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8B" w:rsidRPr="00E83F7A" w:rsidRDefault="0088518B" w:rsidP="0088518B">
      <w:pPr>
        <w:pStyle w:val="a3"/>
        <w:tabs>
          <w:tab w:val="clear" w:pos="0"/>
          <w:tab w:val="left" w:pos="142"/>
          <w:tab w:val="left" w:pos="426"/>
        </w:tabs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E83F7A">
        <w:rPr>
          <w:rFonts w:ascii="Times New Roman" w:hAnsi="Times New Roman"/>
          <w:b/>
          <w:sz w:val="22"/>
          <w:szCs w:val="22"/>
        </w:rPr>
        <w:t xml:space="preserve">Таблица №1. Типы и параметры буровых растворов </w:t>
      </w:r>
      <w:r w:rsidRPr="002B66C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по </w:t>
      </w:r>
      <w:r w:rsidRPr="002B66CF">
        <w:rPr>
          <w:rFonts w:ascii="Times New Roman" w:hAnsi="Times New Roman"/>
          <w:sz w:val="22"/>
          <w:szCs w:val="22"/>
        </w:rPr>
        <w:t>рабоч</w:t>
      </w:r>
      <w:r>
        <w:rPr>
          <w:rFonts w:ascii="Times New Roman" w:hAnsi="Times New Roman"/>
          <w:sz w:val="22"/>
          <w:szCs w:val="22"/>
        </w:rPr>
        <w:t>ему</w:t>
      </w:r>
      <w:r w:rsidRPr="002B66CF">
        <w:rPr>
          <w:rFonts w:ascii="Times New Roman" w:hAnsi="Times New Roman"/>
          <w:sz w:val="22"/>
          <w:szCs w:val="22"/>
        </w:rPr>
        <w:t xml:space="preserve"> проект</w:t>
      </w:r>
      <w:r>
        <w:rPr>
          <w:rFonts w:ascii="Times New Roman" w:hAnsi="Times New Roman"/>
          <w:sz w:val="22"/>
          <w:szCs w:val="22"/>
        </w:rPr>
        <w:t>у</w:t>
      </w:r>
      <w:r w:rsidRPr="002B66CF">
        <w:rPr>
          <w:rFonts w:ascii="Times New Roman" w:hAnsi="Times New Roman"/>
          <w:sz w:val="22"/>
          <w:szCs w:val="22"/>
        </w:rPr>
        <w:t xml:space="preserve"> на строительство скважин </w:t>
      </w:r>
      <w:r>
        <w:rPr>
          <w:rFonts w:ascii="Times New Roman" w:hAnsi="Times New Roman"/>
          <w:sz w:val="22"/>
          <w:szCs w:val="22"/>
        </w:rPr>
        <w:t xml:space="preserve">м/р </w:t>
      </w:r>
      <w:proofErr w:type="spellStart"/>
      <w:r w:rsidRPr="002B66CF">
        <w:rPr>
          <w:rFonts w:ascii="Times New Roman" w:hAnsi="Times New Roman"/>
          <w:sz w:val="22"/>
          <w:szCs w:val="22"/>
        </w:rPr>
        <w:t>Каламкас</w:t>
      </w:r>
      <w:proofErr w:type="spellEnd"/>
      <w:r w:rsidRPr="002B66CF">
        <w:rPr>
          <w:rFonts w:ascii="Times New Roman" w:hAnsi="Times New Roman"/>
          <w:sz w:val="22"/>
          <w:szCs w:val="22"/>
        </w:rPr>
        <w:t>)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126"/>
        <w:gridCol w:w="2268"/>
        <w:gridCol w:w="3119"/>
      </w:tblGrid>
      <w:tr w:rsidR="0088518B" w:rsidRPr="001711ED" w:rsidTr="001A1BFB">
        <w:trPr>
          <w:trHeight w:val="177"/>
        </w:trPr>
        <w:tc>
          <w:tcPr>
            <w:tcW w:w="2836" w:type="dxa"/>
            <w:vMerge w:val="restart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Тип раствора</w:t>
            </w:r>
          </w:p>
        </w:tc>
      </w:tr>
      <w:tr w:rsidR="0088518B" w:rsidRPr="001711ED" w:rsidTr="001A1BFB">
        <w:tc>
          <w:tcPr>
            <w:tcW w:w="2836" w:type="dxa"/>
            <w:vMerge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88518B" w:rsidRPr="001711ED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Глинистый раствор</w:t>
            </w:r>
          </w:p>
          <w:p w:rsidR="0088518B" w:rsidRPr="001711ED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Интервал 0 – 50 м,</w:t>
            </w:r>
          </w:p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>диаметр скважины – 393,7 мм</w:t>
            </w:r>
          </w:p>
        </w:tc>
        <w:tc>
          <w:tcPr>
            <w:tcW w:w="2268" w:type="dxa"/>
            <w:shd w:val="clear" w:color="auto" w:fill="auto"/>
          </w:tcPr>
          <w:p w:rsidR="0088518B" w:rsidRPr="001711ED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Глинистый раствор</w:t>
            </w:r>
          </w:p>
          <w:p w:rsidR="0088518B" w:rsidRPr="001711ED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Интервал 50 – 430 м,</w:t>
            </w:r>
          </w:p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>диаметр скважины – 295,3 мм</w:t>
            </w:r>
          </w:p>
        </w:tc>
        <w:tc>
          <w:tcPr>
            <w:tcW w:w="3119" w:type="dxa"/>
            <w:shd w:val="clear" w:color="auto" w:fill="auto"/>
          </w:tcPr>
          <w:p w:rsidR="0088518B" w:rsidRPr="001711ED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ПХКР</w:t>
            </w:r>
          </w:p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  <w:r w:rsidRPr="00F37E2E">
              <w:rPr>
                <w:rFonts w:ascii="Times New Roman" w:hAnsi="Times New Roman"/>
                <w:color w:val="000000"/>
                <w:lang w:eastAsia="en-US"/>
              </w:rPr>
              <w:t xml:space="preserve">Интервал </w:t>
            </w:r>
            <w:r>
              <w:rPr>
                <w:rFonts w:ascii="Times New Roman" w:hAnsi="Times New Roman"/>
                <w:color w:val="000000"/>
                <w:lang w:eastAsia="en-US"/>
              </w:rPr>
              <w:t>43</w:t>
            </w:r>
            <w:r w:rsidRPr="00F37E2E">
              <w:rPr>
                <w:rFonts w:ascii="Times New Roman" w:hAnsi="Times New Roman"/>
                <w:color w:val="000000"/>
                <w:lang w:eastAsia="en-US"/>
              </w:rPr>
              <w:t xml:space="preserve">0 – до средней проектной глубины </w:t>
            </w:r>
            <w:r>
              <w:rPr>
                <w:rFonts w:ascii="Times New Roman" w:hAnsi="Times New Roman"/>
                <w:color w:val="000000"/>
                <w:lang w:eastAsia="en-US"/>
              </w:rPr>
              <w:t>95</w:t>
            </w:r>
            <w:r w:rsidRPr="00F37E2E">
              <w:rPr>
                <w:rFonts w:ascii="Times New Roman" w:hAnsi="Times New Roman"/>
                <w:color w:val="000000"/>
                <w:lang w:eastAsia="en-US"/>
              </w:rPr>
              <w:t>0м, диаметр скважины – 215,9 мм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>Удельный вес, г\см³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1,26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1,28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1,42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>Условная вязкость, сек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25-40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25-40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30-45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>Пластическая вязкость, Па.</w:t>
            </w:r>
            <w:r>
              <w:rPr>
                <w:rFonts w:ascii="Times New Roman" w:hAnsi="Times New Roman"/>
              </w:rPr>
              <w:t xml:space="preserve"> </w:t>
            </w:r>
            <w:r w:rsidRPr="001711ED">
              <w:rPr>
                <w:rFonts w:ascii="Times New Roman" w:hAnsi="Times New Roman"/>
              </w:rPr>
              <w:t>сек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Как можно меньше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 xml:space="preserve">Динамическое напряжение сдвига (ДНС), 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233EA6">
              <w:rPr>
                <w:rFonts w:ascii="Times New Roman" w:hAnsi="Times New Roman"/>
              </w:rPr>
              <w:t>гс</w:t>
            </w:r>
            <w:proofErr w:type="spellEnd"/>
            <w:r w:rsidRPr="00233EA6">
              <w:rPr>
                <w:rFonts w:ascii="Times New Roman" w:hAnsi="Times New Roman"/>
              </w:rPr>
              <w:t>\см²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25-35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 xml:space="preserve">СНС, </w:t>
            </w:r>
            <w:proofErr w:type="spellStart"/>
            <w:r w:rsidRPr="001711ED">
              <w:rPr>
                <w:rFonts w:ascii="Times New Roman" w:hAnsi="Times New Roman"/>
              </w:rPr>
              <w:t>мгс</w:t>
            </w:r>
            <w:proofErr w:type="spellEnd"/>
            <w:r w:rsidRPr="001711ED">
              <w:rPr>
                <w:rFonts w:ascii="Times New Roman" w:hAnsi="Times New Roman"/>
              </w:rPr>
              <w:t>\см²)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1мин-20-40</w:t>
            </w:r>
          </w:p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10мин-40-80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1мин-20-40</w:t>
            </w:r>
          </w:p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10мин-40-80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1мин-18-23</w:t>
            </w:r>
          </w:p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10мин-33-44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Корка, мм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&lt;1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&lt;1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&lt;1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rPr>
                <w:rFonts w:ascii="Times New Roman" w:hAnsi="Times New Roman"/>
                <w:b/>
              </w:rPr>
            </w:pPr>
            <w:r w:rsidRPr="001711ED">
              <w:rPr>
                <w:rFonts w:ascii="Times New Roman" w:hAnsi="Times New Roman"/>
              </w:rPr>
              <w:t>Водоотдача, см³\30мин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5-6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4-5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Содержание песка, %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</w:rPr>
              <w:t>&lt;1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</w:rPr>
              <w:t>&lt;1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</w:rPr>
              <w:t>&lt; 0,5</w:t>
            </w:r>
          </w:p>
        </w:tc>
      </w:tr>
      <w:tr w:rsidR="0088518B" w:rsidRPr="001711ED" w:rsidTr="001A1BFB">
        <w:trPr>
          <w:trHeight w:val="354"/>
        </w:trPr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  <w:t>коллоидной фазы</w:t>
            </w:r>
            <w:r w:rsidRPr="001711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711ED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</w:rPr>
              <w:t>&lt;2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</w:rPr>
              <w:t>&lt;2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</w:rPr>
              <w:t>&lt;2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1711ED" w:rsidRDefault="0088518B" w:rsidP="001A1BFB">
            <w:pPr>
              <w:tabs>
                <w:tab w:val="left" w:pos="709"/>
                <w:tab w:val="left" w:pos="851"/>
              </w:tabs>
              <w:rPr>
                <w:rFonts w:ascii="Times New Roman" w:hAnsi="Times New Roman"/>
              </w:rPr>
            </w:pPr>
            <w:r w:rsidRPr="001711ED">
              <w:rPr>
                <w:rFonts w:ascii="Times New Roman" w:hAnsi="Times New Roman"/>
              </w:rPr>
              <w:t>рН</w:t>
            </w:r>
          </w:p>
        </w:tc>
        <w:tc>
          <w:tcPr>
            <w:tcW w:w="2126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F53F4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8,5-9,5</w:t>
            </w:r>
          </w:p>
        </w:tc>
        <w:tc>
          <w:tcPr>
            <w:tcW w:w="3119" w:type="dxa"/>
            <w:shd w:val="clear" w:color="auto" w:fill="auto"/>
          </w:tcPr>
          <w:p w:rsidR="0088518B" w:rsidRPr="00F53F48" w:rsidRDefault="0088518B" w:rsidP="001A1BF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F53F48">
              <w:rPr>
                <w:rFonts w:ascii="Times New Roman" w:hAnsi="Times New Roman"/>
              </w:rPr>
              <w:t>8,5-9,5</w:t>
            </w:r>
          </w:p>
        </w:tc>
      </w:tr>
      <w:tr w:rsidR="0088518B" w:rsidRPr="001711ED" w:rsidTr="001A1BFB">
        <w:tc>
          <w:tcPr>
            <w:tcW w:w="2836" w:type="dxa"/>
            <w:shd w:val="clear" w:color="auto" w:fill="auto"/>
          </w:tcPr>
          <w:p w:rsidR="0088518B" w:rsidRPr="00B93E36" w:rsidRDefault="0088518B" w:rsidP="001A1BFB">
            <w:pPr>
              <w:spacing w:after="0"/>
              <w:ind w:left="284" w:hanging="284"/>
              <w:rPr>
                <w:rFonts w:ascii="Times New Roman" w:hAnsi="Times New Roman"/>
                <w:color w:val="000000"/>
                <w:lang w:eastAsia="en-US"/>
              </w:rPr>
            </w:pPr>
            <w:r w:rsidRPr="00B93E36">
              <w:rPr>
                <w:rFonts w:ascii="Times New Roman" w:hAnsi="Times New Roman"/>
                <w:color w:val="000000"/>
                <w:lang w:eastAsia="en-US"/>
              </w:rPr>
              <w:t>Содержание К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 w:rsidRPr="00B93E36">
              <w:rPr>
                <w:rFonts w:ascii="Times New Roman" w:hAnsi="Times New Roman"/>
                <w:color w:val="000000"/>
                <w:lang w:eastAsia="en-US"/>
              </w:rPr>
              <w:t>, в %</w:t>
            </w:r>
          </w:p>
        </w:tc>
        <w:tc>
          <w:tcPr>
            <w:tcW w:w="2126" w:type="dxa"/>
            <w:shd w:val="clear" w:color="auto" w:fill="auto"/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88518B" w:rsidRPr="00B93E36" w:rsidRDefault="0088518B" w:rsidP="001A1BFB">
            <w:pPr>
              <w:spacing w:after="0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</w:tbl>
    <w:p w:rsidR="0088518B" w:rsidRDefault="0088518B" w:rsidP="0088518B">
      <w:pPr>
        <w:spacing w:after="0"/>
        <w:jc w:val="both"/>
        <w:rPr>
          <w:rFonts w:ascii="Times New Roman" w:hAnsi="Times New Roman"/>
          <w:b/>
        </w:rPr>
      </w:pPr>
    </w:p>
    <w:p w:rsidR="0088518B" w:rsidRDefault="0088518B" w:rsidP="0088518B">
      <w:pPr>
        <w:jc w:val="both"/>
        <w:rPr>
          <w:rFonts w:ascii="Times New Roman" w:hAnsi="Times New Roman"/>
          <w:i/>
        </w:rPr>
      </w:pPr>
      <w:r w:rsidRPr="00F37E2E">
        <w:rPr>
          <w:rFonts w:ascii="Times New Roman" w:hAnsi="Times New Roman"/>
          <w:b/>
        </w:rPr>
        <w:t>Примечание:</w:t>
      </w:r>
      <w:r w:rsidRPr="00F37E2E">
        <w:rPr>
          <w:rFonts w:ascii="Times New Roman" w:hAnsi="Times New Roman"/>
        </w:rPr>
        <w:t xml:space="preserve"> </w:t>
      </w:r>
      <w:r w:rsidRPr="00F37E2E">
        <w:rPr>
          <w:rFonts w:ascii="Times New Roman" w:hAnsi="Times New Roman"/>
          <w:i/>
        </w:rPr>
        <w:t xml:space="preserve">Во избежание потери контроля над скважиной при </w:t>
      </w:r>
      <w:proofErr w:type="spellStart"/>
      <w:r w:rsidRPr="00F37E2E">
        <w:rPr>
          <w:rFonts w:ascii="Times New Roman" w:hAnsi="Times New Roman"/>
          <w:i/>
        </w:rPr>
        <w:t>газонефтеводопроявлениях</w:t>
      </w:r>
      <w:proofErr w:type="spellEnd"/>
      <w:r w:rsidRPr="00F37E2E">
        <w:rPr>
          <w:rFonts w:ascii="Times New Roman" w:hAnsi="Times New Roman"/>
          <w:i/>
        </w:rPr>
        <w:t xml:space="preserve"> </w:t>
      </w:r>
      <w:r w:rsidRPr="00DB1378">
        <w:rPr>
          <w:rFonts w:ascii="Times New Roman" w:hAnsi="Times New Roman"/>
          <w:i/>
        </w:rPr>
        <w:t>Исполнитель</w:t>
      </w:r>
      <w:r>
        <w:rPr>
          <w:rFonts w:ascii="Times New Roman" w:hAnsi="Times New Roman"/>
          <w:b/>
        </w:rPr>
        <w:t xml:space="preserve"> </w:t>
      </w:r>
      <w:r w:rsidRPr="00F37E2E">
        <w:rPr>
          <w:rFonts w:ascii="Times New Roman" w:hAnsi="Times New Roman"/>
          <w:i/>
        </w:rPr>
        <w:t>долж</w:t>
      </w:r>
      <w:r>
        <w:rPr>
          <w:rFonts w:ascii="Times New Roman" w:hAnsi="Times New Roman"/>
          <w:i/>
        </w:rPr>
        <w:t>е</w:t>
      </w:r>
      <w:r w:rsidRPr="00F37E2E">
        <w:rPr>
          <w:rFonts w:ascii="Times New Roman" w:hAnsi="Times New Roman"/>
          <w:i/>
        </w:rPr>
        <w:t>н предусмотре</w:t>
      </w:r>
      <w:r>
        <w:rPr>
          <w:rFonts w:ascii="Times New Roman" w:hAnsi="Times New Roman"/>
          <w:i/>
        </w:rPr>
        <w:t>ть</w:t>
      </w:r>
      <w:r w:rsidRPr="00F37E2E">
        <w:rPr>
          <w:rFonts w:ascii="Times New Roman" w:hAnsi="Times New Roman"/>
          <w:i/>
        </w:rPr>
        <w:t xml:space="preserve"> возможность увеличение плотности бурового раствора.</w:t>
      </w:r>
    </w:p>
    <w:p w:rsidR="0088518B" w:rsidRDefault="0088518B" w:rsidP="0088518B">
      <w:pPr>
        <w:spacing w:after="0"/>
        <w:jc w:val="both"/>
        <w:rPr>
          <w:rFonts w:ascii="Times New Roman" w:hAnsi="Times New Roman"/>
          <w:i/>
        </w:rPr>
      </w:pPr>
    </w:p>
    <w:p w:rsidR="0088518B" w:rsidRPr="00EC4246" w:rsidRDefault="0088518B" w:rsidP="0088518B">
      <w:pPr>
        <w:spacing w:after="0"/>
        <w:rPr>
          <w:rFonts w:ascii="Times New Roman" w:hAnsi="Times New Roman"/>
          <w:b/>
        </w:rPr>
      </w:pPr>
      <w:r w:rsidRPr="00EC4246">
        <w:rPr>
          <w:rFonts w:ascii="Times New Roman" w:hAnsi="Times New Roman"/>
          <w:b/>
        </w:rPr>
        <w:t>Таблица № 2. Спецификация бурового раствора для скважин с</w:t>
      </w:r>
      <w:r>
        <w:rPr>
          <w:rFonts w:ascii="Times New Roman" w:hAnsi="Times New Roman"/>
          <w:b/>
        </w:rPr>
        <w:t xml:space="preserve"> </w:t>
      </w:r>
      <w:r w:rsidRPr="00EC4246">
        <w:rPr>
          <w:rFonts w:ascii="Times New Roman" w:hAnsi="Times New Roman"/>
          <w:b/>
        </w:rPr>
        <w:t xml:space="preserve">несложной конструкцией на месторождении </w:t>
      </w:r>
      <w:proofErr w:type="spellStart"/>
      <w:r w:rsidRPr="00EC4246">
        <w:rPr>
          <w:rFonts w:ascii="Times New Roman" w:hAnsi="Times New Roman"/>
          <w:b/>
        </w:rPr>
        <w:t>Каламкас</w:t>
      </w:r>
      <w:proofErr w:type="spellEnd"/>
      <w:r>
        <w:rPr>
          <w:rFonts w:ascii="Times New Roman" w:hAnsi="Times New Roman"/>
          <w:b/>
        </w:rPr>
        <w:t>.</w:t>
      </w:r>
    </w:p>
    <w:tbl>
      <w:tblPr>
        <w:tblW w:w="99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273"/>
        <w:gridCol w:w="2557"/>
        <w:gridCol w:w="2557"/>
      </w:tblGrid>
      <w:tr w:rsidR="0088518B" w:rsidRPr="00B93E36" w:rsidTr="001A1BFB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8B" w:rsidRPr="00B93E36" w:rsidRDefault="0088518B" w:rsidP="001A1BFB">
            <w:pPr>
              <w:ind w:firstLine="34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Тип раствора</w:t>
            </w:r>
          </w:p>
        </w:tc>
      </w:tr>
      <w:tr w:rsidR="0088518B" w:rsidRPr="00B93E36" w:rsidTr="001A1BFB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18B" w:rsidRPr="00B93E36" w:rsidRDefault="0088518B" w:rsidP="001A1BFB">
            <w:pPr>
              <w:spacing w:after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Глинистый раствор</w:t>
            </w:r>
          </w:p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Интервал 0 – 50 м,</w:t>
            </w:r>
          </w:p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диаметр скважины – 393,7 мм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Глинистый раствор</w:t>
            </w:r>
          </w:p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Интервал 50 – 430 м,</w:t>
            </w:r>
          </w:p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диаметр скважины – 295,3 мм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F53F48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ПХКР</w:t>
            </w:r>
          </w:p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 xml:space="preserve">интервал 430 – </w:t>
            </w:r>
            <w:r>
              <w:rPr>
                <w:rFonts w:ascii="Times New Roman" w:hAnsi="Times New Roman"/>
              </w:rPr>
              <w:t>95</w:t>
            </w:r>
            <w:r w:rsidRPr="00B93E36">
              <w:rPr>
                <w:rFonts w:ascii="Times New Roman" w:hAnsi="Times New Roman"/>
              </w:rPr>
              <w:t>0 м,</w:t>
            </w:r>
          </w:p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диаметр скважины – 215,9 мм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Удельный вес, г\см³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1,2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1,28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1,42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Условная вязкость, сек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25-40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25-40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30-45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 xml:space="preserve">Пластическая вязкость, </w:t>
            </w:r>
            <w:proofErr w:type="spellStart"/>
            <w:r w:rsidRPr="00B93E36">
              <w:rPr>
                <w:rFonts w:ascii="Times New Roman" w:hAnsi="Times New Roman"/>
              </w:rPr>
              <w:t>Па.сек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10-20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10-20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10-20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Динамическое напряжение сдвига (ДНС), Па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4-7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4-7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4-7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120"/>
              <w:ind w:left="34" w:hanging="34"/>
              <w:rPr>
                <w:rFonts w:ascii="Times New Roman" w:hAnsi="Times New Roman"/>
                <w:color w:val="000000"/>
                <w:lang w:eastAsia="en-US"/>
              </w:rPr>
            </w:pPr>
            <w:r w:rsidRPr="00A9148A">
              <w:rPr>
                <w:rFonts w:ascii="Times New Roman" w:hAnsi="Times New Roman"/>
                <w:color w:val="000000"/>
                <w:lang w:eastAsia="en-US"/>
              </w:rPr>
              <w:t>Смазывающие добавки, в % (</w:t>
            </w:r>
            <w:r w:rsidRPr="00A9148A">
              <w:rPr>
                <w:rFonts w:ascii="Times New Roman" w:hAnsi="Times New Roman"/>
                <w:i/>
                <w:color w:val="000000"/>
                <w:lang w:eastAsia="en-US"/>
              </w:rPr>
              <w:t>по требованию Заказчика)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3-5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 xml:space="preserve">СНС, </w:t>
            </w:r>
            <w:proofErr w:type="spellStart"/>
            <w:r w:rsidRPr="00B93E36">
              <w:rPr>
                <w:rFonts w:ascii="Times New Roman" w:hAnsi="Times New Roman"/>
              </w:rPr>
              <w:t>мгс</w:t>
            </w:r>
            <w:proofErr w:type="spellEnd"/>
            <w:r w:rsidRPr="00B93E36">
              <w:rPr>
                <w:rFonts w:ascii="Times New Roman" w:hAnsi="Times New Roman"/>
              </w:rPr>
              <w:t>\см²)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1мин-20-40</w:t>
            </w:r>
          </w:p>
          <w:p w:rsidR="0088518B" w:rsidRPr="00B93E3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10мин-40-80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1мин-20-40</w:t>
            </w:r>
          </w:p>
          <w:p w:rsidR="0088518B" w:rsidRPr="00B93E3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10мин-40-80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1мин-20-40</w:t>
            </w:r>
          </w:p>
          <w:p w:rsidR="0088518B" w:rsidRPr="00B93E3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10мин-40-80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Водоотдача, см³\30мин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5-6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4-5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lastRenderedPageBreak/>
              <w:t>Содержание песка,</w:t>
            </w:r>
            <w:r>
              <w:rPr>
                <w:rFonts w:ascii="Times New Roman" w:hAnsi="Times New Roman"/>
              </w:rPr>
              <w:t xml:space="preserve"> </w:t>
            </w:r>
            <w:r w:rsidRPr="00B93E36">
              <w:rPr>
                <w:rFonts w:ascii="Times New Roman" w:hAnsi="Times New Roman"/>
              </w:rPr>
              <w:t>%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 0,5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Содержание твердых частиц,</w:t>
            </w:r>
            <w:r>
              <w:rPr>
                <w:rFonts w:ascii="Times New Roman" w:hAnsi="Times New Roman"/>
              </w:rPr>
              <w:t xml:space="preserve"> </w:t>
            </w:r>
            <w:r w:rsidRPr="00B93E36">
              <w:rPr>
                <w:rFonts w:ascii="Times New Roman" w:hAnsi="Times New Roman"/>
              </w:rPr>
              <w:t>%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&lt;12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рН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8-9,5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8,5-9,5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8,5-9,5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ind w:left="284" w:hanging="284"/>
              <w:rPr>
                <w:rFonts w:ascii="Times New Roman" w:hAnsi="Times New Roman"/>
                <w:color w:val="000000"/>
                <w:lang w:eastAsia="en-US"/>
              </w:rPr>
            </w:pPr>
            <w:r w:rsidRPr="00B93E36">
              <w:rPr>
                <w:rFonts w:ascii="Times New Roman" w:hAnsi="Times New Roman"/>
                <w:color w:val="000000"/>
                <w:lang w:eastAsia="en-US"/>
              </w:rPr>
              <w:t>Содержание К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L</w:t>
            </w:r>
            <w:r w:rsidRPr="00B93E36">
              <w:rPr>
                <w:rFonts w:ascii="Times New Roman" w:hAnsi="Times New Roman"/>
                <w:color w:val="000000"/>
                <w:lang w:eastAsia="en-US"/>
              </w:rPr>
              <w:t>, в %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МБТ,</w:t>
            </w:r>
            <w:r>
              <w:rPr>
                <w:rFonts w:ascii="Times New Roman" w:hAnsi="Times New Roman"/>
              </w:rPr>
              <w:t xml:space="preserve"> </w:t>
            </w:r>
            <w:r w:rsidRPr="00B93E36">
              <w:rPr>
                <w:rFonts w:ascii="Times New Roman" w:hAnsi="Times New Roman"/>
              </w:rPr>
              <w:t>кг\м³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&lt;35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&lt;35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18B" w:rsidRPr="00B93E36" w:rsidRDefault="0088518B" w:rsidP="001A1BFB">
            <w:pPr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&lt;35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120"/>
              <w:ind w:left="284" w:hanging="284"/>
              <w:rPr>
                <w:rFonts w:ascii="Times New Roman" w:hAnsi="Times New Roman"/>
                <w:color w:val="000000"/>
                <w:lang w:eastAsia="en-US"/>
              </w:rPr>
            </w:pPr>
            <w:r w:rsidRPr="00B93E36">
              <w:rPr>
                <w:rFonts w:ascii="Times New Roman" w:hAnsi="Times New Roman"/>
                <w:color w:val="000000"/>
                <w:lang w:eastAsia="en-US"/>
              </w:rPr>
              <w:t>Са</w:t>
            </w:r>
            <w:r w:rsidRPr="00B93E36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2+</w:t>
            </w:r>
            <w:r w:rsidRPr="00B93E36">
              <w:rPr>
                <w:rFonts w:ascii="Times New Roman" w:hAnsi="Times New Roman"/>
                <w:color w:val="000000"/>
                <w:lang w:eastAsia="en-US"/>
              </w:rPr>
              <w:t>, мг/л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менее 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менее 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менее 100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120"/>
              <w:ind w:left="284" w:hanging="284"/>
              <w:rPr>
                <w:rFonts w:ascii="Times New Roman" w:hAnsi="Times New Roman"/>
                <w:color w:val="000000"/>
                <w:lang w:eastAsia="en-US"/>
              </w:rPr>
            </w:pPr>
            <w:r w:rsidRPr="00B93E36">
              <w:rPr>
                <w:rFonts w:ascii="Times New Roman" w:hAnsi="Times New Roman"/>
                <w:color w:val="000000"/>
                <w:lang w:eastAsia="en-US"/>
              </w:rPr>
              <w:t>М</w:t>
            </w:r>
            <w:r w:rsidRPr="00B93E36">
              <w:rPr>
                <w:rFonts w:ascii="Times New Roman" w:hAnsi="Times New Roman"/>
                <w:color w:val="000000"/>
                <w:lang w:val="en-US" w:eastAsia="en-US"/>
              </w:rPr>
              <w:t>g</w:t>
            </w:r>
            <w:r w:rsidRPr="00B93E36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2+</w:t>
            </w:r>
            <w:r w:rsidRPr="00B93E36">
              <w:rPr>
                <w:rFonts w:ascii="Times New Roman" w:hAnsi="Times New Roman"/>
                <w:color w:val="000000"/>
                <w:lang w:eastAsia="en-US"/>
              </w:rPr>
              <w:t>, мг/л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менее 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менее 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менее 100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 xml:space="preserve">Общая жесткость, </w:t>
            </w:r>
            <w:proofErr w:type="spellStart"/>
            <w:r w:rsidRPr="00B93E36">
              <w:rPr>
                <w:rFonts w:ascii="Times New Roman" w:hAnsi="Times New Roman"/>
              </w:rPr>
              <w:t>мгл</w:t>
            </w:r>
            <w:proofErr w:type="spellEnd"/>
            <w:r w:rsidRPr="00B93E36">
              <w:rPr>
                <w:rFonts w:ascii="Times New Roman" w:hAnsi="Times New Roman"/>
              </w:rPr>
              <w:t>\л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&lt;400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&lt;400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ind w:firstLine="708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&lt;400</w:t>
            </w:r>
          </w:p>
        </w:tc>
      </w:tr>
      <w:tr w:rsidR="0088518B" w:rsidRPr="00B93E36" w:rsidTr="001A1B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120"/>
              <w:ind w:left="34" w:hanging="34"/>
              <w:rPr>
                <w:rFonts w:ascii="Times New Roman" w:hAnsi="Times New Roman"/>
                <w:color w:val="000000"/>
                <w:lang w:eastAsia="en-US"/>
              </w:rPr>
            </w:pPr>
            <w:r w:rsidRPr="00B93E36">
              <w:rPr>
                <w:rFonts w:ascii="Times New Roman" w:hAnsi="Times New Roman"/>
                <w:color w:val="000000"/>
                <w:lang w:eastAsia="en-US"/>
              </w:rPr>
              <w:t>Содержание полимеров, кг/м</w:t>
            </w:r>
            <w:r w:rsidRPr="00B93E36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 w:rsidRPr="00B93E36">
              <w:rPr>
                <w:rFonts w:ascii="Times New Roman" w:hAnsi="Times New Roman"/>
              </w:rPr>
              <w:t>менее 2</w:t>
            </w:r>
          </w:p>
        </w:tc>
      </w:tr>
      <w:tr w:rsidR="0088518B" w:rsidRPr="00EC4246" w:rsidTr="001A1BFB">
        <w:trPr>
          <w:trHeight w:val="6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ind w:left="284" w:hanging="284"/>
              <w:rPr>
                <w:rFonts w:ascii="Times New Roman" w:hAnsi="Times New Roman"/>
                <w:color w:val="000000"/>
                <w:lang w:eastAsia="en-US"/>
              </w:rPr>
            </w:pPr>
            <w:r w:rsidRPr="00B93E36">
              <w:rPr>
                <w:rFonts w:ascii="Times New Roman" w:hAnsi="Times New Roman"/>
                <w:color w:val="000000"/>
                <w:lang w:eastAsia="en-US"/>
              </w:rPr>
              <w:t>Содержание К</w:t>
            </w:r>
            <w:r w:rsidRPr="00B93E36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+</w:t>
            </w:r>
            <w:r w:rsidRPr="00B93E36">
              <w:rPr>
                <w:rFonts w:ascii="Times New Roman" w:hAnsi="Times New Roman"/>
                <w:color w:val="000000"/>
                <w:lang w:eastAsia="en-US"/>
              </w:rPr>
              <w:t>, в %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8B" w:rsidRPr="00B93E36" w:rsidRDefault="0088518B" w:rsidP="001A1BFB">
            <w:pPr>
              <w:spacing w:after="0"/>
              <w:ind w:left="284" w:hanging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8518B" w:rsidRDefault="0088518B" w:rsidP="0088518B">
      <w:pPr>
        <w:spacing w:after="0"/>
        <w:jc w:val="both"/>
        <w:rPr>
          <w:rFonts w:ascii="Times New Roman" w:hAnsi="Times New Roman"/>
        </w:rPr>
      </w:pPr>
      <w:r w:rsidRPr="00F37E2E">
        <w:rPr>
          <w:rFonts w:ascii="Times New Roman" w:hAnsi="Times New Roman"/>
          <w:b/>
        </w:rPr>
        <w:t>Примечание:</w:t>
      </w:r>
      <w:r w:rsidRPr="00F37E2E">
        <w:rPr>
          <w:rFonts w:ascii="Times New Roman" w:hAnsi="Times New Roman"/>
        </w:rPr>
        <w:t xml:space="preserve"> </w:t>
      </w:r>
    </w:p>
    <w:p w:rsidR="0088518B" w:rsidRDefault="0088518B" w:rsidP="0088518B">
      <w:pPr>
        <w:numPr>
          <w:ilvl w:val="0"/>
          <w:numId w:val="2"/>
        </w:numPr>
        <w:spacing w:after="0"/>
        <w:ind w:left="-142" w:firstLine="502"/>
        <w:jc w:val="both"/>
        <w:rPr>
          <w:rFonts w:ascii="Times New Roman" w:hAnsi="Times New Roman"/>
          <w:i/>
        </w:rPr>
      </w:pPr>
      <w:r w:rsidRPr="00F37E2E">
        <w:rPr>
          <w:rFonts w:ascii="Times New Roman" w:hAnsi="Times New Roman"/>
          <w:i/>
        </w:rPr>
        <w:t xml:space="preserve">Во избежание потери контроля над скважиной при </w:t>
      </w:r>
      <w:proofErr w:type="spellStart"/>
      <w:r w:rsidRPr="00F37E2E">
        <w:rPr>
          <w:rFonts w:ascii="Times New Roman" w:hAnsi="Times New Roman"/>
          <w:i/>
        </w:rPr>
        <w:t>газонефтеводопроявлениях</w:t>
      </w:r>
      <w:proofErr w:type="spellEnd"/>
      <w:r w:rsidRPr="00F37E2E">
        <w:rPr>
          <w:rFonts w:ascii="Times New Roman" w:hAnsi="Times New Roman"/>
          <w:i/>
        </w:rPr>
        <w:t xml:space="preserve"> </w:t>
      </w:r>
      <w:r w:rsidRPr="00DB1378">
        <w:rPr>
          <w:rFonts w:ascii="Times New Roman" w:hAnsi="Times New Roman"/>
          <w:i/>
        </w:rPr>
        <w:t>Исполнитель</w:t>
      </w:r>
      <w:r>
        <w:rPr>
          <w:rFonts w:ascii="Times New Roman" w:hAnsi="Times New Roman"/>
          <w:b/>
        </w:rPr>
        <w:t xml:space="preserve"> </w:t>
      </w:r>
      <w:r w:rsidRPr="00F37E2E">
        <w:rPr>
          <w:rFonts w:ascii="Times New Roman" w:hAnsi="Times New Roman"/>
          <w:i/>
        </w:rPr>
        <w:t>долж</w:t>
      </w:r>
      <w:r>
        <w:rPr>
          <w:rFonts w:ascii="Times New Roman" w:hAnsi="Times New Roman"/>
          <w:i/>
        </w:rPr>
        <w:t>е</w:t>
      </w:r>
      <w:r w:rsidRPr="00F37E2E">
        <w:rPr>
          <w:rFonts w:ascii="Times New Roman" w:hAnsi="Times New Roman"/>
          <w:i/>
        </w:rPr>
        <w:t>н предусмотре</w:t>
      </w:r>
      <w:r>
        <w:rPr>
          <w:rFonts w:ascii="Times New Roman" w:hAnsi="Times New Roman"/>
          <w:i/>
        </w:rPr>
        <w:t>ть</w:t>
      </w:r>
      <w:r w:rsidRPr="00F37E2E">
        <w:rPr>
          <w:rFonts w:ascii="Times New Roman" w:hAnsi="Times New Roman"/>
          <w:i/>
        </w:rPr>
        <w:t xml:space="preserve"> возможность увеличение плотности бурового раствора</w:t>
      </w:r>
      <w:r>
        <w:rPr>
          <w:rFonts w:ascii="Times New Roman" w:hAnsi="Times New Roman"/>
          <w:i/>
        </w:rPr>
        <w:t>;</w:t>
      </w:r>
    </w:p>
    <w:p w:rsidR="0088518B" w:rsidRDefault="0088518B" w:rsidP="0088518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случае возникновения осыпей увеличить содержание КС</w:t>
      </w:r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  <w:lang w:val="kk-KZ"/>
        </w:rPr>
        <w:t xml:space="preserve"> </w:t>
      </w:r>
      <w:r w:rsidRPr="00CC0D6A">
        <w:rPr>
          <w:rFonts w:ascii="Times New Roman" w:hAnsi="Times New Roman"/>
          <w:i/>
          <w:lang w:val="kk-KZ"/>
        </w:rPr>
        <w:t>до 5%</w:t>
      </w:r>
      <w:r w:rsidRPr="00CC0D6A">
        <w:rPr>
          <w:rFonts w:ascii="Times New Roman" w:hAnsi="Times New Roman"/>
          <w:i/>
        </w:rPr>
        <w:t>.</w:t>
      </w:r>
    </w:p>
    <w:p w:rsidR="0088518B" w:rsidRPr="0088518B" w:rsidRDefault="0088518B" w:rsidP="0088518B">
      <w:pPr>
        <w:rPr>
          <w:rFonts w:ascii="Times New Roman" w:hAnsi="Times New Roman"/>
          <w:b/>
          <w:sz w:val="10"/>
        </w:rPr>
      </w:pPr>
    </w:p>
    <w:p w:rsidR="0088518B" w:rsidRDefault="0088518B" w:rsidP="0088518B">
      <w:pPr>
        <w:rPr>
          <w:rFonts w:ascii="Times New Roman" w:hAnsi="Times New Roman"/>
        </w:rPr>
      </w:pPr>
      <w:r w:rsidRPr="00B71E46">
        <w:rPr>
          <w:rFonts w:ascii="Times New Roman" w:hAnsi="Times New Roman"/>
          <w:b/>
        </w:rPr>
        <w:t xml:space="preserve">Таблица № </w:t>
      </w:r>
      <w:r>
        <w:rPr>
          <w:rFonts w:ascii="Times New Roman" w:hAnsi="Times New Roman"/>
          <w:b/>
        </w:rPr>
        <w:t>3.</w:t>
      </w:r>
      <w:r w:rsidRPr="00B71E46">
        <w:rPr>
          <w:rFonts w:ascii="Times New Roman" w:hAnsi="Times New Roman"/>
          <w:b/>
        </w:rPr>
        <w:t xml:space="preserve"> Объемы приготовления бурового раствора и концентрации необходимые для составления программы и расчетов для скважины с несложной конструкцией в и</w:t>
      </w:r>
      <w:r w:rsidRPr="00B71E46">
        <w:rPr>
          <w:rFonts w:ascii="Times New Roman" w:hAnsi="Times New Roman"/>
          <w:b/>
          <w:color w:val="000000"/>
        </w:rPr>
        <w:t xml:space="preserve">нтервале сопровождения бурового раствора с 0 до средней проектной глубины </w:t>
      </w:r>
      <w:r>
        <w:rPr>
          <w:rFonts w:ascii="Times New Roman" w:hAnsi="Times New Roman"/>
          <w:b/>
          <w:color w:val="000000"/>
        </w:rPr>
        <w:t>95</w:t>
      </w:r>
      <w:r w:rsidRPr="00B71E46">
        <w:rPr>
          <w:rFonts w:ascii="Times New Roman" w:hAnsi="Times New Roman"/>
          <w:b/>
          <w:color w:val="000000"/>
        </w:rPr>
        <w:t>0 м</w:t>
      </w:r>
      <w:r w:rsidRPr="00B71E46">
        <w:rPr>
          <w:rFonts w:ascii="Times New Roman" w:hAnsi="Times New Roman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88518B" w:rsidRPr="00B71E46" w:rsidTr="001A1BFB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8B" w:rsidRPr="00B821C1" w:rsidRDefault="0088518B" w:rsidP="001A1BF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821C1">
              <w:rPr>
                <w:rFonts w:ascii="Times New Roman" w:hAnsi="Times New Roman"/>
                <w:b/>
                <w:color w:val="000000"/>
              </w:rPr>
              <w:t>Название хим. реагентов бурового раствора, его компонентов и рекомендованные концентрации для расчетов кг/м3, в интервале 0-50 м (глинистый раствор)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Бентонит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NAOH</w:t>
            </w:r>
            <w:r w:rsidRPr="00B71E46">
              <w:rPr>
                <w:rFonts w:ascii="Times New Roman" w:hAnsi="Times New Roman"/>
              </w:rPr>
              <w:t xml:space="preserve">                   (каустическая сода)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71E46">
              <w:rPr>
                <w:rFonts w:ascii="Times New Roman" w:hAnsi="Times New Roman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  <w:hideMark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NA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71E46">
              <w:rPr>
                <w:rFonts w:ascii="Times New Roman" w:hAnsi="Times New Roman"/>
                <w:lang w:val="en-US"/>
              </w:rPr>
              <w:t>CO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71E46">
              <w:rPr>
                <w:rFonts w:ascii="Times New Roman" w:hAnsi="Times New Roman"/>
                <w:vertAlign w:val="subscript"/>
              </w:rPr>
              <w:t xml:space="preserve">                </w:t>
            </w:r>
            <w:r w:rsidRPr="00B71E46">
              <w:rPr>
                <w:rFonts w:ascii="Times New Roman" w:hAnsi="Times New Roman"/>
                <w:lang w:val="en-US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    </w:t>
            </w:r>
            <w:r w:rsidRPr="00B71E46">
              <w:rPr>
                <w:rFonts w:ascii="Times New Roman" w:hAnsi="Times New Roman"/>
                <w:lang w:val="en-US"/>
              </w:rPr>
              <w:t>(</w:t>
            </w:r>
            <w:r w:rsidRPr="00B71E46">
              <w:rPr>
                <w:rFonts w:ascii="Times New Roman" w:hAnsi="Times New Roman"/>
              </w:rPr>
              <w:t>кальцинированная сода)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71E46">
              <w:rPr>
                <w:rFonts w:ascii="Times New Roman" w:hAnsi="Times New Roman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71E46">
              <w:rPr>
                <w:rFonts w:ascii="Times New Roman" w:hAnsi="Times New Roman"/>
                <w:color w:val="000000"/>
                <w:lang w:val="en-US"/>
              </w:rPr>
              <w:t>PAC</w:t>
            </w:r>
            <w:r w:rsidRPr="00B71E46">
              <w:rPr>
                <w:rFonts w:ascii="Times New Roman" w:hAnsi="Times New Roman"/>
                <w:color w:val="000000"/>
              </w:rPr>
              <w:t>-</w:t>
            </w:r>
            <w:r w:rsidRPr="00B71E46">
              <w:rPr>
                <w:rFonts w:ascii="Times New Roman" w:hAnsi="Times New Roman"/>
                <w:color w:val="000000"/>
                <w:lang w:val="en-US"/>
              </w:rPr>
              <w:t>LV</w:t>
            </w:r>
            <w:r w:rsidRPr="00B71E46"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B71E46">
              <w:rPr>
                <w:rFonts w:ascii="Times New Roman" w:hAnsi="Times New Roman"/>
                <w:color w:val="000000"/>
              </w:rPr>
              <w:t xml:space="preserve"> (</w:t>
            </w:r>
            <w:r w:rsidRPr="00B71E46">
              <w:rPr>
                <w:rFonts w:ascii="Times New Roman" w:hAnsi="Times New Roman"/>
              </w:rPr>
              <w:t>снижение фильтрации</w:t>
            </w:r>
            <w:r w:rsidRPr="00B71E4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B71E46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C</w:t>
            </w:r>
            <w:r w:rsidRPr="00B71E46">
              <w:rPr>
                <w:rFonts w:ascii="Times New Roman" w:hAnsi="Times New Roman"/>
              </w:rPr>
              <w:t>ФБ-10 (слюда)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1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 w:rsidRPr="00B71E46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71E46">
              <w:rPr>
                <w:rFonts w:ascii="Times New Roman" w:hAnsi="Times New Roman"/>
                <w:lang w:val="en-US"/>
              </w:rPr>
              <w:t>CO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71E46">
              <w:rPr>
                <w:rFonts w:ascii="Times New Roman" w:hAnsi="Times New Roman"/>
                <w:vertAlign w:val="subscript"/>
              </w:rPr>
              <w:t xml:space="preserve">                </w:t>
            </w:r>
            <w:r w:rsidRPr="00B71E46">
              <w:rPr>
                <w:rFonts w:ascii="Times New Roman" w:hAnsi="Times New Roman"/>
                <w:lang w:val="en-US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Карбонат кальция (утяжелитель)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 xml:space="preserve">Наполнитель, пластиковая резиновая крошка КЗ-03, </w:t>
            </w:r>
            <w:proofErr w:type="spellStart"/>
            <w:r w:rsidRPr="00B71E46">
              <w:rPr>
                <w:rFonts w:ascii="Times New Roman" w:hAnsi="Times New Roman"/>
              </w:rPr>
              <w:t>окзил</w:t>
            </w:r>
            <w:proofErr w:type="spellEnd"/>
            <w:r w:rsidRPr="00B71E46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D053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D05346">
              <w:rPr>
                <w:rFonts w:ascii="Times New Roman" w:hAnsi="Times New Roman"/>
              </w:rPr>
              <w:t>Графит (смазка)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D053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Наполнители разных фракции (шелуха и т.п.)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 xml:space="preserve">В зависимости от объемов потерь бурового раствора 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Барит (утяжелитель)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</w:tr>
      <w:tr w:rsidR="0088518B" w:rsidRPr="00B71E46" w:rsidTr="001A1BFB">
        <w:trPr>
          <w:trHeight w:val="531"/>
        </w:trPr>
        <w:tc>
          <w:tcPr>
            <w:tcW w:w="7797" w:type="dxa"/>
            <w:shd w:val="clear" w:color="000000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Объем бурового раствора с учетом потерь и разбавления, необходимого объема на поверхности должно составлять не менее</w:t>
            </w:r>
            <w:r>
              <w:rPr>
                <w:rFonts w:ascii="Times New Roman" w:hAnsi="Times New Roman"/>
              </w:rPr>
              <w:t>, м3</w:t>
            </w:r>
          </w:p>
        </w:tc>
        <w:tc>
          <w:tcPr>
            <w:tcW w:w="2268" w:type="dxa"/>
            <w:shd w:val="clear" w:color="000000" w:fill="auto"/>
            <w:noWrap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  <w:r w:rsidRPr="00B71E46">
              <w:rPr>
                <w:rFonts w:ascii="Times New Roman" w:hAnsi="Times New Roman"/>
              </w:rPr>
              <w:t xml:space="preserve"> м3</w:t>
            </w:r>
          </w:p>
        </w:tc>
      </w:tr>
      <w:tr w:rsidR="0088518B" w:rsidRPr="00B71E46" w:rsidTr="001A1BFB">
        <w:trPr>
          <w:trHeight w:val="300"/>
        </w:trPr>
        <w:tc>
          <w:tcPr>
            <w:tcW w:w="10065" w:type="dxa"/>
            <w:gridSpan w:val="2"/>
            <w:shd w:val="clear" w:color="auto" w:fill="auto"/>
            <w:noWrap/>
            <w:vAlign w:val="bottom"/>
            <w:hideMark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821C1">
              <w:rPr>
                <w:rFonts w:ascii="Times New Roman" w:hAnsi="Times New Roman"/>
                <w:b/>
                <w:color w:val="000000"/>
              </w:rPr>
              <w:t>Название хим. реагентов бурового раствора, его компонентов и рекомендованные концентрации для расчетов кг/м3, в интервале</w:t>
            </w:r>
            <w:r w:rsidRPr="00A41046">
              <w:rPr>
                <w:rFonts w:ascii="Times New Roman" w:hAnsi="Times New Roman"/>
                <w:color w:val="000000"/>
              </w:rPr>
              <w:t xml:space="preserve"> </w:t>
            </w:r>
            <w:r w:rsidRPr="00B821C1">
              <w:rPr>
                <w:rFonts w:ascii="Times New Roman" w:hAnsi="Times New Roman"/>
                <w:b/>
                <w:color w:val="000000"/>
              </w:rPr>
              <w:t>50-430 м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1046">
              <w:rPr>
                <w:rFonts w:ascii="Times New Roman" w:hAnsi="Times New Roman"/>
                <w:b/>
                <w:color w:val="000000"/>
              </w:rPr>
              <w:t>(глинистый раствор)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Бентонит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NAOH</w:t>
            </w:r>
            <w:r w:rsidRPr="00B71E46">
              <w:rPr>
                <w:rFonts w:ascii="Times New Roman" w:hAnsi="Times New Roman"/>
              </w:rPr>
              <w:t xml:space="preserve">                   (каустическая сода)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71E46">
              <w:rPr>
                <w:rFonts w:ascii="Times New Roman" w:hAnsi="Times New Roman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NA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71E46">
              <w:rPr>
                <w:rFonts w:ascii="Times New Roman" w:hAnsi="Times New Roman"/>
                <w:lang w:val="en-US"/>
              </w:rPr>
              <w:t>CO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71E46">
              <w:rPr>
                <w:rFonts w:ascii="Times New Roman" w:hAnsi="Times New Roman"/>
                <w:vertAlign w:val="subscript"/>
              </w:rPr>
              <w:t xml:space="preserve">                </w:t>
            </w:r>
            <w:r w:rsidRPr="00B71E46">
              <w:rPr>
                <w:rFonts w:ascii="Times New Roman" w:hAnsi="Times New Roman"/>
                <w:lang w:val="en-US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    </w:t>
            </w:r>
            <w:r w:rsidRPr="00B71E46">
              <w:rPr>
                <w:rFonts w:ascii="Times New Roman" w:hAnsi="Times New Roman"/>
                <w:lang w:val="en-US"/>
              </w:rPr>
              <w:t>(</w:t>
            </w:r>
            <w:r w:rsidRPr="00B71E46">
              <w:rPr>
                <w:rFonts w:ascii="Times New Roman" w:hAnsi="Times New Roman"/>
              </w:rPr>
              <w:t>кальцинированная сода)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71E46">
              <w:rPr>
                <w:rFonts w:ascii="Times New Roman" w:hAnsi="Times New Roman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71E46">
              <w:rPr>
                <w:rFonts w:ascii="Times New Roman" w:hAnsi="Times New Roman"/>
                <w:color w:val="000000"/>
                <w:lang w:val="en-US"/>
              </w:rPr>
              <w:t>PAC</w:t>
            </w:r>
            <w:r w:rsidRPr="00B71E46">
              <w:rPr>
                <w:rFonts w:ascii="Times New Roman" w:hAnsi="Times New Roman"/>
                <w:color w:val="000000"/>
              </w:rPr>
              <w:t>-</w:t>
            </w:r>
            <w:r w:rsidRPr="00B71E46">
              <w:rPr>
                <w:rFonts w:ascii="Times New Roman" w:hAnsi="Times New Roman"/>
                <w:color w:val="000000"/>
                <w:lang w:val="en-US"/>
              </w:rPr>
              <w:t>LV</w:t>
            </w:r>
            <w:r w:rsidRPr="00B71E46"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B71E46">
              <w:rPr>
                <w:rFonts w:ascii="Times New Roman" w:hAnsi="Times New Roman"/>
                <w:color w:val="000000"/>
              </w:rPr>
              <w:t xml:space="preserve"> (</w:t>
            </w:r>
            <w:r w:rsidRPr="00B71E46">
              <w:rPr>
                <w:rFonts w:ascii="Times New Roman" w:hAnsi="Times New Roman"/>
              </w:rPr>
              <w:t>снижение фильтрации</w:t>
            </w:r>
            <w:r w:rsidRPr="00B71E4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B71E46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C</w:t>
            </w:r>
            <w:r w:rsidRPr="00B71E46">
              <w:rPr>
                <w:rFonts w:ascii="Times New Roman" w:hAnsi="Times New Roman"/>
              </w:rPr>
              <w:t>ФБ-10 (слюда)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1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 w:rsidRPr="00B71E46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71E46">
              <w:rPr>
                <w:rFonts w:ascii="Times New Roman" w:hAnsi="Times New Roman"/>
                <w:lang w:val="en-US"/>
              </w:rPr>
              <w:t>CO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71E46">
              <w:rPr>
                <w:rFonts w:ascii="Times New Roman" w:hAnsi="Times New Roman"/>
                <w:vertAlign w:val="subscript"/>
              </w:rPr>
              <w:t xml:space="preserve">                </w:t>
            </w:r>
            <w:r w:rsidRPr="00B71E46">
              <w:rPr>
                <w:rFonts w:ascii="Times New Roman" w:hAnsi="Times New Roman"/>
                <w:lang w:val="en-US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Карбонат кальция (утяжелитель)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auto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lastRenderedPageBreak/>
              <w:t xml:space="preserve">Наполнитель, пластиковая резиновая крошка КЗ-03, </w:t>
            </w:r>
            <w:proofErr w:type="spellStart"/>
            <w:r w:rsidRPr="00B71E46">
              <w:rPr>
                <w:rFonts w:ascii="Times New Roman" w:hAnsi="Times New Roman"/>
              </w:rPr>
              <w:t>окзил</w:t>
            </w:r>
            <w:proofErr w:type="spellEnd"/>
            <w:r w:rsidRPr="00B71E46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auto" w:fill="auto"/>
            <w:noWrap/>
            <w:vAlign w:val="bottom"/>
          </w:tcPr>
          <w:p w:rsidR="0088518B" w:rsidRPr="00D053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D05346">
              <w:rPr>
                <w:rFonts w:ascii="Times New Roman" w:hAnsi="Times New Roman"/>
              </w:rPr>
              <w:t>Графит (смазка)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D053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auto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Наполнители разных фракции (шелуха и т.п.)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 xml:space="preserve">В зависимости от объемов потерь бурового раствора 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auto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Барит (утяжелитель)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71E46">
              <w:rPr>
                <w:rFonts w:ascii="Times New Roman" w:hAnsi="Times New Roman"/>
              </w:rPr>
              <w:t>бъем бурового раствора с учетом потерь и разбавления, необходимого объема на поверхности должно составлять не менее</w:t>
            </w:r>
          </w:p>
        </w:tc>
        <w:tc>
          <w:tcPr>
            <w:tcW w:w="2268" w:type="dxa"/>
            <w:shd w:val="clear" w:color="000000" w:fill="auto"/>
            <w:noWrap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</w:t>
            </w:r>
            <w:r w:rsidRPr="00B71E46">
              <w:rPr>
                <w:rFonts w:ascii="Times New Roman" w:hAnsi="Times New Roman"/>
              </w:rPr>
              <w:t xml:space="preserve"> м3</w:t>
            </w:r>
          </w:p>
        </w:tc>
      </w:tr>
      <w:tr w:rsidR="0088518B" w:rsidRPr="00B71E46" w:rsidTr="001A1BFB">
        <w:trPr>
          <w:trHeight w:val="300"/>
        </w:trPr>
        <w:tc>
          <w:tcPr>
            <w:tcW w:w="10065" w:type="dxa"/>
            <w:gridSpan w:val="2"/>
            <w:shd w:val="clear" w:color="auto" w:fill="auto"/>
            <w:noWrap/>
            <w:vAlign w:val="bottom"/>
            <w:hideMark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B821C1">
              <w:rPr>
                <w:rFonts w:ascii="Times New Roman" w:hAnsi="Times New Roman"/>
                <w:b/>
                <w:color w:val="000000"/>
              </w:rPr>
              <w:t>Название хим. реагентов бурового раствора, его компонентов и рекомендованные концентрации для расчетов кг/м3, в интервале</w:t>
            </w:r>
            <w:r w:rsidRPr="00A41046">
              <w:rPr>
                <w:rFonts w:ascii="Times New Roman" w:hAnsi="Times New Roman"/>
                <w:color w:val="000000"/>
              </w:rPr>
              <w:t xml:space="preserve"> </w:t>
            </w:r>
            <w:r w:rsidRPr="00B821C1">
              <w:rPr>
                <w:rFonts w:ascii="Times New Roman" w:hAnsi="Times New Roman"/>
                <w:b/>
                <w:color w:val="000000"/>
              </w:rPr>
              <w:t>430</w:t>
            </w:r>
            <w:r>
              <w:rPr>
                <w:rFonts w:ascii="Times New Roman" w:hAnsi="Times New Roman"/>
                <w:b/>
                <w:color w:val="000000"/>
              </w:rPr>
              <w:t>-950</w:t>
            </w:r>
            <w:r w:rsidRPr="00B821C1">
              <w:rPr>
                <w:rFonts w:ascii="Times New Roman" w:hAnsi="Times New Roman"/>
                <w:b/>
                <w:color w:val="000000"/>
              </w:rPr>
              <w:t xml:space="preserve"> м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1046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полимерхлоркалиевый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раствор</w:t>
            </w:r>
            <w:r w:rsidRPr="00A41046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Вода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NAOH</w:t>
            </w:r>
            <w:r w:rsidRPr="00B71E46">
              <w:rPr>
                <w:rFonts w:ascii="Times New Roman" w:hAnsi="Times New Roman"/>
              </w:rPr>
              <w:t xml:space="preserve">                   (каустическая сода)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71E46">
              <w:rPr>
                <w:rFonts w:ascii="Times New Roman" w:hAnsi="Times New Roman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NA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71E46">
              <w:rPr>
                <w:rFonts w:ascii="Times New Roman" w:hAnsi="Times New Roman"/>
                <w:lang w:val="en-US"/>
              </w:rPr>
              <w:t>CO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71E46">
              <w:rPr>
                <w:rFonts w:ascii="Times New Roman" w:hAnsi="Times New Roman"/>
                <w:vertAlign w:val="subscript"/>
              </w:rPr>
              <w:t xml:space="preserve">                </w:t>
            </w:r>
            <w:r w:rsidRPr="00B71E46">
              <w:rPr>
                <w:rFonts w:ascii="Times New Roman" w:hAnsi="Times New Roman"/>
                <w:lang w:val="en-US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    </w:t>
            </w:r>
            <w:r w:rsidRPr="00B71E46">
              <w:rPr>
                <w:rFonts w:ascii="Times New Roman" w:hAnsi="Times New Roman"/>
                <w:lang w:val="en-US"/>
              </w:rPr>
              <w:t>(</w:t>
            </w:r>
            <w:r w:rsidRPr="00B71E46">
              <w:rPr>
                <w:rFonts w:ascii="Times New Roman" w:hAnsi="Times New Roman"/>
              </w:rPr>
              <w:t>кальцинированная сода)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71E46">
              <w:rPr>
                <w:rFonts w:ascii="Times New Roman" w:hAnsi="Times New Roman"/>
              </w:rPr>
              <w:t>,0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821C1" w:rsidRDefault="0088518B" w:rsidP="001A1BFB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КС</w:t>
            </w:r>
            <w:r>
              <w:rPr>
                <w:rFonts w:ascii="Times New Roman" w:hAnsi="Times New Roman"/>
                <w:lang w:val="en-US"/>
              </w:rPr>
              <w:t xml:space="preserve">L                       </w:t>
            </w:r>
            <w:r w:rsidRPr="00B71E46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хлористый калий, ингибитор</w:t>
            </w:r>
            <w:r w:rsidRPr="00B71E46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06CBA">
              <w:rPr>
                <w:rFonts w:ascii="Times New Roman" w:hAnsi="Times New Roman"/>
              </w:rPr>
              <w:t>Biocide</w:t>
            </w:r>
            <w:proofErr w:type="spellEnd"/>
            <w:r w:rsidRPr="00806C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806CBA">
              <w:rPr>
                <w:rFonts w:ascii="Times New Roman" w:hAnsi="Times New Roman"/>
              </w:rPr>
              <w:t>(бактерициды)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71E46">
              <w:rPr>
                <w:rFonts w:ascii="Times New Roman" w:hAnsi="Times New Roman"/>
                <w:color w:val="000000"/>
                <w:lang w:val="en-US"/>
              </w:rPr>
              <w:t>PAC</w:t>
            </w:r>
            <w:r w:rsidRPr="00B71E46">
              <w:rPr>
                <w:rFonts w:ascii="Times New Roman" w:hAnsi="Times New Roman"/>
                <w:color w:val="000000"/>
              </w:rPr>
              <w:t>-</w:t>
            </w:r>
            <w:r w:rsidRPr="00B71E46">
              <w:rPr>
                <w:rFonts w:ascii="Times New Roman" w:hAnsi="Times New Roman"/>
                <w:color w:val="000000"/>
                <w:lang w:val="en-US"/>
              </w:rPr>
              <w:t>LV</w:t>
            </w:r>
            <w:r w:rsidRPr="00B71E46"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B71E46">
              <w:rPr>
                <w:rFonts w:ascii="Times New Roman" w:hAnsi="Times New Roman"/>
                <w:color w:val="000000"/>
              </w:rPr>
              <w:t xml:space="preserve"> (</w:t>
            </w:r>
            <w:r w:rsidRPr="00B71E46">
              <w:rPr>
                <w:rFonts w:ascii="Times New Roman" w:hAnsi="Times New Roman"/>
              </w:rPr>
              <w:t>снижение фильтрации</w:t>
            </w:r>
            <w:r w:rsidRPr="00B71E4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3,98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Defoamеr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силиконовый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пеногаситель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1,15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806CBA" w:rsidRDefault="0088518B" w:rsidP="001A1BFB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Glycidmine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806CBA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ингибиторная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смазка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7,71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806CBA" w:rsidRDefault="0088518B" w:rsidP="001A1B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06CBA">
              <w:rPr>
                <w:rFonts w:ascii="Times New Roman" w:hAnsi="Times New Roman"/>
                <w:color w:val="000000"/>
                <w:lang w:val="en-US"/>
              </w:rPr>
              <w:t>PAC</w:t>
            </w:r>
            <w:r w:rsidRPr="00806CBA">
              <w:rPr>
                <w:rFonts w:ascii="Times New Roman" w:hAnsi="Times New Roman"/>
                <w:color w:val="000000"/>
              </w:rPr>
              <w:t xml:space="preserve"> </w:t>
            </w:r>
            <w:r w:rsidRPr="00806CBA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806CB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(</w:t>
            </w:r>
            <w:r w:rsidRPr="00806CBA">
              <w:rPr>
                <w:rFonts w:ascii="Times New Roman" w:hAnsi="Times New Roman"/>
                <w:color w:val="000000"/>
              </w:rPr>
              <w:t xml:space="preserve">снижение водоотдачи, повышение вязкости, </w:t>
            </w:r>
            <w:proofErr w:type="spellStart"/>
            <w:r w:rsidRPr="00806CBA">
              <w:rPr>
                <w:rFonts w:ascii="Times New Roman" w:hAnsi="Times New Roman"/>
                <w:color w:val="000000"/>
              </w:rPr>
              <w:t>реолог</w:t>
            </w:r>
            <w:proofErr w:type="spellEnd"/>
            <w:r w:rsidRPr="00806CB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0,74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806CBA" w:rsidRDefault="0088518B" w:rsidP="001A1BFB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DRILLSTARCH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806CBA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крахмал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понизитель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водоотдачи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7,74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806CBA" w:rsidRDefault="0088518B" w:rsidP="001A1BFB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DD                        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Drillingentver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противосальниковая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смазка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806CBA" w:rsidRDefault="0088518B" w:rsidP="001A1B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06CBA">
              <w:rPr>
                <w:rFonts w:ascii="Times New Roman" w:hAnsi="Times New Roman"/>
                <w:color w:val="000000"/>
                <w:lang w:val="en-US"/>
              </w:rPr>
              <w:t>Xan</w:t>
            </w:r>
            <w:r w:rsidRPr="00806CBA">
              <w:rPr>
                <w:rFonts w:ascii="Times New Roman" w:hAnsi="Times New Roman"/>
                <w:color w:val="000000"/>
              </w:rPr>
              <w:t xml:space="preserve"> </w:t>
            </w:r>
            <w:r w:rsidRPr="00806CBA">
              <w:rPr>
                <w:rFonts w:ascii="Times New Roman" w:hAnsi="Times New Roman"/>
                <w:color w:val="000000"/>
                <w:lang w:val="en-US"/>
              </w:rPr>
              <w:t>Than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806CBA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806CBA">
              <w:rPr>
                <w:rFonts w:ascii="Times New Roman" w:hAnsi="Times New Roman"/>
                <w:color w:val="000000"/>
              </w:rPr>
              <w:t>структурообразователь</w:t>
            </w:r>
            <w:proofErr w:type="spellEnd"/>
            <w:r w:rsidRPr="00806CBA">
              <w:rPr>
                <w:rFonts w:ascii="Times New Roman" w:hAnsi="Times New Roman"/>
                <w:color w:val="000000"/>
              </w:rPr>
              <w:t xml:space="preserve"> ДНС и СНС)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0,58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806CBA" w:rsidRDefault="0088518B" w:rsidP="001A1BFB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LUBE </w:t>
            </w:r>
            <w:r>
              <w:rPr>
                <w:rFonts w:ascii="Times New Roman" w:hAnsi="Times New Roman"/>
                <w:color w:val="000000"/>
              </w:rPr>
              <w:t xml:space="preserve">                    </w:t>
            </w:r>
            <w:r w:rsidRPr="00806CBA">
              <w:rPr>
                <w:rFonts w:ascii="Times New Roman" w:hAnsi="Times New Roman"/>
                <w:color w:val="000000"/>
                <w:lang w:val="en-US"/>
              </w:rPr>
              <w:t>(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смазочная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06CBA">
              <w:rPr>
                <w:rFonts w:ascii="Times New Roman" w:hAnsi="Times New Roman"/>
                <w:color w:val="000000"/>
                <w:lang w:val="en-US"/>
              </w:rPr>
              <w:t>добавка</w:t>
            </w:r>
            <w:proofErr w:type="spellEnd"/>
            <w:r w:rsidRPr="00806CBA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Default="0088518B" w:rsidP="001A1BF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2,62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 w:rsidRPr="00B71E46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71E46">
              <w:rPr>
                <w:rFonts w:ascii="Times New Roman" w:hAnsi="Times New Roman"/>
                <w:lang w:val="en-US"/>
              </w:rPr>
              <w:t>CO</w:t>
            </w:r>
            <w:r w:rsidRPr="00B71E46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71E46">
              <w:rPr>
                <w:rFonts w:ascii="Times New Roman" w:hAnsi="Times New Roman"/>
                <w:vertAlign w:val="subscript"/>
              </w:rPr>
              <w:t xml:space="preserve">                </w:t>
            </w:r>
            <w:r w:rsidRPr="00B71E46">
              <w:rPr>
                <w:rFonts w:ascii="Times New Roman" w:hAnsi="Times New Roman"/>
                <w:lang w:val="en-US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B71E46">
              <w:rPr>
                <w:rFonts w:ascii="Times New Roman" w:hAnsi="Times New Roman"/>
              </w:rPr>
              <w:t xml:space="preserve"> Карбонат кальция (утяжелитель)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Барит (утяжелитель)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  <w:lang w:val="en-US"/>
              </w:rPr>
              <w:t>C</w:t>
            </w:r>
            <w:r w:rsidRPr="00B71E46">
              <w:rPr>
                <w:rFonts w:ascii="Times New Roman" w:hAnsi="Times New Roman"/>
              </w:rPr>
              <w:t>ФБ-10 (слюда)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1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auto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 xml:space="preserve">Наполнитель, пластиковая резиновая крошка КЗ-03, </w:t>
            </w:r>
            <w:proofErr w:type="spellStart"/>
            <w:r w:rsidRPr="00B71E46">
              <w:rPr>
                <w:rFonts w:ascii="Times New Roman" w:hAnsi="Times New Roman"/>
              </w:rPr>
              <w:t>окзил</w:t>
            </w:r>
            <w:proofErr w:type="spellEnd"/>
            <w:r w:rsidRPr="00B71E46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auto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Наполнители разных фракции (шелуха и т.п.)</w:t>
            </w:r>
          </w:p>
        </w:tc>
        <w:tc>
          <w:tcPr>
            <w:tcW w:w="2268" w:type="dxa"/>
            <w:shd w:val="clear" w:color="000000" w:fill="auto"/>
            <w:noWrap/>
            <w:vAlign w:val="bottom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 xml:space="preserve">В зависимости от объемов потерь бурового раствора 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auto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71E46">
              <w:rPr>
                <w:rFonts w:ascii="Times New Roman" w:hAnsi="Times New Roman"/>
              </w:rPr>
              <w:t>бъем бурового раствора с учетом потерь и разбавления, необходимого объема на поверхности должно составлять не менее</w:t>
            </w:r>
            <w:r>
              <w:rPr>
                <w:rFonts w:ascii="Times New Roman" w:hAnsi="Times New Roman"/>
              </w:rPr>
              <w:t>, м3</w:t>
            </w:r>
          </w:p>
        </w:tc>
        <w:tc>
          <w:tcPr>
            <w:tcW w:w="2268" w:type="dxa"/>
            <w:shd w:val="clear" w:color="000000" w:fill="auto"/>
            <w:noWrap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110,7 </w:t>
            </w:r>
          </w:p>
        </w:tc>
      </w:tr>
      <w:tr w:rsidR="0088518B" w:rsidRPr="00B71E46" w:rsidTr="001A1BFB">
        <w:trPr>
          <w:trHeight w:val="531"/>
        </w:trPr>
        <w:tc>
          <w:tcPr>
            <w:tcW w:w="7797" w:type="dxa"/>
            <w:shd w:val="clear" w:color="000000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Общий объем бурового раствора с учетом потерь и р</w:t>
            </w:r>
            <w:bookmarkStart w:id="0" w:name="_GoBack"/>
            <w:bookmarkEnd w:id="0"/>
            <w:r w:rsidRPr="00B71E46">
              <w:rPr>
                <w:rFonts w:ascii="Times New Roman" w:hAnsi="Times New Roman"/>
              </w:rPr>
              <w:t>азбавления, необходимого объема на поверхности должно составлять не менее</w:t>
            </w:r>
          </w:p>
        </w:tc>
        <w:tc>
          <w:tcPr>
            <w:tcW w:w="2268" w:type="dxa"/>
            <w:shd w:val="clear" w:color="000000" w:fill="auto"/>
            <w:noWrap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  <w:r w:rsidRPr="00B71E46">
              <w:rPr>
                <w:rFonts w:ascii="Times New Roman" w:hAnsi="Times New Roman"/>
              </w:rPr>
              <w:t xml:space="preserve"> м3</w:t>
            </w:r>
          </w:p>
        </w:tc>
      </w:tr>
      <w:tr w:rsidR="0088518B" w:rsidRPr="00B71E46" w:rsidTr="001A1BFB">
        <w:trPr>
          <w:trHeight w:val="411"/>
        </w:trPr>
        <w:tc>
          <w:tcPr>
            <w:tcW w:w="7797" w:type="dxa"/>
            <w:shd w:val="clear" w:color="000000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 xml:space="preserve">Сетки для вибросит </w:t>
            </w:r>
            <w:r w:rsidRPr="00F37E2E">
              <w:rPr>
                <w:rFonts w:ascii="Times New Roman" w:hAnsi="Times New Roman"/>
                <w:lang w:val="en-US"/>
              </w:rPr>
              <w:t>Derrick</w:t>
            </w:r>
            <w:r w:rsidRPr="00F37E2E">
              <w:rPr>
                <w:rFonts w:ascii="Times New Roman" w:hAnsi="Times New Roman"/>
              </w:rPr>
              <w:t xml:space="preserve"> 503, </w:t>
            </w:r>
            <w:proofErr w:type="spellStart"/>
            <w:r w:rsidRPr="00B71E46">
              <w:rPr>
                <w:rFonts w:ascii="Times New Roman" w:hAnsi="Times New Roman"/>
              </w:rPr>
              <w:t>Mangoose</w:t>
            </w:r>
            <w:proofErr w:type="spellEnd"/>
            <w:r w:rsidRPr="00B71E46">
              <w:rPr>
                <w:rFonts w:ascii="Times New Roman" w:hAnsi="Times New Roman"/>
              </w:rPr>
              <w:t xml:space="preserve"> PT (на пластиковой основе) на одну скважину</w:t>
            </w:r>
          </w:p>
        </w:tc>
        <w:tc>
          <w:tcPr>
            <w:tcW w:w="2268" w:type="dxa"/>
            <w:shd w:val="clear" w:color="000000" w:fill="auto"/>
            <w:noWrap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 xml:space="preserve">12 </w:t>
            </w:r>
            <w:proofErr w:type="spellStart"/>
            <w:r w:rsidRPr="00B71E46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88518B" w:rsidRPr="00B71E46" w:rsidTr="001A1BFB">
        <w:trPr>
          <w:trHeight w:val="411"/>
        </w:trPr>
        <w:tc>
          <w:tcPr>
            <w:tcW w:w="7797" w:type="dxa"/>
            <w:shd w:val="clear" w:color="000000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2F1C4C">
              <w:rPr>
                <w:rFonts w:ascii="Times New Roman" w:hAnsi="Times New Roman"/>
              </w:rPr>
              <w:t xml:space="preserve">Уплотнительная резина с опорным каркасом и амортизатором (винтовая пружина) и клином на </w:t>
            </w:r>
            <w:r>
              <w:rPr>
                <w:rFonts w:ascii="Times New Roman" w:hAnsi="Times New Roman"/>
              </w:rPr>
              <w:t xml:space="preserve">предоставляемые </w:t>
            </w:r>
            <w:r w:rsidRPr="002F1C4C">
              <w:rPr>
                <w:rFonts w:ascii="Times New Roman" w:hAnsi="Times New Roman"/>
              </w:rPr>
              <w:t>вибросита</w:t>
            </w:r>
          </w:p>
        </w:tc>
        <w:tc>
          <w:tcPr>
            <w:tcW w:w="2268" w:type="dxa"/>
            <w:shd w:val="clear" w:color="000000" w:fill="auto"/>
            <w:noWrap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к-т, </w:t>
            </w:r>
            <w:r w:rsidRPr="002F1C4C">
              <w:rPr>
                <w:rFonts w:ascii="Times New Roman" w:hAnsi="Times New Roman"/>
              </w:rPr>
              <w:t>по потребности на скважину, в случаях выхода из строя</w:t>
            </w:r>
          </w:p>
        </w:tc>
      </w:tr>
      <w:tr w:rsidR="0088518B" w:rsidRPr="00B71E46" w:rsidTr="001A1BFB">
        <w:trPr>
          <w:trHeight w:val="315"/>
        </w:trPr>
        <w:tc>
          <w:tcPr>
            <w:tcW w:w="7797" w:type="dxa"/>
            <w:shd w:val="clear" w:color="000000" w:fill="auto"/>
            <w:noWrap/>
            <w:vAlign w:val="center"/>
          </w:tcPr>
          <w:p w:rsidR="0088518B" w:rsidRPr="00B71E46" w:rsidRDefault="0088518B" w:rsidP="001A1BFB">
            <w:pPr>
              <w:spacing w:after="0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Инженерные услуги, аренда лаборатории и лабораторного оборудования</w:t>
            </w:r>
          </w:p>
        </w:tc>
        <w:tc>
          <w:tcPr>
            <w:tcW w:w="2268" w:type="dxa"/>
            <w:shd w:val="clear" w:color="000000" w:fill="auto"/>
            <w:noWrap/>
          </w:tcPr>
          <w:p w:rsidR="0088518B" w:rsidRPr="00B71E46" w:rsidRDefault="0088518B" w:rsidP="001A1BFB">
            <w:pPr>
              <w:spacing w:after="0"/>
              <w:jc w:val="center"/>
              <w:rPr>
                <w:rFonts w:ascii="Times New Roman" w:hAnsi="Times New Roman"/>
              </w:rPr>
            </w:pPr>
            <w:r w:rsidRPr="00B71E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B71E46">
              <w:rPr>
                <w:rFonts w:ascii="Times New Roman" w:hAnsi="Times New Roman"/>
              </w:rPr>
              <w:t xml:space="preserve"> </w:t>
            </w:r>
            <w:proofErr w:type="spellStart"/>
            <w:r w:rsidRPr="00B71E46">
              <w:rPr>
                <w:rFonts w:ascii="Times New Roman" w:hAnsi="Times New Roman"/>
              </w:rPr>
              <w:t>сут</w:t>
            </w:r>
            <w:proofErr w:type="spellEnd"/>
          </w:p>
        </w:tc>
      </w:tr>
    </w:tbl>
    <w:p w:rsidR="0088518B" w:rsidRDefault="0088518B" w:rsidP="0088518B">
      <w:pPr>
        <w:spacing w:after="0"/>
        <w:rPr>
          <w:rFonts w:ascii="Times New Roman" w:hAnsi="Times New Roman"/>
          <w:b/>
          <w:u w:val="single"/>
        </w:rPr>
      </w:pPr>
    </w:p>
    <w:p w:rsidR="0088518B" w:rsidRPr="00DE2D5A" w:rsidRDefault="0088518B" w:rsidP="0088518B">
      <w:pPr>
        <w:spacing w:after="0"/>
        <w:jc w:val="both"/>
        <w:rPr>
          <w:rFonts w:ascii="Times New Roman" w:hAnsi="Times New Roman"/>
        </w:rPr>
      </w:pPr>
      <w:r w:rsidRPr="00F37E2E">
        <w:rPr>
          <w:rFonts w:ascii="Times New Roman" w:hAnsi="Times New Roman"/>
          <w:b/>
          <w:u w:val="single"/>
        </w:rPr>
        <w:t>Примечание:</w:t>
      </w:r>
      <w:r w:rsidRPr="00F37E2E">
        <w:rPr>
          <w:rFonts w:ascii="Times New Roman" w:hAnsi="Times New Roman"/>
        </w:rPr>
        <w:t xml:space="preserve"> </w:t>
      </w:r>
      <w:r w:rsidRPr="00DE2D5A">
        <w:rPr>
          <w:rFonts w:ascii="Times New Roman" w:hAnsi="Times New Roman"/>
        </w:rPr>
        <w:t>При составлении программы по буровым растворам и коммерческого предложения Исполнитель должен:</w:t>
      </w:r>
    </w:p>
    <w:p w:rsidR="0088518B" w:rsidRPr="00DE2D5A" w:rsidRDefault="0088518B" w:rsidP="0088518B">
      <w:pPr>
        <w:widowControl w:val="0"/>
        <w:numPr>
          <w:ilvl w:val="0"/>
          <w:numId w:val="1"/>
        </w:numPr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DE2D5A">
        <w:rPr>
          <w:rFonts w:ascii="Times New Roman" w:hAnsi="Times New Roman"/>
        </w:rPr>
        <w:t>произвести расчет на указанные объемы бурого раствора и концентрации хим. реагентов, сеток для вибросит, инженерные услуги и аренда лаборатории и лабораторного оборудования согласно Таблице № 3</w:t>
      </w:r>
      <w:r>
        <w:rPr>
          <w:rFonts w:ascii="Times New Roman" w:hAnsi="Times New Roman"/>
        </w:rPr>
        <w:t>;</w:t>
      </w:r>
      <w:r w:rsidRPr="00DE2D5A">
        <w:rPr>
          <w:rFonts w:ascii="Times New Roman" w:hAnsi="Times New Roman"/>
        </w:rPr>
        <w:t xml:space="preserve"> </w:t>
      </w:r>
    </w:p>
    <w:p w:rsidR="0088518B" w:rsidRPr="00315FDA" w:rsidRDefault="0088518B" w:rsidP="0088518B">
      <w:pPr>
        <w:widowControl w:val="0"/>
        <w:numPr>
          <w:ilvl w:val="0"/>
          <w:numId w:val="1"/>
        </w:numPr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b/>
          <w:u w:val="single"/>
        </w:rPr>
      </w:pPr>
      <w:r w:rsidRPr="00EE7648">
        <w:rPr>
          <w:rFonts w:ascii="Times New Roman" w:hAnsi="Times New Roman"/>
        </w:rPr>
        <w:t>по согласованию с Заказчиком</w:t>
      </w:r>
      <w:r w:rsidRPr="00EE7648">
        <w:rPr>
          <w:rFonts w:ascii="Times New Roman" w:hAnsi="Times New Roman"/>
          <w:lang w:eastAsia="en-US"/>
        </w:rPr>
        <w:t>, Исполнитель</w:t>
      </w:r>
      <w:r w:rsidRPr="00EE7648">
        <w:rPr>
          <w:rFonts w:ascii="Times New Roman" w:hAnsi="Times New Roman"/>
        </w:rPr>
        <w:t xml:space="preserve"> имеет право заменить перечень компонентов бурового раствора указанных в таблице №3 аналоговыми хим. реагентами и материалами, не ухудшающими свойства бурового раствора</w:t>
      </w:r>
      <w:r>
        <w:rPr>
          <w:rFonts w:ascii="Times New Roman" w:hAnsi="Times New Roman"/>
        </w:rPr>
        <w:t>;</w:t>
      </w:r>
    </w:p>
    <w:p w:rsidR="0088518B" w:rsidRPr="00134EC9" w:rsidRDefault="0088518B" w:rsidP="0088518B">
      <w:pPr>
        <w:widowControl w:val="0"/>
        <w:numPr>
          <w:ilvl w:val="0"/>
          <w:numId w:val="1"/>
        </w:numPr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b/>
          <w:u w:val="single"/>
        </w:rPr>
      </w:pPr>
      <w:r w:rsidRPr="00EE7648">
        <w:rPr>
          <w:rFonts w:ascii="Times New Roman" w:hAnsi="Times New Roman"/>
        </w:rPr>
        <w:t xml:space="preserve"> </w:t>
      </w:r>
      <w:r w:rsidRPr="00315FDA">
        <w:rPr>
          <w:rFonts w:ascii="Times New Roman" w:hAnsi="Times New Roman"/>
        </w:rPr>
        <w:t xml:space="preserve">перед цементированием обсадных колонн предпринять все необходимые меры по недопущению отрицательного влияния используемых материалов и хим. реагентов Исполнителя на качество сцепления цементного камня с горной породой и обсадными трубами при креплении скважин. </w:t>
      </w:r>
    </w:p>
    <w:p w:rsidR="001B7407" w:rsidRDefault="001B7407" w:rsidP="0088518B">
      <w:pPr>
        <w:ind w:left="-709"/>
      </w:pPr>
    </w:p>
    <w:sectPr w:rsidR="001B7407" w:rsidSect="0088518B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5956"/>
    <w:multiLevelType w:val="hybridMultilevel"/>
    <w:tmpl w:val="E052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A5CCD"/>
    <w:multiLevelType w:val="hybridMultilevel"/>
    <w:tmpl w:val="3A10D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8B"/>
    <w:rsid w:val="001B7407"/>
    <w:rsid w:val="008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73C8"/>
  <w15:chartTrackingRefBased/>
  <w15:docId w15:val="{3EAE14AF-A808-4A67-A3F3-D2CE2829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8B"/>
    <w:pPr>
      <w:widowControl w:val="0"/>
      <w:tabs>
        <w:tab w:val="left" w:pos="0"/>
        <w:tab w:val="left" w:pos="993"/>
        <w:tab w:val="center" w:pos="4677"/>
        <w:tab w:val="right" w:pos="9355"/>
      </w:tabs>
      <w:spacing w:after="120" w:line="240" w:lineRule="auto"/>
      <w:ind w:left="720"/>
      <w:contextualSpacing/>
      <w:jc w:val="both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Сухамбердиев Олжас</dc:creator>
  <cp:keywords/>
  <dc:description/>
  <cp:lastModifiedBy>Сухамбердиев Олжас</cp:lastModifiedBy>
  <cp:revision>1</cp:revision>
  <dcterms:created xsi:type="dcterms:W3CDTF">2020-12-04T05:12:00Z</dcterms:created>
  <dcterms:modified xsi:type="dcterms:W3CDTF">2020-12-04T05:14:00Z</dcterms:modified>
</cp:coreProperties>
</file>