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0"/>
        <w:tblW w:w="15157" w:type="dxa"/>
        <w:tblLook w:val="04A0" w:firstRow="1" w:lastRow="0" w:firstColumn="1" w:lastColumn="0" w:noHBand="0" w:noVBand="1"/>
      </w:tblPr>
      <w:tblGrid>
        <w:gridCol w:w="9776"/>
        <w:gridCol w:w="5381"/>
      </w:tblGrid>
      <w:tr w:rsidR="00373420" w:rsidRPr="00557E6B" w:rsidTr="00E92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373420" w:rsidRPr="00557E6B" w:rsidRDefault="00373420" w:rsidP="00E926BF">
            <w:pPr>
              <w:pStyle w:val="a4"/>
              <w:ind w:left="0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1" w:type="dxa"/>
          </w:tcPr>
          <w:p w:rsidR="00373420" w:rsidRPr="00002303" w:rsidRDefault="00373420" w:rsidP="00E926BF">
            <w:pPr>
              <w:pStyle w:val="1"/>
              <w:numPr>
                <w:ilvl w:val="0"/>
                <w:numId w:val="0"/>
              </w:numPr>
              <w:tabs>
                <w:tab w:val="left" w:pos="-104"/>
              </w:tabs>
              <w:spacing w:before="0" w:after="0"/>
              <w:ind w:left="-104" w:firstLine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aps w:val="0"/>
                <w:sz w:val="28"/>
                <w:szCs w:val="28"/>
              </w:rPr>
            </w:pPr>
            <w:r w:rsidRPr="00002303">
              <w:rPr>
                <w:rFonts w:ascii="Times New Roman" w:hAnsi="Times New Roman" w:cs="Times New Roman"/>
                <w:bCs w:val="0"/>
                <w:caps w:val="0"/>
                <w:sz w:val="28"/>
                <w:szCs w:val="28"/>
              </w:rPr>
              <w:t xml:space="preserve">Приложение № </w:t>
            </w:r>
            <w:r w:rsidR="00FF7C21">
              <w:rPr>
                <w:rFonts w:ascii="Times New Roman" w:hAnsi="Times New Roman" w:cs="Times New Roman"/>
                <w:bCs w:val="0"/>
                <w:caps w:val="0"/>
                <w:sz w:val="28"/>
                <w:szCs w:val="28"/>
              </w:rPr>
              <w:t>5</w:t>
            </w:r>
          </w:p>
          <w:p w:rsidR="00373420" w:rsidRPr="00002303" w:rsidRDefault="00373420" w:rsidP="00E926BF">
            <w:pPr>
              <w:spacing w:line="312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02303">
              <w:rPr>
                <w:b w:val="0"/>
              </w:rPr>
              <w:t>к Технической спецификации</w:t>
            </w:r>
          </w:p>
          <w:p w:rsidR="00373420" w:rsidRPr="00557E6B" w:rsidRDefault="00373420" w:rsidP="00E926BF">
            <w:pPr>
              <w:pStyle w:val="a4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  <w:r w:rsidRPr="00002303">
              <w:rPr>
                <w:b w:val="0"/>
              </w:rPr>
              <w:t>на закуп услуг по сопровождению и технической поддержке информационной системы «Автоматизированная информационно-управляющая система предприятия (АИУСП)»</w:t>
            </w:r>
          </w:p>
        </w:tc>
      </w:tr>
    </w:tbl>
    <w:p w:rsidR="00373420" w:rsidRPr="00557E6B" w:rsidRDefault="00373420" w:rsidP="00373420">
      <w:pPr>
        <w:pStyle w:val="a4"/>
        <w:jc w:val="both"/>
        <w:rPr>
          <w:b/>
          <w:color w:val="000000" w:themeColor="text1"/>
          <w:sz w:val="28"/>
          <w:szCs w:val="28"/>
        </w:rPr>
      </w:pPr>
    </w:p>
    <w:p w:rsidR="00373420" w:rsidRPr="00557E6B" w:rsidRDefault="00373420" w:rsidP="00373420">
      <w:pPr>
        <w:pStyle w:val="a4"/>
        <w:jc w:val="both"/>
        <w:rPr>
          <w:b/>
          <w:color w:val="000000" w:themeColor="text1"/>
          <w:sz w:val="28"/>
          <w:szCs w:val="28"/>
        </w:rPr>
      </w:pPr>
    </w:p>
    <w:p w:rsidR="00373420" w:rsidRPr="00557E6B" w:rsidRDefault="00373420" w:rsidP="00373420">
      <w:pPr>
        <w:pStyle w:val="a4"/>
        <w:jc w:val="both"/>
        <w:rPr>
          <w:b/>
          <w:color w:val="000000" w:themeColor="text1"/>
          <w:sz w:val="28"/>
          <w:szCs w:val="28"/>
        </w:rPr>
      </w:pPr>
    </w:p>
    <w:p w:rsidR="00373420" w:rsidRPr="00557E6B" w:rsidRDefault="00373420" w:rsidP="00373420">
      <w:pPr>
        <w:pStyle w:val="a4"/>
        <w:jc w:val="both"/>
        <w:rPr>
          <w:color w:val="000000" w:themeColor="text1"/>
          <w:sz w:val="28"/>
          <w:szCs w:val="28"/>
        </w:rPr>
      </w:pPr>
    </w:p>
    <w:p w:rsidR="00373420" w:rsidRPr="00557E6B" w:rsidRDefault="00373420" w:rsidP="00373420">
      <w:pPr>
        <w:pStyle w:val="10"/>
        <w:spacing w:befor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109038"/>
      <w:r w:rsidRPr="0055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Описание АИУСП</w:t>
      </w:r>
      <w:bookmarkEnd w:id="1"/>
    </w:p>
    <w:p w:rsidR="00373420" w:rsidRPr="00557E6B" w:rsidRDefault="00373420" w:rsidP="00373420">
      <w:pPr>
        <w:ind w:firstLine="709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АИУСП предназначена для автоматизации функциональных целевых (базовых) бизнес-процессов АО «KEGOC» по следующим направлениям: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bookmarkStart w:id="2" w:name="OLE_LINK8"/>
      <w:r w:rsidRPr="00557E6B">
        <w:rPr>
          <w:sz w:val="28"/>
          <w:szCs w:val="28"/>
        </w:rPr>
        <w:t>Процессы закупок;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Процессы бухгалтерского учета;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Процессы налогового учета;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Процессы управленческого учета;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Процессы управления казначейством и корпоративными финансами;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Процессы управления персоналом и расчетом заработной платы;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Процессы управления данными;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Процессы по управлению портфелем бизнес-инициатив и проектами;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Процессы по управлению производственными активами.</w:t>
      </w:r>
    </w:p>
    <w:p w:rsidR="00373420" w:rsidRPr="00557E6B" w:rsidRDefault="00373420" w:rsidP="00373420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373420" w:rsidRPr="00557E6B" w:rsidRDefault="00373420" w:rsidP="00373420">
      <w:pPr>
        <w:ind w:firstLine="708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Автоматизация функциональных направлений выполнена посредством настройки и интеграции систем: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SAP ERP, в том числе модули FI, CO, PSM-FM, FSCM-LP, TRM, PS, MM, SD, PM;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SAP HCM;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lastRenderedPageBreak/>
        <w:t>SAP BPC;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SAP PPM;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sz w:val="28"/>
          <w:szCs w:val="28"/>
        </w:rPr>
        <w:t>SAP MDG;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color w:val="000000" w:themeColor="text1"/>
          <w:sz w:val="28"/>
          <w:szCs w:val="28"/>
          <w:lang w:val="en-US"/>
        </w:rPr>
        <w:t>SAP Process Orchestration</w:t>
      </w:r>
      <w:r w:rsidRPr="00557E6B">
        <w:rPr>
          <w:color w:val="000000" w:themeColor="text1"/>
          <w:sz w:val="28"/>
          <w:szCs w:val="28"/>
        </w:rPr>
        <w:t>;</w:t>
      </w:r>
    </w:p>
    <w:p w:rsidR="00373420" w:rsidRPr="00557E6B" w:rsidRDefault="00373420" w:rsidP="00373420">
      <w:pPr>
        <w:pStyle w:val="a"/>
        <w:spacing w:before="0"/>
        <w:ind w:left="1134"/>
        <w:rPr>
          <w:sz w:val="28"/>
          <w:szCs w:val="28"/>
        </w:rPr>
      </w:pPr>
      <w:r w:rsidRPr="00557E6B">
        <w:rPr>
          <w:color w:val="000000" w:themeColor="text1"/>
          <w:sz w:val="28"/>
          <w:szCs w:val="28"/>
          <w:lang w:val="en-US"/>
        </w:rPr>
        <w:t>SAP Solution Manager</w:t>
      </w:r>
      <w:r w:rsidRPr="00557E6B">
        <w:rPr>
          <w:color w:val="000000" w:themeColor="text1"/>
          <w:sz w:val="28"/>
          <w:szCs w:val="28"/>
        </w:rPr>
        <w:t>.</w:t>
      </w:r>
    </w:p>
    <w:p w:rsidR="00373420" w:rsidRPr="00557E6B" w:rsidRDefault="00373420" w:rsidP="00373420">
      <w:pPr>
        <w:pStyle w:val="10"/>
        <w:spacing w:befor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5109039"/>
      <w:r w:rsidRPr="0055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Организационно-географический охват АИУСП</w:t>
      </w:r>
      <w:bookmarkEnd w:id="3"/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373420" w:rsidRPr="00557E6B" w:rsidTr="00E926BF">
        <w:trPr>
          <w:trHeight w:val="523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3420" w:rsidRPr="00557E6B" w:rsidRDefault="00373420" w:rsidP="00E926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7E6B">
              <w:rPr>
                <w:b/>
                <w:bCs/>
                <w:color w:val="000000"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3420" w:rsidRPr="00557E6B" w:rsidRDefault="00373420" w:rsidP="00E926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7E6B">
              <w:rPr>
                <w:b/>
                <w:bCs/>
                <w:color w:val="000000"/>
                <w:sz w:val="28"/>
                <w:szCs w:val="28"/>
              </w:rPr>
              <w:t>Адрес подразделения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Исполнительная дирекция АО «KEGOC»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6A627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="006A627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Нур</w:t>
            </w:r>
            <w:r w:rsidR="006A627B">
              <w:rPr>
                <w:color w:val="000000"/>
                <w:sz w:val="28"/>
                <w:szCs w:val="28"/>
                <w:shd w:val="clear" w:color="auto" w:fill="FFFFFF"/>
              </w:rPr>
              <w:t>-Султан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Филиал Национальный диспетчерский центр Системного оператора» — НДЦ СО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6A627B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Нур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-Султан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 xml:space="preserve">Филиал </w:t>
            </w:r>
            <w:proofErr w:type="spellStart"/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Акмолинские</w:t>
            </w:r>
            <w:proofErr w:type="spellEnd"/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 xml:space="preserve"> МЭС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6A627B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Нур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-Султан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Филиал Актюбинские МЭС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г. Актобе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Филиал Алматинские МЭС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г. Алматы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Филиал Восточные МЭС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г. Усть-Каменогорск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Филиал Западные МЭС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г. Атырау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 xml:space="preserve">Филиал </w:t>
            </w:r>
            <w:proofErr w:type="spellStart"/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Сарбайские</w:t>
            </w:r>
            <w:proofErr w:type="spellEnd"/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 xml:space="preserve"> МЭС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г. Рудный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Филиал Северные МЭС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г. Экибастуз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Филиал Центральные МЭС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г. Караганда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Филиал Южные МЭС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г. Шымкент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АО «</w:t>
            </w:r>
            <w:proofErr w:type="spellStart"/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Энергоинформ</w:t>
            </w:r>
            <w:proofErr w:type="spellEnd"/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» (100% дочерняя компания АО «KEGOC»)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6A627B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Нур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-Султан</w:t>
            </w:r>
          </w:p>
        </w:tc>
      </w:tr>
      <w:tr w:rsidR="00373420" w:rsidRPr="00557E6B" w:rsidTr="00E926BF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373420" w:rsidP="00E926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>ТОО «Расчетно-финансовый центр по поддержке возобновляемых источников энергии» («РФЦ» по ВИЭ) (100% дочерняя компания АО «KEGOC»)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20" w:rsidRPr="00557E6B" w:rsidRDefault="006A627B" w:rsidP="00E926BF">
            <w:pPr>
              <w:jc w:val="both"/>
              <w:rPr>
                <w:sz w:val="28"/>
                <w:szCs w:val="28"/>
              </w:rPr>
            </w:pPr>
            <w:r w:rsidRPr="00557E6B">
              <w:rPr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Нур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-Султан</w:t>
            </w:r>
          </w:p>
        </w:tc>
      </w:tr>
    </w:tbl>
    <w:p w:rsidR="00373420" w:rsidRPr="00557E6B" w:rsidRDefault="00373420" w:rsidP="00373420">
      <w:pPr>
        <w:ind w:firstLine="709"/>
        <w:jc w:val="both"/>
        <w:rPr>
          <w:color w:val="000000" w:themeColor="text1"/>
          <w:sz w:val="28"/>
          <w:szCs w:val="28"/>
        </w:rPr>
      </w:pPr>
    </w:p>
    <w:p w:rsidR="00373420" w:rsidRPr="00557E6B" w:rsidRDefault="00373420" w:rsidP="00373420">
      <w:pPr>
        <w:ind w:firstLine="709"/>
        <w:jc w:val="both"/>
        <w:rPr>
          <w:sz w:val="28"/>
          <w:szCs w:val="28"/>
        </w:rPr>
      </w:pPr>
      <w:bookmarkStart w:id="4" w:name="_Toc536001964"/>
    </w:p>
    <w:p w:rsidR="00373420" w:rsidRPr="00557E6B" w:rsidRDefault="00373420" w:rsidP="00373420">
      <w:pPr>
        <w:pStyle w:val="10"/>
        <w:spacing w:befor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5109040"/>
      <w:r w:rsidRPr="0055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Архитектура</w:t>
      </w:r>
      <w:bookmarkEnd w:id="4"/>
      <w:r w:rsidRPr="0055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АИУСП</w:t>
      </w:r>
      <w:bookmarkEnd w:id="5"/>
    </w:p>
    <w:p w:rsidR="00373420" w:rsidRPr="00557E6B" w:rsidRDefault="00373420" w:rsidP="00373420">
      <w:pPr>
        <w:ind w:firstLine="709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АИУСП эксплуатируется на базе следующего ландшафта ПО SAP (далее-Ландшафт):</w:t>
      </w:r>
    </w:p>
    <w:p w:rsidR="00373420" w:rsidRPr="00557E6B" w:rsidRDefault="00373420" w:rsidP="00373420">
      <w:pPr>
        <w:ind w:firstLine="709"/>
        <w:jc w:val="both"/>
        <w:rPr>
          <w:sz w:val="28"/>
          <w:szCs w:val="28"/>
        </w:rPr>
      </w:pPr>
    </w:p>
    <w:tbl>
      <w:tblPr>
        <w:tblW w:w="121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544"/>
        <w:gridCol w:w="4121"/>
        <w:gridCol w:w="2400"/>
        <w:gridCol w:w="1559"/>
      </w:tblGrid>
      <w:tr w:rsidR="00373420" w:rsidRPr="00557E6B" w:rsidTr="00E926BF">
        <w:trPr>
          <w:trHeight w:val="547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ind w:left="-2530" w:firstLine="2530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</w:rPr>
              <w:t>Компонент, модуль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  <w:lang w:eastAsia="en-US"/>
              </w:rPr>
              <w:t>Ландшафт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  <w:lang w:eastAsia="en-US"/>
              </w:rPr>
              <w:t>ОС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  <w:lang w:eastAsia="en-US"/>
              </w:rPr>
              <w:t>СУБД</w:t>
            </w:r>
          </w:p>
        </w:tc>
      </w:tr>
      <w:tr w:rsidR="00373420" w:rsidRPr="00557E6B" w:rsidTr="00E926BF">
        <w:trPr>
          <w:trHeight w:val="263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57E6B">
              <w:rPr>
                <w:sz w:val="28"/>
                <w:szCs w:val="28"/>
              </w:rPr>
              <w:t>SAP ERP 6.0 EHP</w:t>
            </w:r>
            <w:r w:rsidRPr="00557E6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</w:rPr>
              <w:t>PRD – QAS – DEV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57E6B">
              <w:rPr>
                <w:sz w:val="28"/>
                <w:szCs w:val="28"/>
                <w:lang w:val="en-US"/>
              </w:rPr>
              <w:t>SUSE Linux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</w:rPr>
              <w:t>SAP HANA</w:t>
            </w:r>
          </w:p>
        </w:tc>
      </w:tr>
      <w:tr w:rsidR="00373420" w:rsidRPr="00557E6B" w:rsidTr="00E926BF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57E6B">
              <w:rPr>
                <w:sz w:val="28"/>
                <w:szCs w:val="28"/>
              </w:rPr>
              <w:t>SAP ERP HCM 6.0 EHP</w:t>
            </w:r>
            <w:r w:rsidRPr="00557E6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</w:rPr>
              <w:t>PRD – QAS – DEV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57E6B">
              <w:rPr>
                <w:sz w:val="28"/>
                <w:szCs w:val="28"/>
                <w:lang w:val="en-US"/>
              </w:rPr>
              <w:t>SUSE Linux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</w:rPr>
              <w:t>SAP HANA</w:t>
            </w:r>
          </w:p>
        </w:tc>
      </w:tr>
      <w:tr w:rsidR="00373420" w:rsidRPr="00557E6B" w:rsidTr="00E926BF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 w:rsidRPr="00557E6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57E6B">
              <w:rPr>
                <w:sz w:val="28"/>
                <w:szCs w:val="28"/>
                <w:lang w:val="en-US"/>
              </w:rPr>
              <w:t xml:space="preserve">SAP BW </w:t>
            </w:r>
            <w:proofErr w:type="gramStart"/>
            <w:r w:rsidRPr="00557E6B">
              <w:rPr>
                <w:sz w:val="28"/>
                <w:szCs w:val="28"/>
                <w:lang w:val="en-US"/>
              </w:rPr>
              <w:t>7.5  SP</w:t>
            </w:r>
            <w:proofErr w:type="gramEnd"/>
            <w:r w:rsidRPr="00557E6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57E6B">
              <w:rPr>
                <w:sz w:val="28"/>
                <w:szCs w:val="28"/>
              </w:rPr>
              <w:t>PRD – QAS – DEV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57E6B">
              <w:rPr>
                <w:sz w:val="28"/>
                <w:szCs w:val="28"/>
                <w:lang w:val="en-US"/>
              </w:rPr>
              <w:t>SUSE Linux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57E6B">
              <w:rPr>
                <w:sz w:val="28"/>
                <w:szCs w:val="28"/>
                <w:lang w:val="en-US"/>
              </w:rPr>
              <w:t>SAP HANA</w:t>
            </w:r>
          </w:p>
        </w:tc>
      </w:tr>
      <w:tr w:rsidR="00373420" w:rsidRPr="00557E6B" w:rsidTr="00E926BF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SAP PPM 7.5 SP11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PRD – QAS – DEV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 xml:space="preserve">SUSE </w:t>
            </w:r>
            <w:proofErr w:type="spellStart"/>
            <w:r w:rsidRPr="00557E6B">
              <w:rPr>
                <w:sz w:val="28"/>
                <w:szCs w:val="28"/>
              </w:rPr>
              <w:t>Linux</w:t>
            </w:r>
            <w:proofErr w:type="spellEnd"/>
            <w:r w:rsidRPr="00557E6B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SAP HANA</w:t>
            </w:r>
          </w:p>
        </w:tc>
      </w:tr>
      <w:tr w:rsidR="00373420" w:rsidRPr="00557E6B" w:rsidTr="00E926BF">
        <w:trPr>
          <w:trHeight w:val="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 xml:space="preserve">SAP </w:t>
            </w:r>
            <w:proofErr w:type="spellStart"/>
            <w:r w:rsidRPr="00557E6B">
              <w:rPr>
                <w:sz w:val="28"/>
                <w:szCs w:val="28"/>
              </w:rPr>
              <w:t>Solution</w:t>
            </w:r>
            <w:proofErr w:type="spellEnd"/>
            <w:r w:rsidRPr="00557E6B">
              <w:rPr>
                <w:sz w:val="28"/>
                <w:szCs w:val="28"/>
              </w:rPr>
              <w:t xml:space="preserve"> </w:t>
            </w:r>
            <w:proofErr w:type="spellStart"/>
            <w:r w:rsidRPr="00557E6B">
              <w:rPr>
                <w:sz w:val="28"/>
                <w:szCs w:val="28"/>
              </w:rPr>
              <w:t>Manager</w:t>
            </w:r>
            <w:proofErr w:type="spellEnd"/>
            <w:r w:rsidRPr="00557E6B">
              <w:rPr>
                <w:sz w:val="28"/>
                <w:szCs w:val="28"/>
              </w:rPr>
              <w:t xml:space="preserve"> 7.2 SP07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DEV – PRD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 xml:space="preserve">SUSE </w:t>
            </w:r>
            <w:proofErr w:type="spellStart"/>
            <w:r w:rsidRPr="00557E6B">
              <w:rPr>
                <w:sz w:val="28"/>
                <w:szCs w:val="28"/>
              </w:rPr>
              <w:t>Linux</w:t>
            </w:r>
            <w:proofErr w:type="spellEnd"/>
            <w:r w:rsidRPr="00557E6B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SAP HANA</w:t>
            </w:r>
          </w:p>
        </w:tc>
      </w:tr>
      <w:tr w:rsidR="00373420" w:rsidRPr="00557E6B" w:rsidTr="00E926BF">
        <w:trPr>
          <w:trHeight w:val="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 xml:space="preserve">SAP </w:t>
            </w:r>
            <w:proofErr w:type="spellStart"/>
            <w:r w:rsidRPr="00557E6B">
              <w:rPr>
                <w:sz w:val="28"/>
                <w:szCs w:val="28"/>
              </w:rPr>
              <w:t>Router</w:t>
            </w:r>
            <w:proofErr w:type="spellEnd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 xml:space="preserve">Основной SAP </w:t>
            </w:r>
            <w:proofErr w:type="spellStart"/>
            <w:r w:rsidRPr="00557E6B">
              <w:rPr>
                <w:sz w:val="28"/>
                <w:szCs w:val="28"/>
              </w:rPr>
              <w:t>Router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 xml:space="preserve">SUSE </w:t>
            </w:r>
            <w:proofErr w:type="spellStart"/>
            <w:r w:rsidRPr="00557E6B">
              <w:rPr>
                <w:sz w:val="28"/>
                <w:szCs w:val="28"/>
              </w:rPr>
              <w:t>Linux</w:t>
            </w:r>
            <w:proofErr w:type="spellEnd"/>
            <w:r w:rsidRPr="00557E6B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73420" w:rsidRPr="00557E6B" w:rsidTr="00E926BF">
        <w:trPr>
          <w:trHeight w:val="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 xml:space="preserve">SAP </w:t>
            </w:r>
            <w:proofErr w:type="spellStart"/>
            <w:r w:rsidRPr="00557E6B">
              <w:rPr>
                <w:sz w:val="28"/>
                <w:szCs w:val="28"/>
              </w:rPr>
              <w:t>Web</w:t>
            </w:r>
            <w:proofErr w:type="spellEnd"/>
            <w:r w:rsidRPr="00557E6B">
              <w:rPr>
                <w:sz w:val="28"/>
                <w:szCs w:val="28"/>
              </w:rPr>
              <w:t xml:space="preserve"> </w:t>
            </w:r>
            <w:proofErr w:type="spellStart"/>
            <w:r w:rsidRPr="00557E6B">
              <w:rPr>
                <w:sz w:val="28"/>
                <w:szCs w:val="28"/>
              </w:rPr>
              <w:t>Dispatcher</w:t>
            </w:r>
            <w:proofErr w:type="spellEnd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Диспетчер подключений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 xml:space="preserve">SUSE </w:t>
            </w:r>
            <w:proofErr w:type="spellStart"/>
            <w:r w:rsidRPr="00557E6B">
              <w:rPr>
                <w:sz w:val="28"/>
                <w:szCs w:val="28"/>
              </w:rPr>
              <w:t>Linux</w:t>
            </w:r>
            <w:proofErr w:type="spellEnd"/>
            <w:r w:rsidRPr="00557E6B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73420" w:rsidRPr="00557E6B" w:rsidTr="00E926BF">
        <w:trPr>
          <w:trHeight w:val="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SAP PI/PO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PRD – QAS – DEV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 xml:space="preserve">SUSE </w:t>
            </w:r>
            <w:proofErr w:type="spellStart"/>
            <w:r w:rsidRPr="00557E6B">
              <w:rPr>
                <w:sz w:val="28"/>
                <w:szCs w:val="28"/>
              </w:rPr>
              <w:t>Linux</w:t>
            </w:r>
            <w:proofErr w:type="spellEnd"/>
            <w:r w:rsidRPr="00557E6B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20" w:rsidRPr="00557E6B" w:rsidRDefault="00373420" w:rsidP="00E926BF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57E6B">
              <w:rPr>
                <w:sz w:val="28"/>
                <w:szCs w:val="28"/>
              </w:rPr>
              <w:t>SAP HANA</w:t>
            </w:r>
          </w:p>
        </w:tc>
      </w:tr>
    </w:tbl>
    <w:p w:rsidR="00373420" w:rsidRPr="00557E6B" w:rsidRDefault="00373420" w:rsidP="00373420">
      <w:pPr>
        <w:ind w:firstLine="709"/>
        <w:jc w:val="both"/>
        <w:rPr>
          <w:b/>
          <w:sz w:val="28"/>
          <w:szCs w:val="28"/>
        </w:rPr>
      </w:pPr>
      <w:bookmarkStart w:id="6" w:name="_Toc535317776"/>
      <w:bookmarkStart w:id="7" w:name="_Toc536001966"/>
    </w:p>
    <w:p w:rsidR="00373420" w:rsidRPr="00557E6B" w:rsidRDefault="00373420" w:rsidP="00373420">
      <w:pPr>
        <w:ind w:firstLine="709"/>
        <w:jc w:val="both"/>
        <w:rPr>
          <w:b/>
          <w:sz w:val="28"/>
          <w:szCs w:val="28"/>
        </w:rPr>
      </w:pPr>
    </w:p>
    <w:p w:rsidR="00373420" w:rsidRPr="00557E6B" w:rsidRDefault="00373420" w:rsidP="00373420">
      <w:pPr>
        <w:pStyle w:val="10"/>
        <w:spacing w:befor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5109041"/>
      <w:r w:rsidRPr="0055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Внешние системы, с которыми настроена интеграция</w:t>
      </w:r>
      <w:bookmarkEnd w:id="6"/>
      <w:r w:rsidRPr="0055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АИУСП</w:t>
      </w:r>
      <w:bookmarkEnd w:id="7"/>
      <w:bookmarkEnd w:id="8"/>
    </w:p>
    <w:p w:rsidR="00373420" w:rsidRPr="00557E6B" w:rsidRDefault="00373420" w:rsidP="00373420">
      <w:pPr>
        <w:ind w:firstLine="709"/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Система хранения документов и контента класса ECM - программно-аппаратный комплекс, осуществляющий ввод, хранение, обработку и поиск электронных образов, обеспечивающий централизованное хранение генерируемого в компании неструктурированного контента Заказчика, составляющих основу корпоративного содержания. </w:t>
      </w:r>
    </w:p>
    <w:p w:rsidR="00373420" w:rsidRPr="00557E6B" w:rsidRDefault="00373420" w:rsidP="00373420">
      <w:pPr>
        <w:ind w:firstLine="709"/>
        <w:jc w:val="both"/>
        <w:rPr>
          <w:sz w:val="28"/>
          <w:szCs w:val="28"/>
        </w:rPr>
      </w:pPr>
      <w:r w:rsidRPr="00557E6B">
        <w:rPr>
          <w:sz w:val="28"/>
          <w:szCs w:val="28"/>
        </w:rPr>
        <w:lastRenderedPageBreak/>
        <w:t>Система электронных счетов фактур (ЭСФ) - портал для выписки, получения и обработки электронных счетов-фактур в Казахстане, расположенный по адресу esf.gov.kz.</w:t>
      </w:r>
    </w:p>
    <w:p w:rsidR="00373420" w:rsidRPr="00557E6B" w:rsidRDefault="00373420" w:rsidP="00373420">
      <w:pPr>
        <w:ind w:firstLine="709"/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Система интеграции FC/IC АО «ФНБ </w:t>
      </w:r>
      <w:proofErr w:type="spellStart"/>
      <w:r w:rsidRPr="00557E6B">
        <w:rPr>
          <w:sz w:val="28"/>
          <w:szCs w:val="28"/>
        </w:rPr>
        <w:t>Самрук-Казына</w:t>
      </w:r>
      <w:proofErr w:type="spellEnd"/>
      <w:r w:rsidRPr="00557E6B">
        <w:rPr>
          <w:sz w:val="28"/>
          <w:szCs w:val="28"/>
        </w:rPr>
        <w:t>» – система, позволяющая собрать финансовую информацию по различным направлениям бизнеса, подразделениям и регионам; система реализована для передачи финансовой информации с целью консолидации финансовой отчетности.</w:t>
      </w:r>
    </w:p>
    <w:p w:rsidR="00373420" w:rsidRPr="00557E6B" w:rsidRDefault="00373420" w:rsidP="00373420">
      <w:pPr>
        <w:ind w:firstLine="709"/>
        <w:jc w:val="both"/>
        <w:rPr>
          <w:sz w:val="28"/>
          <w:szCs w:val="28"/>
        </w:rPr>
      </w:pPr>
      <w:proofErr w:type="spellStart"/>
      <w:r w:rsidRPr="00557E6B">
        <w:rPr>
          <w:sz w:val="28"/>
          <w:szCs w:val="28"/>
        </w:rPr>
        <w:t>Биллинговая</w:t>
      </w:r>
      <w:proofErr w:type="spellEnd"/>
      <w:r w:rsidRPr="00557E6B">
        <w:rPr>
          <w:sz w:val="28"/>
          <w:szCs w:val="28"/>
        </w:rPr>
        <w:t xml:space="preserve"> система (БИС) – автоматизированная система по расчету с потребителями АО «KEGOC» предназначена для формирования балансов за расчетный период и расчету с потребителями за оказанные услуги.</w:t>
      </w:r>
    </w:p>
    <w:p w:rsidR="00373420" w:rsidRPr="00557E6B" w:rsidRDefault="00373420" w:rsidP="00373420">
      <w:pPr>
        <w:ind w:firstLine="709"/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ITSM – система автоматизации процессов ИТ на базе решения </w:t>
      </w:r>
      <w:proofErr w:type="spellStart"/>
      <w:r w:rsidRPr="00557E6B">
        <w:rPr>
          <w:sz w:val="28"/>
          <w:szCs w:val="28"/>
        </w:rPr>
        <w:t>Bpm’online</w:t>
      </w:r>
      <w:proofErr w:type="spellEnd"/>
      <w:r w:rsidRPr="00557E6B">
        <w:rPr>
          <w:sz w:val="28"/>
          <w:szCs w:val="28"/>
        </w:rPr>
        <w:t>.</w:t>
      </w:r>
    </w:p>
    <w:p w:rsidR="00373420" w:rsidRPr="00557E6B" w:rsidRDefault="00373420" w:rsidP="00373420">
      <w:pPr>
        <w:ind w:firstLine="709"/>
        <w:jc w:val="both"/>
        <w:rPr>
          <w:sz w:val="28"/>
          <w:szCs w:val="28"/>
        </w:rPr>
      </w:pPr>
      <w:r w:rsidRPr="00557E6B">
        <w:rPr>
          <w:sz w:val="28"/>
          <w:szCs w:val="28"/>
          <w:lang w:val="en-US"/>
        </w:rPr>
        <w:t>SIEM</w:t>
      </w:r>
      <w:r w:rsidRPr="00557E6B">
        <w:rPr>
          <w:sz w:val="28"/>
          <w:szCs w:val="28"/>
        </w:rPr>
        <w:t xml:space="preserve"> – ПО </w:t>
      </w:r>
      <w:proofErr w:type="spellStart"/>
      <w:r w:rsidRPr="00557E6B">
        <w:rPr>
          <w:sz w:val="28"/>
          <w:szCs w:val="28"/>
        </w:rPr>
        <w:t>по</w:t>
      </w:r>
      <w:proofErr w:type="spellEnd"/>
      <w:r w:rsidRPr="00557E6B">
        <w:rPr>
          <w:sz w:val="28"/>
          <w:szCs w:val="28"/>
        </w:rPr>
        <w:t xml:space="preserve"> управлению событиями информационной безопасности.</w:t>
      </w:r>
    </w:p>
    <w:p w:rsidR="00373420" w:rsidRPr="00557E6B" w:rsidRDefault="00373420" w:rsidP="00373420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373420" w:rsidRPr="00557E6B" w:rsidRDefault="00373420" w:rsidP="00373420">
      <w:pPr>
        <w:pStyle w:val="10"/>
        <w:spacing w:befor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5109042"/>
      <w:r w:rsidRPr="0055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Основные бизнес-процессы АИУСП</w:t>
      </w:r>
      <w:bookmarkEnd w:id="9"/>
    </w:p>
    <w:p w:rsidR="00373420" w:rsidRPr="00557E6B" w:rsidRDefault="00373420" w:rsidP="00373420">
      <w:pPr>
        <w:jc w:val="both"/>
        <w:rPr>
          <w:b/>
          <w:sz w:val="28"/>
          <w:szCs w:val="28"/>
          <w:u w:val="single"/>
        </w:rPr>
      </w:pPr>
      <w:r w:rsidRPr="00557E6B">
        <w:rPr>
          <w:b/>
          <w:sz w:val="28"/>
          <w:szCs w:val="28"/>
          <w:u w:val="single"/>
        </w:rPr>
        <w:t>Бизнес-процессы целевой модели процессов Бухгалтерского учета:</w:t>
      </w:r>
    </w:p>
    <w:p w:rsidR="00373420" w:rsidRPr="00557E6B" w:rsidRDefault="00373420" w:rsidP="0037342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взаиморасчетов с поставщиками и подрядчиками;</w:t>
      </w:r>
    </w:p>
    <w:p w:rsidR="00373420" w:rsidRPr="00557E6B" w:rsidRDefault="00373420" w:rsidP="0037342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взаиморасчетов с покупателями и заказчиками;</w:t>
      </w:r>
    </w:p>
    <w:p w:rsidR="00373420" w:rsidRPr="00557E6B" w:rsidRDefault="00373420" w:rsidP="0037342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основных средств, нематериальных активов и капитального строительства;</w:t>
      </w:r>
    </w:p>
    <w:p w:rsidR="00373420" w:rsidRPr="00557E6B" w:rsidRDefault="00373420" w:rsidP="0037342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денежных средств;</w:t>
      </w:r>
    </w:p>
    <w:p w:rsidR="00373420" w:rsidRPr="00557E6B" w:rsidRDefault="00373420" w:rsidP="0037342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финансовых инструментов;</w:t>
      </w:r>
    </w:p>
    <w:p w:rsidR="00373420" w:rsidRPr="00557E6B" w:rsidRDefault="00373420" w:rsidP="0037342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взаиморасчетов с персоналом;</w:t>
      </w:r>
    </w:p>
    <w:p w:rsidR="00373420" w:rsidRPr="00557E6B" w:rsidRDefault="00373420" w:rsidP="0037342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товарно-материальных запасов;</w:t>
      </w:r>
    </w:p>
    <w:p w:rsidR="00373420" w:rsidRPr="00557E6B" w:rsidRDefault="00373420" w:rsidP="0037342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инвестиций в дочерние, ассоциированные и совместные предприятия;</w:t>
      </w:r>
    </w:p>
    <w:p w:rsidR="00373420" w:rsidRPr="00557E6B" w:rsidRDefault="00373420" w:rsidP="0037342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операций с акционерным капиталом и собственными акциями;</w:t>
      </w:r>
    </w:p>
    <w:p w:rsidR="00373420" w:rsidRPr="00557E6B" w:rsidRDefault="00373420" w:rsidP="0037342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Закрытие периода и подготовка финансовой отчетности.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Учет взаиморасчетов с поставщиками и подрядчиками</w:t>
      </w:r>
    </w:p>
    <w:p w:rsidR="00373420" w:rsidRPr="00557E6B" w:rsidRDefault="00373420" w:rsidP="003734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Отражения оценочных обязательств;</w:t>
      </w:r>
    </w:p>
    <w:p w:rsidR="00373420" w:rsidRPr="00557E6B" w:rsidRDefault="00373420" w:rsidP="003734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Отражение оценочных начислений;</w:t>
      </w:r>
    </w:p>
    <w:p w:rsidR="00373420" w:rsidRPr="00557E6B" w:rsidRDefault="00373420" w:rsidP="003734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Отражение дивидендов;</w:t>
      </w:r>
    </w:p>
    <w:p w:rsidR="00373420" w:rsidRPr="00557E6B" w:rsidRDefault="00373420" w:rsidP="003734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Отражение расчетов с подотчетными лицами;</w:t>
      </w:r>
    </w:p>
    <w:p w:rsidR="00373420" w:rsidRPr="00557E6B" w:rsidRDefault="00373420" w:rsidP="003734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Отражение резервов по сомнительным долгам;</w:t>
      </w:r>
    </w:p>
    <w:p w:rsidR="00373420" w:rsidRPr="00557E6B" w:rsidRDefault="00373420" w:rsidP="003734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lastRenderedPageBreak/>
        <w:t>Отражение списания кредиторской задолженности;</w:t>
      </w:r>
    </w:p>
    <w:p w:rsidR="00373420" w:rsidRPr="00557E6B" w:rsidRDefault="00373420" w:rsidP="003734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Отражение </w:t>
      </w:r>
      <w:proofErr w:type="spellStart"/>
      <w:r w:rsidRPr="00557E6B">
        <w:rPr>
          <w:sz w:val="28"/>
          <w:szCs w:val="28"/>
        </w:rPr>
        <w:t>реклассификации</w:t>
      </w:r>
      <w:proofErr w:type="spellEnd"/>
      <w:r w:rsidRPr="00557E6B">
        <w:rPr>
          <w:sz w:val="28"/>
          <w:szCs w:val="28"/>
        </w:rPr>
        <w:t xml:space="preserve"> кредиторской задолженности;</w:t>
      </w:r>
    </w:p>
    <w:p w:rsidR="00373420" w:rsidRPr="00557E6B" w:rsidRDefault="00373420" w:rsidP="003734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Отражение переоценки валютных позиции по контрагентам;</w:t>
      </w:r>
    </w:p>
    <w:p w:rsidR="00373420" w:rsidRPr="00557E6B" w:rsidRDefault="00373420" w:rsidP="003734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Забалансовый учет;</w:t>
      </w:r>
    </w:p>
    <w:p w:rsidR="00373420" w:rsidRPr="00557E6B" w:rsidRDefault="00373420" w:rsidP="003734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Ведение расчетов с контрагентами по среднему курсу.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Учет взаиморасчетов с покупателями и заказчиками</w:t>
      </w:r>
    </w:p>
    <w:p w:rsidR="00373420" w:rsidRPr="00557E6B" w:rsidRDefault="00373420" w:rsidP="003734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формирования дебиторской задолженности, в том числе задолженности по расчетам с покупателями и заказчиками, прочими дебиторами;</w:t>
      </w:r>
    </w:p>
    <w:p w:rsidR="00373420" w:rsidRPr="00557E6B" w:rsidRDefault="00373420" w:rsidP="003734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отражения оплаты, в том числе авансов полученных;</w:t>
      </w:r>
    </w:p>
    <w:p w:rsidR="00373420" w:rsidRPr="00557E6B" w:rsidRDefault="00373420" w:rsidP="003734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Выравнивание/автовыравнивание открытых позиций взаиморасчётов с покупателями и прочими дебиторами. В случае невозможности автоматического выравнивание, использование процедуры ручного выравнивания;</w:t>
      </w:r>
    </w:p>
    <w:p w:rsidR="00373420" w:rsidRPr="00557E6B" w:rsidRDefault="00373420" w:rsidP="003734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Отражение оценочных начислений;</w:t>
      </w:r>
    </w:p>
    <w:p w:rsidR="00373420" w:rsidRPr="00557E6B" w:rsidRDefault="00373420" w:rsidP="003734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Отражение списания дебиторской задолженности;</w:t>
      </w:r>
    </w:p>
    <w:p w:rsidR="00373420" w:rsidRPr="00557E6B" w:rsidRDefault="00373420" w:rsidP="003734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Отражение </w:t>
      </w:r>
      <w:proofErr w:type="spellStart"/>
      <w:r w:rsidRPr="00557E6B">
        <w:rPr>
          <w:sz w:val="28"/>
          <w:szCs w:val="28"/>
        </w:rPr>
        <w:t>реклассификации</w:t>
      </w:r>
      <w:proofErr w:type="spellEnd"/>
      <w:r w:rsidRPr="00557E6B">
        <w:rPr>
          <w:sz w:val="28"/>
          <w:szCs w:val="28"/>
        </w:rPr>
        <w:t xml:space="preserve"> дебиторской задолженности;</w:t>
      </w:r>
    </w:p>
    <w:p w:rsidR="00373420" w:rsidRPr="00557E6B" w:rsidRDefault="00373420" w:rsidP="003734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Отражение переоценки валютных позиции по контрагентам;</w:t>
      </w:r>
    </w:p>
    <w:p w:rsidR="00373420" w:rsidRPr="00557E6B" w:rsidRDefault="00373420" w:rsidP="003734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Забалансовый учет;</w:t>
      </w:r>
    </w:p>
    <w:p w:rsidR="00373420" w:rsidRPr="00557E6B" w:rsidRDefault="00373420" w:rsidP="003734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Ведение расчетов с контрагентами по среднему курсу.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Учет основных средств, нематериальных активов и капитального строительства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поступления основных средств, нематериальных активов;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затрат по созданию основных средств и нематериальных активов, и последующих затрат;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перемещения основных средств, нематериальных активов и незавершенного капитального строительства;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выбытия основных средств, нематериальных активов и незавершенного капитального строительства;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Обесценение основных средств, нематериальных активов и незавершенного капитального строительства;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Пересмотр срока службы основных средств и нематериальных активов;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Переоценка основных средств;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инвентаризации основных средств, нематериальных активов и капитального строительства;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амортизации;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lastRenderedPageBreak/>
        <w:t>Учет долгосрочных активов, предназначенных для продажи и прекращенная деятельности (ДАПП);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Обесценение долгосрочных активов, предназначенных для продажи;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финансовой аренды;</w:t>
      </w:r>
    </w:p>
    <w:p w:rsidR="00373420" w:rsidRPr="00557E6B" w:rsidRDefault="00373420" w:rsidP="0037342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Забалансовый учет.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Учет денежных средств</w:t>
      </w:r>
    </w:p>
    <w:p w:rsidR="00373420" w:rsidRPr="00557E6B" w:rsidRDefault="00373420" w:rsidP="0037342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поступления/выбытия денежных средств через банк;</w:t>
      </w:r>
    </w:p>
    <w:p w:rsidR="00373420" w:rsidRPr="00557E6B" w:rsidRDefault="00373420" w:rsidP="0037342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поступления/выбытия денежных средств через кассу.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 xml:space="preserve">Учет финансовых инструментов </w:t>
      </w:r>
    </w:p>
    <w:p w:rsidR="00373420" w:rsidRPr="00557E6B" w:rsidRDefault="00373420" w:rsidP="0037342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Переоценка стоимости финансовых инструментов;</w:t>
      </w:r>
    </w:p>
    <w:p w:rsidR="00373420" w:rsidRPr="00557E6B" w:rsidRDefault="00373420" w:rsidP="0037342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Интеграция отражения бухгалтерских проводок по финансовым инструментам из модуля SAP TRM.</w:t>
      </w: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Учет взаиморасчетов с персоналом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отпускных и авансов по заработной плате;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и отражение заработной платы и связанных отчислений и удержаний;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Подготовка к закрытию периода по взаиморасчетам с персоналом.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Ведение справочника по видам оплат;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Ввод премий, вознаграждений, поощрительных выплат;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Расчёт </w:t>
      </w:r>
      <w:proofErr w:type="spellStart"/>
      <w:r w:rsidRPr="00557E6B">
        <w:rPr>
          <w:sz w:val="28"/>
          <w:szCs w:val="28"/>
        </w:rPr>
        <w:t>межрасчетных</w:t>
      </w:r>
      <w:proofErr w:type="spellEnd"/>
      <w:r w:rsidRPr="00557E6B">
        <w:rPr>
          <w:sz w:val="28"/>
          <w:szCs w:val="28"/>
        </w:rPr>
        <w:t xml:space="preserve"> выплат и проведение регулярного расчёта зарплаты за расчётный период;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Ведение МЗП, МРП;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Расчет оплаты по тарифу/окладу, 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доплат и надбавок;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оплаты за отработанное/не отработанное время;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оплаты за отработанное время по тарифу/окладу (учебный отпуск);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прочих оплат, исчисленных по средней заработной плате;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премий, вознаграждений;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оплаты за дополнительно отработанное время;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прочих оплат;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социальных выплат за счет средств работодателя;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lastRenderedPageBreak/>
        <w:t>Расчет социального налога и прочих отчислений;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Расчёт сумм налогов и налоговых вычетов;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Расчёт сумм удержаний, осуществляемых из заработной платы;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Формирование банковских перечислений;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Начисление резервов;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Передача проводок в Учет затрат и Финансовую бухгалтерию;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Интеграция Контроллинга (СО) с HCM;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Интеграция Финансовой бухгалтерии (FI) с HCM;</w:t>
      </w:r>
    </w:p>
    <w:p w:rsidR="00373420" w:rsidRPr="00557E6B" w:rsidRDefault="00373420" w:rsidP="00373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Формирование отчётности.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 xml:space="preserve">Учет товарно-материальных запасов </w:t>
      </w:r>
    </w:p>
    <w:p w:rsidR="00373420" w:rsidRPr="00557E6B" w:rsidRDefault="00373420" w:rsidP="0037342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поступления запасов;</w:t>
      </w:r>
    </w:p>
    <w:p w:rsidR="00373420" w:rsidRPr="00557E6B" w:rsidRDefault="00373420" w:rsidP="0037342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внутреннего перемещения запасов;</w:t>
      </w:r>
    </w:p>
    <w:p w:rsidR="00373420" w:rsidRPr="00557E6B" w:rsidRDefault="00373420" w:rsidP="0037342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выбытия запасов;</w:t>
      </w:r>
    </w:p>
    <w:p w:rsidR="00373420" w:rsidRPr="00557E6B" w:rsidRDefault="00373420" w:rsidP="0037342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инвентаризации запасов;</w:t>
      </w:r>
    </w:p>
    <w:p w:rsidR="00373420" w:rsidRPr="00557E6B" w:rsidRDefault="00373420" w:rsidP="0037342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Забалансовый учет запасов.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Учет инвестиций в дочерние, ассоциированные и совместные предприятия</w:t>
      </w:r>
    </w:p>
    <w:p w:rsidR="00373420" w:rsidRPr="00557E6B" w:rsidRDefault="00373420" w:rsidP="00373420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приобретения инвестиций;</w:t>
      </w:r>
    </w:p>
    <w:p w:rsidR="00373420" w:rsidRPr="00557E6B" w:rsidRDefault="00373420" w:rsidP="00373420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отражения платежей.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Учет операций с акционерным капиталом и собственными акциями</w:t>
      </w:r>
    </w:p>
    <w:p w:rsidR="00373420" w:rsidRPr="00557E6B" w:rsidRDefault="00373420" w:rsidP="0037342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операций собственного капитала, собственных акций.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Закрытие периода и подготовка финансовой отчетности</w:t>
      </w:r>
    </w:p>
    <w:p w:rsidR="00373420" w:rsidRPr="00557E6B" w:rsidRDefault="00373420" w:rsidP="0037342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Формирование </w:t>
      </w:r>
      <w:proofErr w:type="spellStart"/>
      <w:r w:rsidRPr="00557E6B">
        <w:rPr>
          <w:sz w:val="28"/>
          <w:szCs w:val="28"/>
        </w:rPr>
        <w:t>оборотно</w:t>
      </w:r>
      <w:proofErr w:type="spellEnd"/>
      <w:r w:rsidRPr="00557E6B">
        <w:rPr>
          <w:sz w:val="28"/>
          <w:szCs w:val="28"/>
        </w:rPr>
        <w:t>-сальдовой ведомости;</w:t>
      </w:r>
    </w:p>
    <w:p w:rsidR="00373420" w:rsidRPr="00557E6B" w:rsidRDefault="00373420" w:rsidP="0037342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Формирование отдельной финансовой отчетности;</w:t>
      </w:r>
    </w:p>
    <w:p w:rsidR="00373420" w:rsidRPr="00557E6B" w:rsidRDefault="00373420" w:rsidP="0037342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Формирование статистической отчетности;</w:t>
      </w:r>
    </w:p>
    <w:p w:rsidR="00373420" w:rsidRPr="00557E6B" w:rsidRDefault="00373420" w:rsidP="0037342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lastRenderedPageBreak/>
        <w:t>Проведение корректировок закрытых периодов.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  <w:u w:val="single"/>
        </w:rPr>
      </w:pPr>
      <w:r w:rsidRPr="00557E6B">
        <w:rPr>
          <w:b/>
          <w:sz w:val="28"/>
          <w:szCs w:val="28"/>
          <w:u w:val="single"/>
        </w:rPr>
        <w:t>Бизнес-процессы целевой модели процессов налогового учета:</w:t>
      </w:r>
    </w:p>
    <w:p w:rsidR="00373420" w:rsidRPr="00557E6B" w:rsidRDefault="00373420" w:rsidP="00373420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Налоговое планирование;</w:t>
      </w:r>
    </w:p>
    <w:p w:rsidR="00373420" w:rsidRPr="00557E6B" w:rsidRDefault="00373420" w:rsidP="00373420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Исполнение налоговых обязательств.</w:t>
      </w: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Налоговое планирование</w:t>
      </w:r>
    </w:p>
    <w:p w:rsidR="00373420" w:rsidRPr="00557E6B" w:rsidRDefault="00373420" w:rsidP="00373420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Расчёт следующих налогов:</w:t>
      </w:r>
    </w:p>
    <w:p w:rsidR="00373420" w:rsidRPr="00557E6B" w:rsidRDefault="00373420" w:rsidP="00373420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Местные налоги – налог на имущество, налог на землю и налог на транспорт;</w:t>
      </w:r>
    </w:p>
    <w:p w:rsidR="00373420" w:rsidRPr="00557E6B" w:rsidRDefault="00373420" w:rsidP="00373420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Налоги от зарплаты – ИПН, социальный налог, отчисления – социальные отчисления,  </w:t>
      </w:r>
    </w:p>
    <w:p w:rsidR="00373420" w:rsidRPr="00557E6B" w:rsidRDefault="00373420" w:rsidP="00373420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НДС;</w:t>
      </w:r>
    </w:p>
    <w:p w:rsidR="00373420" w:rsidRPr="00557E6B" w:rsidRDefault="00373420" w:rsidP="00373420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КПН.</w:t>
      </w:r>
    </w:p>
    <w:p w:rsidR="00373420" w:rsidRPr="00557E6B" w:rsidRDefault="00373420" w:rsidP="00373420">
      <w:pPr>
        <w:jc w:val="both"/>
        <w:rPr>
          <w:sz w:val="28"/>
          <w:szCs w:val="28"/>
          <w:lang w:val="en-US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Исполнение налогового обязательства</w:t>
      </w:r>
    </w:p>
    <w:p w:rsidR="00373420" w:rsidRPr="00557E6B" w:rsidRDefault="00373420" w:rsidP="00373420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Исчисление корпоративного подоходного налога (КПН);</w:t>
      </w:r>
    </w:p>
    <w:p w:rsidR="00373420" w:rsidRPr="00557E6B" w:rsidRDefault="00373420" w:rsidP="00373420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Исчисление НДС;</w:t>
      </w:r>
    </w:p>
    <w:p w:rsidR="00373420" w:rsidRPr="00557E6B" w:rsidRDefault="00373420" w:rsidP="00373420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Исчисление и уплата других обязательных платежей в бюджет;</w:t>
      </w:r>
    </w:p>
    <w:p w:rsidR="00373420" w:rsidRPr="00557E6B" w:rsidRDefault="00373420" w:rsidP="00373420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Исчисление налога на имущество (ННИ), земельного налога (ЗН), налога на транспортные средства (ННТС);</w:t>
      </w:r>
    </w:p>
    <w:p w:rsidR="00373420" w:rsidRPr="00557E6B" w:rsidRDefault="00373420" w:rsidP="00373420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Исчисление индивидуального подоходного налога (ИПН), социального налога (СН), отчислений во внебюджетные фонды.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  <w:u w:val="single"/>
        </w:rPr>
      </w:pPr>
      <w:r w:rsidRPr="00557E6B">
        <w:rPr>
          <w:b/>
          <w:sz w:val="28"/>
          <w:szCs w:val="28"/>
          <w:u w:val="single"/>
        </w:rPr>
        <w:t>Бизнес-процессы управленческого учета</w:t>
      </w:r>
    </w:p>
    <w:p w:rsidR="00373420" w:rsidRPr="00557E6B" w:rsidRDefault="00373420" w:rsidP="00373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Формирование оперативного (годового) плана</w:t>
      </w:r>
    </w:p>
    <w:p w:rsidR="00373420" w:rsidRPr="00557E6B" w:rsidRDefault="00373420" w:rsidP="00373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Мониторинг и контроль исполнения оперативного плана</w:t>
      </w:r>
    </w:p>
    <w:p w:rsidR="00373420" w:rsidRPr="00557E6B" w:rsidRDefault="00373420" w:rsidP="00373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Расчет результатов исполнения оперативного плана, формирование себестоимости услуг.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 xml:space="preserve">Расчет результатов исполнения оперативного плана, формирование себестоимости услуг </w:t>
      </w:r>
    </w:p>
    <w:p w:rsidR="00373420" w:rsidRPr="00557E6B" w:rsidRDefault="00373420" w:rsidP="00373420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Фактическая калькуляция себестоимости;</w:t>
      </w:r>
    </w:p>
    <w:p w:rsidR="00373420" w:rsidRPr="00557E6B" w:rsidRDefault="00373420" w:rsidP="00373420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Распределение затрат по объектам учета.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  <w:u w:val="single"/>
        </w:rPr>
      </w:pPr>
      <w:r w:rsidRPr="00557E6B">
        <w:rPr>
          <w:b/>
          <w:sz w:val="28"/>
          <w:szCs w:val="28"/>
          <w:u w:val="single"/>
        </w:rPr>
        <w:t>Бизнес -процессы управления казначейством и корпоративными финансами</w:t>
      </w:r>
    </w:p>
    <w:p w:rsidR="00373420" w:rsidRPr="00557E6B" w:rsidRDefault="00373420" w:rsidP="00373420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Планирование ликвидности;</w:t>
      </w:r>
    </w:p>
    <w:p w:rsidR="00373420" w:rsidRPr="00557E6B" w:rsidRDefault="00373420" w:rsidP="00373420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Управление платежами;</w:t>
      </w:r>
    </w:p>
    <w:p w:rsidR="00373420" w:rsidRPr="00557E6B" w:rsidRDefault="00373420" w:rsidP="00373420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Управление денежными средствами;</w:t>
      </w:r>
    </w:p>
    <w:p w:rsidR="00373420" w:rsidRPr="00557E6B" w:rsidRDefault="00373420" w:rsidP="00373420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Привлечение финансирования;</w:t>
      </w:r>
    </w:p>
    <w:p w:rsidR="00373420" w:rsidRPr="00557E6B" w:rsidRDefault="00373420" w:rsidP="00373420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Управление документарными операциями.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  <w:u w:val="single"/>
        </w:rPr>
      </w:pPr>
      <w:r w:rsidRPr="00557E6B">
        <w:rPr>
          <w:b/>
          <w:sz w:val="28"/>
          <w:szCs w:val="28"/>
          <w:u w:val="single"/>
        </w:rPr>
        <w:t>Бизнес- процессы управления данными</w:t>
      </w:r>
    </w:p>
    <w:p w:rsidR="00373420" w:rsidRPr="00557E6B" w:rsidRDefault="00373420" w:rsidP="0037342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Ведение справочника деловых партнеров</w:t>
      </w:r>
      <w:r w:rsidRPr="00557E6B">
        <w:rPr>
          <w:sz w:val="28"/>
          <w:szCs w:val="28"/>
          <w:lang w:val="en-US"/>
        </w:rPr>
        <w:t>;</w:t>
      </w:r>
    </w:p>
    <w:p w:rsidR="00373420" w:rsidRPr="00557E6B" w:rsidRDefault="00373420" w:rsidP="0037342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Создание нового делового партнера;</w:t>
      </w:r>
    </w:p>
    <w:p w:rsidR="00373420" w:rsidRPr="00557E6B" w:rsidRDefault="00373420" w:rsidP="0037342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Изменение существующего делового партнера;</w:t>
      </w:r>
    </w:p>
    <w:p w:rsidR="00373420" w:rsidRPr="00557E6B" w:rsidRDefault="00373420" w:rsidP="0037342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Изменение статуса блокировки/разблокировки существующего деловых партнеров;</w:t>
      </w:r>
    </w:p>
    <w:p w:rsidR="00373420" w:rsidRPr="00557E6B" w:rsidRDefault="00373420" w:rsidP="0037342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Массовое изменение записей деловых партнеров.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  <w:u w:val="single"/>
        </w:rPr>
      </w:pPr>
      <w:r w:rsidRPr="00557E6B">
        <w:rPr>
          <w:b/>
          <w:sz w:val="28"/>
          <w:szCs w:val="28"/>
          <w:u w:val="single"/>
        </w:rPr>
        <w:t>Бизнес-процессы целевой модели Процессов управления персоналом:</w:t>
      </w:r>
    </w:p>
    <w:p w:rsidR="00373420" w:rsidRPr="00557E6B" w:rsidRDefault="00373420" w:rsidP="00373420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Администрирование организационной структуры;</w:t>
      </w:r>
    </w:p>
    <w:p w:rsidR="00373420" w:rsidRPr="00557E6B" w:rsidRDefault="00373420" w:rsidP="00373420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Кадровое администрирование;</w:t>
      </w:r>
    </w:p>
    <w:p w:rsidR="00373420" w:rsidRPr="00557E6B" w:rsidRDefault="00373420" w:rsidP="00373420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Учёт рабочего времени;</w:t>
      </w:r>
    </w:p>
    <w:p w:rsidR="00373420" w:rsidRPr="00557E6B" w:rsidRDefault="00373420" w:rsidP="00373420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Оценка деятельности персонала.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</w:p>
    <w:p w:rsidR="00373420" w:rsidRPr="00557E6B" w:rsidRDefault="00373420" w:rsidP="00373420">
      <w:pPr>
        <w:pStyle w:val="a4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Администрирование организационной структуры и разработка штатного расписания</w:t>
      </w:r>
    </w:p>
    <w:p w:rsidR="00373420" w:rsidRPr="00557E6B" w:rsidRDefault="00373420" w:rsidP="00373420">
      <w:pPr>
        <w:pStyle w:val="a4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 xml:space="preserve">Кадровое администрирование 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            Оформление трудовых отношений;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Оформление постоянного и временного перевода на другую должность с сохранением истории трудовых взаимоотношений;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Расторжение/прекращение трудовых отношений;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Ведение данных по работникам;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Изменений условий трудового договора;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Замещение работников;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Учет дисциплинарных взысканий;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Воинский учёт;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Регистрация и снятие с регистрации сторонних лиц;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Учёт поощрений работников;</w:t>
      </w:r>
    </w:p>
    <w:p w:rsidR="00373420" w:rsidRPr="00557E6B" w:rsidRDefault="00373420" w:rsidP="00373420">
      <w:pPr>
        <w:pStyle w:val="a4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 xml:space="preserve">Учет рабочего времени 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Управление отпусками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Управление сменностью</w:t>
      </w:r>
    </w:p>
    <w:p w:rsidR="00373420" w:rsidRPr="00557E6B" w:rsidRDefault="00373420" w:rsidP="00373420">
      <w:pPr>
        <w:pStyle w:val="a4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Управление командировками / отсутствиями по причине призыва и военных сборов / прочими отсутствиями</w:t>
      </w:r>
    </w:p>
    <w:p w:rsidR="00373420" w:rsidRPr="00557E6B" w:rsidRDefault="00373420" w:rsidP="00373420">
      <w:pPr>
        <w:pStyle w:val="a4"/>
        <w:jc w:val="both"/>
        <w:rPr>
          <w:sz w:val="28"/>
          <w:szCs w:val="28"/>
        </w:rPr>
      </w:pPr>
      <w:r w:rsidRPr="00557E6B">
        <w:rPr>
          <w:sz w:val="28"/>
          <w:szCs w:val="28"/>
        </w:rPr>
        <w:t>Управление сверхурочными работами/работами в выходные/праздничные дни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            Табельный учет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  <w:u w:val="single"/>
        </w:rPr>
      </w:pPr>
      <w:proofErr w:type="gramStart"/>
      <w:r w:rsidRPr="00557E6B">
        <w:rPr>
          <w:b/>
          <w:sz w:val="28"/>
          <w:szCs w:val="28"/>
          <w:u w:val="single"/>
        </w:rPr>
        <w:t>Бизнес процесс</w:t>
      </w:r>
      <w:proofErr w:type="gramEnd"/>
      <w:r w:rsidRPr="00557E6B">
        <w:rPr>
          <w:b/>
          <w:sz w:val="28"/>
          <w:szCs w:val="28"/>
          <w:u w:val="single"/>
        </w:rPr>
        <w:t xml:space="preserve"> управление портфелем бизнес-инициатив</w:t>
      </w:r>
    </w:p>
    <w:p w:rsidR="00373420" w:rsidRPr="00557E6B" w:rsidRDefault="00373420" w:rsidP="00373420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сбор и анализ бизнес-инициатив;</w:t>
      </w:r>
    </w:p>
    <w:p w:rsidR="00373420" w:rsidRPr="00557E6B" w:rsidRDefault="00373420" w:rsidP="00373420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оценка и приоритезация бизнес инициатив с составлением длинного и короткого перечня;</w:t>
      </w:r>
    </w:p>
    <w:p w:rsidR="00373420" w:rsidRPr="00557E6B" w:rsidRDefault="00373420" w:rsidP="00373420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мониторинг реализации проектов;</w:t>
      </w:r>
    </w:p>
    <w:p w:rsidR="00373420" w:rsidRPr="00557E6B" w:rsidRDefault="00373420" w:rsidP="00373420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мониторинг и управление изменениями проектов на стадии реализации.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  <w:u w:val="single"/>
        </w:rPr>
      </w:pPr>
      <w:r w:rsidRPr="00557E6B">
        <w:rPr>
          <w:b/>
          <w:sz w:val="28"/>
          <w:szCs w:val="28"/>
          <w:u w:val="single"/>
        </w:rPr>
        <w:t>Бизнес-процесс управление проектами</w:t>
      </w:r>
    </w:p>
    <w:p w:rsidR="00373420" w:rsidRPr="00557E6B" w:rsidRDefault="00373420" w:rsidP="00373420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инициация/создание проекта с созданием карточки НКС;</w:t>
      </w:r>
    </w:p>
    <w:p w:rsidR="00373420" w:rsidRPr="00557E6B" w:rsidRDefault="00373420" w:rsidP="00373420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планирование проекта;</w:t>
      </w:r>
    </w:p>
    <w:p w:rsidR="00373420" w:rsidRPr="00557E6B" w:rsidRDefault="00373420" w:rsidP="00373420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реализация проекта с расчетом НКС;</w:t>
      </w:r>
    </w:p>
    <w:p w:rsidR="00373420" w:rsidRPr="00557E6B" w:rsidRDefault="00373420" w:rsidP="00373420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мониторинг и управление изменениями;</w:t>
      </w:r>
    </w:p>
    <w:p w:rsidR="00373420" w:rsidRPr="00557E6B" w:rsidRDefault="00373420" w:rsidP="00373420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закрытие проекта.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  <w:u w:val="single"/>
        </w:rPr>
      </w:pPr>
      <w:r w:rsidRPr="00557E6B">
        <w:rPr>
          <w:b/>
          <w:sz w:val="28"/>
          <w:szCs w:val="28"/>
          <w:u w:val="single"/>
        </w:rPr>
        <w:t>Бизнес - процессы по управлению производственными активами:</w:t>
      </w:r>
    </w:p>
    <w:p w:rsidR="00373420" w:rsidRPr="00557E6B" w:rsidRDefault="00373420" w:rsidP="0037342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стратегическое управление производственными активами</w:t>
      </w:r>
    </w:p>
    <w:p w:rsidR="00373420" w:rsidRPr="00557E6B" w:rsidRDefault="00373420" w:rsidP="0037342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планирование деятельности по управлению производственными активами</w:t>
      </w:r>
    </w:p>
    <w:p w:rsidR="00373420" w:rsidRPr="00557E6B" w:rsidRDefault="00373420" w:rsidP="0037342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lastRenderedPageBreak/>
        <w:t>исполнение мероприятий по управлению производственными активами.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Стратегическое управление производственными активами</w:t>
      </w:r>
    </w:p>
    <w:p w:rsidR="00373420" w:rsidRPr="00557E6B" w:rsidRDefault="00373420" w:rsidP="0037342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Определение области применения системы управления активами</w:t>
      </w:r>
    </w:p>
    <w:p w:rsidR="00373420" w:rsidRPr="00557E6B" w:rsidRDefault="00373420" w:rsidP="00373420">
      <w:pPr>
        <w:jc w:val="both"/>
        <w:rPr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Планирование деятельности по управлению производственными активами</w:t>
      </w:r>
    </w:p>
    <w:p w:rsidR="00373420" w:rsidRPr="00557E6B" w:rsidRDefault="00373420" w:rsidP="0037342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Краткосрочное планирование </w:t>
      </w:r>
      <w:proofErr w:type="spellStart"/>
      <w:r w:rsidRPr="00557E6B">
        <w:rPr>
          <w:sz w:val="28"/>
          <w:szCs w:val="28"/>
        </w:rPr>
        <w:t>ТОиР</w:t>
      </w:r>
      <w:proofErr w:type="spellEnd"/>
      <w:r w:rsidRPr="00557E6B">
        <w:rPr>
          <w:sz w:val="28"/>
          <w:szCs w:val="28"/>
        </w:rPr>
        <w:t xml:space="preserve"> производственных активов</w:t>
      </w:r>
    </w:p>
    <w:p w:rsidR="00373420" w:rsidRPr="00557E6B" w:rsidRDefault="00373420" w:rsidP="0037342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 xml:space="preserve">Планирование </w:t>
      </w:r>
      <w:proofErr w:type="spellStart"/>
      <w:r w:rsidRPr="00557E6B">
        <w:rPr>
          <w:sz w:val="28"/>
          <w:szCs w:val="28"/>
        </w:rPr>
        <w:t>ТОиР</w:t>
      </w:r>
      <w:proofErr w:type="spellEnd"/>
      <w:r w:rsidRPr="00557E6B">
        <w:rPr>
          <w:sz w:val="28"/>
          <w:szCs w:val="28"/>
        </w:rPr>
        <w:t xml:space="preserve"> производственных активов на квартал/месяц</w:t>
      </w: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</w:p>
    <w:p w:rsidR="00373420" w:rsidRPr="00557E6B" w:rsidRDefault="00373420" w:rsidP="00373420">
      <w:pPr>
        <w:jc w:val="both"/>
        <w:rPr>
          <w:b/>
          <w:sz w:val="28"/>
          <w:szCs w:val="28"/>
        </w:rPr>
      </w:pPr>
      <w:r w:rsidRPr="00557E6B">
        <w:rPr>
          <w:b/>
          <w:sz w:val="28"/>
          <w:szCs w:val="28"/>
        </w:rPr>
        <w:t>Исполнение мероприятий по управлению производственными активами</w:t>
      </w:r>
    </w:p>
    <w:p w:rsidR="00373420" w:rsidRPr="00557E6B" w:rsidRDefault="00373420" w:rsidP="00373420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557E6B">
        <w:rPr>
          <w:sz w:val="28"/>
          <w:szCs w:val="28"/>
        </w:rPr>
        <w:t>Оперативное планирование</w:t>
      </w:r>
    </w:p>
    <w:p w:rsidR="00373420" w:rsidRDefault="00373420" w:rsidP="00373420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B4054C">
        <w:rPr>
          <w:sz w:val="28"/>
          <w:szCs w:val="28"/>
        </w:rPr>
        <w:t>Управление исполнением.</w:t>
      </w:r>
      <w:bookmarkEnd w:id="2"/>
    </w:p>
    <w:p w:rsidR="0080386C" w:rsidRDefault="0080386C"/>
    <w:sectPr w:rsidR="0080386C" w:rsidSect="00553081">
      <w:footerReference w:type="default" r:id="rId7"/>
      <w:pgSz w:w="16838" w:h="11906" w:orient="landscape"/>
      <w:pgMar w:top="851" w:right="1134" w:bottom="1134" w:left="1134" w:header="283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B21" w:rsidRDefault="007B5B21">
      <w:r>
        <w:separator/>
      </w:r>
    </w:p>
  </w:endnote>
  <w:endnote w:type="continuationSeparator" w:id="0">
    <w:p w:rsidR="007B5B21" w:rsidRDefault="007B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815634"/>
      <w:docPartObj>
        <w:docPartGallery w:val="Page Numbers (Bottom of Page)"/>
        <w:docPartUnique/>
      </w:docPartObj>
    </w:sdtPr>
    <w:sdtEndPr/>
    <w:sdtContent>
      <w:p w:rsidR="00DC7F9D" w:rsidRDefault="003734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C7F9D" w:rsidRDefault="007B5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B21" w:rsidRDefault="007B5B21">
      <w:r>
        <w:separator/>
      </w:r>
    </w:p>
  </w:footnote>
  <w:footnote w:type="continuationSeparator" w:id="0">
    <w:p w:rsidR="007B5B21" w:rsidRDefault="007B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3C6"/>
    <w:multiLevelType w:val="hybridMultilevel"/>
    <w:tmpl w:val="7CD4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F89"/>
    <w:multiLevelType w:val="multilevel"/>
    <w:tmpl w:val="87D45A6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2"/>
      <w:suff w:val="space"/>
      <w:lvlText w:val="3.%2.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907" w:hanging="907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9A54335"/>
    <w:multiLevelType w:val="hybridMultilevel"/>
    <w:tmpl w:val="1D9C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174B"/>
    <w:multiLevelType w:val="hybridMultilevel"/>
    <w:tmpl w:val="9FC49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F3E"/>
    <w:multiLevelType w:val="hybridMultilevel"/>
    <w:tmpl w:val="A39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945"/>
    <w:multiLevelType w:val="hybridMultilevel"/>
    <w:tmpl w:val="6166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7D53"/>
    <w:multiLevelType w:val="hybridMultilevel"/>
    <w:tmpl w:val="62EEC852"/>
    <w:lvl w:ilvl="0" w:tplc="973C5412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752DA5"/>
    <w:multiLevelType w:val="hybridMultilevel"/>
    <w:tmpl w:val="A72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607C7"/>
    <w:multiLevelType w:val="hybridMultilevel"/>
    <w:tmpl w:val="1C08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34542"/>
    <w:multiLevelType w:val="hybridMultilevel"/>
    <w:tmpl w:val="520A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37D4D"/>
    <w:multiLevelType w:val="hybridMultilevel"/>
    <w:tmpl w:val="9DFE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A32"/>
    <w:multiLevelType w:val="hybridMultilevel"/>
    <w:tmpl w:val="8932A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64DB"/>
    <w:multiLevelType w:val="hybridMultilevel"/>
    <w:tmpl w:val="74B0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59B6"/>
    <w:multiLevelType w:val="hybridMultilevel"/>
    <w:tmpl w:val="ED20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57C9F"/>
    <w:multiLevelType w:val="hybridMultilevel"/>
    <w:tmpl w:val="FC5A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66DD3"/>
    <w:multiLevelType w:val="hybridMultilevel"/>
    <w:tmpl w:val="0F72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D1934"/>
    <w:multiLevelType w:val="hybridMultilevel"/>
    <w:tmpl w:val="2CAC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47A65"/>
    <w:multiLevelType w:val="hybridMultilevel"/>
    <w:tmpl w:val="A676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05ACC"/>
    <w:multiLevelType w:val="hybridMultilevel"/>
    <w:tmpl w:val="3348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95A47"/>
    <w:multiLevelType w:val="hybridMultilevel"/>
    <w:tmpl w:val="4AD64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92010"/>
    <w:multiLevelType w:val="hybridMultilevel"/>
    <w:tmpl w:val="6A92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D257D"/>
    <w:multiLevelType w:val="hybridMultilevel"/>
    <w:tmpl w:val="B8E0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A3DA0"/>
    <w:multiLevelType w:val="hybridMultilevel"/>
    <w:tmpl w:val="A8F8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54D41"/>
    <w:multiLevelType w:val="hybridMultilevel"/>
    <w:tmpl w:val="FD8C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71110"/>
    <w:multiLevelType w:val="hybridMultilevel"/>
    <w:tmpl w:val="6A30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47881"/>
    <w:multiLevelType w:val="hybridMultilevel"/>
    <w:tmpl w:val="8250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4"/>
  </w:num>
  <w:num w:numId="6">
    <w:abstractNumId w:val="10"/>
  </w:num>
  <w:num w:numId="7">
    <w:abstractNumId w:val="20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2"/>
  </w:num>
  <w:num w:numId="13">
    <w:abstractNumId w:val="15"/>
  </w:num>
  <w:num w:numId="14">
    <w:abstractNumId w:val="21"/>
  </w:num>
  <w:num w:numId="15">
    <w:abstractNumId w:val="3"/>
  </w:num>
  <w:num w:numId="16">
    <w:abstractNumId w:val="23"/>
  </w:num>
  <w:num w:numId="17">
    <w:abstractNumId w:val="11"/>
  </w:num>
  <w:num w:numId="18">
    <w:abstractNumId w:val="25"/>
  </w:num>
  <w:num w:numId="19">
    <w:abstractNumId w:val="2"/>
  </w:num>
  <w:num w:numId="20">
    <w:abstractNumId w:val="4"/>
  </w:num>
  <w:num w:numId="21">
    <w:abstractNumId w:val="5"/>
  </w:num>
  <w:num w:numId="22">
    <w:abstractNumId w:val="8"/>
  </w:num>
  <w:num w:numId="23">
    <w:abstractNumId w:val="22"/>
  </w:num>
  <w:num w:numId="24">
    <w:abstractNumId w:val="16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20"/>
    <w:rsid w:val="002B53CF"/>
    <w:rsid w:val="00373420"/>
    <w:rsid w:val="00396F55"/>
    <w:rsid w:val="006A627B"/>
    <w:rsid w:val="007B5B21"/>
    <w:rsid w:val="0080386C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D106-8061-4F40-86A4-2D170001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aliases w:val="Заголов,H1,h1,Глава,Заголовок 1 Знак Знак,РАЗДЕЛ,H1 Char,Çàãîëîâ,ch,H1 Знак Знак,(раздел),app heading 1,ITT t1,II+,I,H11,H12,H13,H14,H15,H16,H17,H18,H111,H121,H131,H141,H151,H161,H171,H19,H112,H122,H132,H142,H152,H162,Заголовок 1 ETNA"/>
    <w:basedOn w:val="a0"/>
    <w:next w:val="a0"/>
    <w:link w:val="11"/>
    <w:uiPriority w:val="99"/>
    <w:qFormat/>
    <w:rsid w:val="00373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 Знак,H1 Знак,h1 Знак,Глава Знак,Заголовок 1 Знак Знак Знак,РАЗДЕЛ Знак,H1 Char Знак,Çàãîëîâ Знак,ch Знак,H1 Знак Знак Знак,(раздел) Знак,app heading 1 Знак,ITT t1 Знак,II+ Знак,I Знак,H11 Знак,H12 Знак,H13 Знак,H14 Знак,H15 Знак"/>
    <w:basedOn w:val="a1"/>
    <w:link w:val="10"/>
    <w:uiPriority w:val="99"/>
    <w:rsid w:val="003734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4">
    <w:name w:val="List Paragraph"/>
    <w:aliases w:val="Абзац,Bullet List,FooterText,numbered,Содержание. 2 уровень,AC List 01,Заголовок_3,Подпись рисунка,Bullet_IRAO,Мой Список,Heading1,Colorful List - Accent 11,Table-Normal,RSHB_Table-Normal,List Paragraph1,2 заголовок,1,Абзац маркированнный"/>
    <w:basedOn w:val="a0"/>
    <w:link w:val="a5"/>
    <w:uiPriority w:val="34"/>
    <w:qFormat/>
    <w:rsid w:val="00373420"/>
    <w:pPr>
      <w:ind w:left="720"/>
      <w:contextualSpacing/>
    </w:pPr>
  </w:style>
  <w:style w:type="character" w:customStyle="1" w:styleId="a5">
    <w:name w:val="Абзац списка Знак"/>
    <w:aliases w:val="Абзац Знак,Bullet List Знак,FooterText Знак,numbered Знак,Содержание. 2 уровень Знак,AC List 01 Знак,Заголовок_3 Знак,Подпись рисунка Знак,Bullet_IRAO Знак,Мой Список Знак,Heading1 Знак,Colorful List - Accent 11 Знак,Table-Normal Знак"/>
    <w:basedOn w:val="a1"/>
    <w:link w:val="a4"/>
    <w:uiPriority w:val="34"/>
    <w:locked/>
    <w:rsid w:val="00373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aliases w:val="Footer-Even"/>
    <w:basedOn w:val="a0"/>
    <w:link w:val="a7"/>
    <w:uiPriority w:val="99"/>
    <w:unhideWhenUsed/>
    <w:rsid w:val="003734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Footer-Even Знак"/>
    <w:basedOn w:val="a1"/>
    <w:link w:val="a6"/>
    <w:uiPriority w:val="99"/>
    <w:rsid w:val="00373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КСВ Маркированный список"/>
    <w:basedOn w:val="a0"/>
    <w:link w:val="a8"/>
    <w:qFormat/>
    <w:rsid w:val="00373420"/>
    <w:pPr>
      <w:numPr>
        <w:numId w:val="1"/>
      </w:numPr>
      <w:spacing w:before="120" w:line="312" w:lineRule="auto"/>
      <w:jc w:val="both"/>
    </w:pPr>
    <w:rPr>
      <w:szCs w:val="22"/>
    </w:rPr>
  </w:style>
  <w:style w:type="character" w:customStyle="1" w:styleId="a8">
    <w:name w:val="КСВ Маркированный список Знак"/>
    <w:basedOn w:val="a1"/>
    <w:link w:val="a"/>
    <w:rsid w:val="00373420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2">
    <w:name w:val="Мой2"/>
    <w:basedOn w:val="a0"/>
    <w:rsid w:val="00373420"/>
    <w:pPr>
      <w:numPr>
        <w:ilvl w:val="1"/>
        <w:numId w:val="2"/>
      </w:numPr>
      <w:tabs>
        <w:tab w:val="left" w:pos="540"/>
      </w:tabs>
      <w:spacing w:before="120" w:after="120"/>
      <w:jc w:val="both"/>
      <w:outlineLvl w:val="1"/>
    </w:pPr>
    <w:rPr>
      <w:rFonts w:ascii="Arial" w:hAnsi="Arial" w:cs="Arial"/>
      <w:szCs w:val="28"/>
    </w:rPr>
  </w:style>
  <w:style w:type="paragraph" w:customStyle="1" w:styleId="1">
    <w:name w:val="Мой1"/>
    <w:basedOn w:val="a0"/>
    <w:next w:val="2"/>
    <w:rsid w:val="00373420"/>
    <w:pPr>
      <w:numPr>
        <w:numId w:val="2"/>
      </w:numPr>
      <w:spacing w:before="240" w:after="120"/>
      <w:jc w:val="center"/>
      <w:outlineLvl w:val="0"/>
    </w:pPr>
    <w:rPr>
      <w:rFonts w:ascii="Arial" w:hAnsi="Arial" w:cs="Arial"/>
      <w:b/>
      <w:caps/>
      <w:szCs w:val="32"/>
    </w:rPr>
  </w:style>
  <w:style w:type="paragraph" w:customStyle="1" w:styleId="3">
    <w:name w:val="Мой3"/>
    <w:basedOn w:val="a0"/>
    <w:rsid w:val="00373420"/>
    <w:pPr>
      <w:numPr>
        <w:ilvl w:val="2"/>
        <w:numId w:val="2"/>
      </w:numPr>
      <w:spacing w:before="100" w:beforeAutospacing="1" w:after="100" w:afterAutospacing="1"/>
      <w:jc w:val="both"/>
      <w:outlineLvl w:val="2"/>
    </w:pPr>
    <w:rPr>
      <w:rFonts w:ascii="Arial" w:hAnsi="Arial" w:cs="Arial"/>
      <w:spacing w:val="2"/>
    </w:rPr>
  </w:style>
  <w:style w:type="paragraph" w:customStyle="1" w:styleId="4">
    <w:name w:val="Мой4"/>
    <w:basedOn w:val="3"/>
    <w:rsid w:val="00373420"/>
    <w:pPr>
      <w:numPr>
        <w:ilvl w:val="3"/>
      </w:numPr>
      <w:tabs>
        <w:tab w:val="num" w:pos="360"/>
      </w:tabs>
      <w:outlineLvl w:val="3"/>
    </w:pPr>
  </w:style>
  <w:style w:type="table" w:customStyle="1" w:styleId="110">
    <w:name w:val="Таблица простая 11"/>
    <w:basedOn w:val="a2"/>
    <w:uiPriority w:val="41"/>
    <w:rsid w:val="00373420"/>
    <w:pPr>
      <w:spacing w:after="0" w:line="240" w:lineRule="auto"/>
    </w:pPr>
    <w:rPr>
      <w:sz w:val="24"/>
      <w:szCs w:val="24"/>
      <w:lang w:val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Balloon Text"/>
    <w:basedOn w:val="a0"/>
    <w:link w:val="aa"/>
    <w:uiPriority w:val="99"/>
    <w:semiHidden/>
    <w:unhideWhenUsed/>
    <w:rsid w:val="00FF7C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FF7C2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Кумаргалиева Арай</dc:creator>
  <cp:keywords/>
  <dc:description/>
  <cp:lastModifiedBy>Кумаргалиева Арай</cp:lastModifiedBy>
  <cp:revision>2</cp:revision>
  <cp:lastPrinted>2019-04-22T04:39:00Z</cp:lastPrinted>
  <dcterms:created xsi:type="dcterms:W3CDTF">2019-09-05T03:47:00Z</dcterms:created>
  <dcterms:modified xsi:type="dcterms:W3CDTF">2019-09-05T03:47:00Z</dcterms:modified>
</cp:coreProperties>
</file>