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BD3" w:rsidRDefault="00256BD3" w:rsidP="00F02922">
      <w:pPr>
        <w:spacing w:line="256" w:lineRule="auto"/>
        <w:jc w:val="right"/>
        <w:outlineLvl w:val="0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256BD3" w:rsidRDefault="00256BD3" w:rsidP="00F02922">
      <w:pPr>
        <w:spacing w:line="256" w:lineRule="auto"/>
        <w:jc w:val="right"/>
        <w:outlineLvl w:val="0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F02922" w:rsidRPr="000923C4" w:rsidRDefault="00F02922" w:rsidP="00F02922">
      <w:pPr>
        <w:spacing w:line="256" w:lineRule="auto"/>
        <w:jc w:val="right"/>
        <w:outlineLvl w:val="0"/>
        <w:rPr>
          <w:b/>
          <w:bCs/>
          <w:color w:val="000000" w:themeColor="text1"/>
          <w:sz w:val="18"/>
          <w:szCs w:val="18"/>
        </w:rPr>
      </w:pPr>
      <w:r w:rsidRPr="000923C4">
        <w:rPr>
          <w:b/>
          <w:bCs/>
          <w:color w:val="000000" w:themeColor="text1"/>
          <w:sz w:val="18"/>
          <w:szCs w:val="18"/>
        </w:rPr>
        <w:t>Приложение №</w:t>
      </w:r>
      <w:r w:rsidR="00A4390D">
        <w:rPr>
          <w:b/>
          <w:bCs/>
          <w:color w:val="000000" w:themeColor="text1"/>
          <w:sz w:val="18"/>
          <w:szCs w:val="18"/>
        </w:rPr>
        <w:t xml:space="preserve"> 6 </w:t>
      </w:r>
      <w:r w:rsidRPr="000923C4">
        <w:rPr>
          <w:b/>
          <w:color w:val="000000" w:themeColor="text1"/>
          <w:sz w:val="18"/>
          <w:szCs w:val="18"/>
        </w:rPr>
        <w:t xml:space="preserve">к Договору </w:t>
      </w:r>
    </w:p>
    <w:p w:rsidR="00F02922" w:rsidRPr="000923C4" w:rsidRDefault="00F02922" w:rsidP="00F02922">
      <w:pPr>
        <w:spacing w:line="254" w:lineRule="auto"/>
        <w:jc w:val="right"/>
        <w:outlineLvl w:val="0"/>
        <w:rPr>
          <w:b/>
          <w:bCs/>
          <w:color w:val="000000" w:themeColor="text1"/>
          <w:sz w:val="18"/>
          <w:szCs w:val="18"/>
        </w:rPr>
      </w:pPr>
      <w:r w:rsidRPr="000923C4">
        <w:rPr>
          <w:b/>
          <w:color w:val="000000" w:themeColor="text1"/>
          <w:sz w:val="18"/>
          <w:szCs w:val="18"/>
        </w:rPr>
        <w:t>№_____ от «___» __________</w:t>
      </w:r>
      <w:r w:rsidRPr="000923C4">
        <w:rPr>
          <w:b/>
          <w:color w:val="000000" w:themeColor="text1"/>
          <w:sz w:val="18"/>
          <w:szCs w:val="18"/>
          <w:lang w:val="kk-KZ"/>
        </w:rPr>
        <w:t xml:space="preserve"> </w:t>
      </w:r>
      <w:r w:rsidRPr="000923C4">
        <w:rPr>
          <w:b/>
          <w:color w:val="000000" w:themeColor="text1"/>
          <w:sz w:val="18"/>
          <w:szCs w:val="18"/>
        </w:rPr>
        <w:t>20</w:t>
      </w:r>
      <w:r w:rsidR="00221BF5" w:rsidRPr="000923C4">
        <w:rPr>
          <w:b/>
          <w:color w:val="000000" w:themeColor="text1"/>
          <w:sz w:val="18"/>
          <w:szCs w:val="18"/>
        </w:rPr>
        <w:t>2</w:t>
      </w:r>
      <w:r w:rsidR="004509CD">
        <w:rPr>
          <w:b/>
          <w:color w:val="000000" w:themeColor="text1"/>
          <w:sz w:val="18"/>
          <w:szCs w:val="18"/>
        </w:rPr>
        <w:t>1</w:t>
      </w:r>
      <w:r w:rsidRPr="000923C4">
        <w:rPr>
          <w:b/>
          <w:color w:val="000000" w:themeColor="text1"/>
          <w:sz w:val="18"/>
          <w:szCs w:val="18"/>
        </w:rPr>
        <w:t>г.</w:t>
      </w:r>
    </w:p>
    <w:p w:rsidR="00F02922" w:rsidRPr="00220C7B" w:rsidRDefault="00F02922" w:rsidP="00F02922">
      <w:pPr>
        <w:spacing w:line="254" w:lineRule="auto"/>
        <w:outlineLvl w:val="0"/>
        <w:rPr>
          <w:rFonts w:ascii="Arial" w:eastAsia="Calibri" w:hAnsi="Arial" w:cs="Arial"/>
          <w:b/>
          <w:color w:val="000000" w:themeColor="text1"/>
          <w:sz w:val="18"/>
          <w:szCs w:val="18"/>
          <w:lang w:eastAsia="en-US"/>
        </w:rPr>
      </w:pPr>
    </w:p>
    <w:p w:rsidR="000923C4" w:rsidRDefault="000923C4" w:rsidP="00F02922">
      <w:pPr>
        <w:spacing w:line="276" w:lineRule="auto"/>
        <w:rPr>
          <w:rFonts w:eastAsia="Calibri"/>
          <w:b/>
          <w:color w:val="000000" w:themeColor="text1"/>
          <w:szCs w:val="24"/>
          <w:lang w:eastAsia="en-US"/>
        </w:rPr>
      </w:pPr>
    </w:p>
    <w:p w:rsidR="00F02922" w:rsidRPr="000923C4" w:rsidRDefault="00013F24" w:rsidP="00A4390D">
      <w:pPr>
        <w:spacing w:line="276" w:lineRule="auto"/>
        <w:jc w:val="center"/>
        <w:rPr>
          <w:rFonts w:eastAsia="Calibri"/>
          <w:b/>
          <w:color w:val="000000" w:themeColor="text1"/>
          <w:szCs w:val="24"/>
          <w:lang w:eastAsia="en-US"/>
        </w:rPr>
      </w:pPr>
      <w:r w:rsidRPr="000923C4">
        <w:rPr>
          <w:rFonts w:eastAsia="Calibri"/>
          <w:b/>
          <w:color w:val="000000" w:themeColor="text1"/>
          <w:szCs w:val="24"/>
          <w:lang w:eastAsia="en-US"/>
        </w:rPr>
        <w:t>МЕТОДИКА РАСЧЕТА КЛЮЧЕВЫХ ПОКАЗАТЕЛЕЙ ДЕЯТЕЛЬНОСТИ (ЭФФЕКТИВНОСТИ) ПОСТАВЩИКА (ДАЛЕЕ - КПД)</w:t>
      </w:r>
    </w:p>
    <w:p w:rsidR="00F02922" w:rsidRPr="00220C7B" w:rsidRDefault="00F02922" w:rsidP="00F02922">
      <w:pPr>
        <w:spacing w:line="276" w:lineRule="auto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</w:p>
    <w:tbl>
      <w:tblPr>
        <w:tblW w:w="100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86"/>
        <w:gridCol w:w="1984"/>
        <w:gridCol w:w="1701"/>
        <w:gridCol w:w="1134"/>
        <w:gridCol w:w="2126"/>
      </w:tblGrid>
      <w:tr w:rsidR="00EE5671" w:rsidRPr="00220C7B" w:rsidTr="001D1235">
        <w:trPr>
          <w:trHeight w:val="541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  <w:hideMark/>
          </w:tcPr>
          <w:p w:rsidR="00EE5671" w:rsidRPr="000E25EB" w:rsidRDefault="00EE5671" w:rsidP="0022676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E25EB"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58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  <w:hideMark/>
          </w:tcPr>
          <w:p w:rsidR="00EE5671" w:rsidRPr="000E25EB" w:rsidRDefault="00EE5671" w:rsidP="0022676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E25EB"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Показатель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  <w:hideMark/>
          </w:tcPr>
          <w:p w:rsidR="00EE5671" w:rsidRPr="000E25EB" w:rsidRDefault="00EE5671" w:rsidP="0022676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E25EB"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Методология оценки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E5671" w:rsidRPr="000E25EB" w:rsidRDefault="00EE5671" w:rsidP="0022676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E25EB"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Баллы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E5671" w:rsidRPr="000E25EB" w:rsidRDefault="00EE5671" w:rsidP="0022676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E25EB"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Удельный вес показателя</w:t>
            </w: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EE5671" w:rsidRPr="000E25EB" w:rsidRDefault="00EE5671" w:rsidP="0022676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E25EB"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Расчет баллов за показатель</w:t>
            </w:r>
          </w:p>
        </w:tc>
      </w:tr>
      <w:tr w:rsidR="00EE5671" w:rsidRPr="00220C7B" w:rsidTr="000923C4">
        <w:trPr>
          <w:trHeight w:val="246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EE5671" w:rsidRPr="000E25EB" w:rsidRDefault="00EE5671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  <w:hideMark/>
          </w:tcPr>
          <w:p w:rsidR="00EE5671" w:rsidRPr="000E25EB" w:rsidRDefault="00EE5671">
            <w:pPr>
              <w:spacing w:after="200" w:line="276" w:lineRule="auto"/>
              <w:jc w:val="center"/>
              <w:rPr>
                <w:rFonts w:eastAsia="Calibri"/>
                <w:bCs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E25EB">
              <w:rPr>
                <w:rFonts w:eastAsia="Calibri"/>
                <w:bCs/>
                <w:i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  <w:hideMark/>
          </w:tcPr>
          <w:p w:rsidR="00EE5671" w:rsidRPr="000E25EB" w:rsidRDefault="00EE5671">
            <w:pPr>
              <w:spacing w:after="200" w:line="276" w:lineRule="auto"/>
              <w:jc w:val="center"/>
              <w:rPr>
                <w:rFonts w:eastAsia="Calibri"/>
                <w:bCs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0E25EB">
              <w:rPr>
                <w:rFonts w:eastAsia="Calibri"/>
                <w:bCs/>
                <w:i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E5671" w:rsidRPr="000E25EB" w:rsidRDefault="00EE5671">
            <w:pPr>
              <w:spacing w:after="200" w:line="276" w:lineRule="auto"/>
              <w:jc w:val="center"/>
              <w:rPr>
                <w:rFonts w:eastAsia="Calibri"/>
                <w:bCs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E5671" w:rsidRPr="000E25EB" w:rsidRDefault="00EE5671">
            <w:pPr>
              <w:spacing w:after="200" w:line="276" w:lineRule="auto"/>
              <w:jc w:val="center"/>
              <w:rPr>
                <w:rFonts w:eastAsia="Calibri"/>
                <w:bCs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EE5671" w:rsidRPr="000E25EB" w:rsidRDefault="00EE5671" w:rsidP="00EE5671">
            <w:pPr>
              <w:spacing w:after="200" w:line="276" w:lineRule="auto"/>
              <w:ind w:left="36" w:hanging="36"/>
              <w:jc w:val="center"/>
              <w:rPr>
                <w:rFonts w:eastAsia="Calibri"/>
                <w:bCs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i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</w:tr>
      <w:tr w:rsidR="00367366" w:rsidRPr="00220C7B" w:rsidTr="001D1235">
        <w:trPr>
          <w:trHeight w:val="254"/>
        </w:trPr>
        <w:tc>
          <w:tcPr>
            <w:tcW w:w="56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0E25E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86" w:type="dxa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367366">
            <w:pPr>
              <w:spacing w:after="200" w:line="27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36736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Коэффициент </w:t>
            </w: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к</w:t>
            </w:r>
            <w:r w:rsidRPr="0036736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оличества отбракованной продукции на входном контроле </w:t>
            </w:r>
            <w:r w:rsidRPr="000E25E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(К</w:t>
            </w:r>
            <w:r>
              <w:rPr>
                <w:rFonts w:eastAsia="Calibri"/>
                <w:color w:val="000000" w:themeColor="text1"/>
                <w:sz w:val="18"/>
                <w:szCs w:val="18"/>
                <w:vertAlign w:val="subscript"/>
                <w:lang w:eastAsia="en-US"/>
              </w:rPr>
              <w:t>кач</w:t>
            </w:r>
            <w:r w:rsidRPr="000E25E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367366" w:rsidRPr="00367366" w:rsidRDefault="00367366">
            <w:pPr>
              <w:pStyle w:val="a6"/>
              <w:spacing w:before="0" w:beforeAutospacing="0" w:after="0" w:afterAutospacing="0"/>
              <w:jc w:val="center"/>
              <w:textAlignment w:val="bottom"/>
              <w:rPr>
                <w:sz w:val="16"/>
                <w:szCs w:val="16"/>
              </w:rPr>
            </w:pPr>
            <w:r w:rsidRPr="00367366">
              <w:rPr>
                <w:bCs/>
                <w:kern w:val="24"/>
                <w:sz w:val="16"/>
                <w:szCs w:val="16"/>
                <w:lang w:val="en-US"/>
              </w:rPr>
              <w:t>K</w:t>
            </w:r>
            <w:r w:rsidRPr="00367366">
              <w:rPr>
                <w:bCs/>
                <w:kern w:val="24"/>
                <w:position w:val="-7"/>
                <w:sz w:val="16"/>
                <w:szCs w:val="16"/>
                <w:vertAlign w:val="subscript"/>
              </w:rPr>
              <w:t>кач</w:t>
            </w:r>
            <w:r w:rsidRPr="00367366">
              <w:rPr>
                <w:bCs/>
                <w:kern w:val="24"/>
                <w:position w:val="-7"/>
                <w:sz w:val="16"/>
                <w:szCs w:val="16"/>
                <w:vertAlign w:val="subscript"/>
                <w:lang w:val="en-US"/>
              </w:rPr>
              <w:t>.</w:t>
            </w:r>
            <w:r w:rsidRPr="00367366">
              <w:rPr>
                <w:bCs/>
                <w:kern w:val="24"/>
                <w:sz w:val="16"/>
                <w:szCs w:val="16"/>
                <w:lang w:val="en-US"/>
              </w:rPr>
              <w:t xml:space="preserve"> ≥ </w:t>
            </w:r>
            <w:r w:rsidRPr="00367366">
              <w:rPr>
                <w:bCs/>
                <w:kern w:val="24"/>
                <w:sz w:val="16"/>
                <w:szCs w:val="16"/>
              </w:rPr>
              <w:t>1</w:t>
            </w:r>
            <w:r w:rsidRPr="00367366">
              <w:rPr>
                <w:bCs/>
                <w:kern w:val="24"/>
                <w:sz w:val="16"/>
                <w:szCs w:val="16"/>
                <w:lang w:val="en-US"/>
              </w:rPr>
              <w:t>2,5%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pStyle w:val="a6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0E25EB">
              <w:rPr>
                <w:color w:val="000000" w:themeColor="text1"/>
                <w:kern w:val="24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67366" w:rsidRPr="00367366" w:rsidRDefault="00367366" w:rsidP="00256BD3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2126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367366" w:rsidRPr="00220C7B" w:rsidTr="001D1235">
        <w:trPr>
          <w:trHeight w:val="199"/>
        </w:trPr>
        <w:tc>
          <w:tcPr>
            <w:tcW w:w="56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367366" w:rsidRPr="00367366" w:rsidRDefault="00367366">
            <w:pPr>
              <w:pStyle w:val="a6"/>
              <w:spacing w:before="0" w:beforeAutospacing="0" w:after="0" w:afterAutospacing="0"/>
              <w:jc w:val="center"/>
              <w:textAlignment w:val="bottom"/>
              <w:rPr>
                <w:sz w:val="16"/>
                <w:szCs w:val="16"/>
              </w:rPr>
            </w:pPr>
            <w:r w:rsidRPr="00367366">
              <w:rPr>
                <w:kern w:val="24"/>
                <w:sz w:val="16"/>
                <w:szCs w:val="16"/>
                <w:lang w:val="en-US"/>
              </w:rPr>
              <w:t>12,5% ≥ K</w:t>
            </w:r>
            <w:r w:rsidRPr="00367366">
              <w:rPr>
                <w:kern w:val="24"/>
                <w:position w:val="-7"/>
                <w:sz w:val="16"/>
                <w:szCs w:val="16"/>
                <w:vertAlign w:val="subscript"/>
              </w:rPr>
              <w:t>кач</w:t>
            </w:r>
            <w:r w:rsidRPr="00367366">
              <w:rPr>
                <w:kern w:val="24"/>
                <w:position w:val="-7"/>
                <w:sz w:val="16"/>
                <w:szCs w:val="16"/>
                <w:vertAlign w:val="subscript"/>
                <w:lang w:val="en-US"/>
              </w:rPr>
              <w:t>.</w:t>
            </w:r>
            <w:r w:rsidRPr="00367366">
              <w:rPr>
                <w:kern w:val="24"/>
                <w:sz w:val="16"/>
                <w:szCs w:val="16"/>
                <w:lang w:val="en-US"/>
              </w:rPr>
              <w:t>&gt; 10%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pStyle w:val="a6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0E25EB">
              <w:rPr>
                <w:color w:val="000000" w:themeColor="text1"/>
                <w:kern w:val="24"/>
                <w:sz w:val="18"/>
                <w:szCs w:val="18"/>
              </w:rPr>
              <w:t>0,25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367366" w:rsidRPr="00220C7B" w:rsidTr="001D1235">
        <w:trPr>
          <w:trHeight w:val="303"/>
        </w:trPr>
        <w:tc>
          <w:tcPr>
            <w:tcW w:w="56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367366" w:rsidRPr="00367366" w:rsidRDefault="00367366">
            <w:pPr>
              <w:pStyle w:val="a6"/>
              <w:spacing w:before="0" w:beforeAutospacing="0" w:after="0" w:afterAutospacing="0"/>
              <w:jc w:val="center"/>
              <w:textAlignment w:val="bottom"/>
              <w:rPr>
                <w:sz w:val="16"/>
                <w:szCs w:val="16"/>
              </w:rPr>
            </w:pPr>
            <w:r w:rsidRPr="00367366">
              <w:rPr>
                <w:kern w:val="24"/>
                <w:sz w:val="16"/>
                <w:szCs w:val="16"/>
                <w:lang w:val="en-US"/>
              </w:rPr>
              <w:t>10% ≥ K</w:t>
            </w:r>
            <w:r w:rsidRPr="00367366">
              <w:rPr>
                <w:kern w:val="24"/>
                <w:position w:val="-7"/>
                <w:sz w:val="16"/>
                <w:szCs w:val="16"/>
                <w:vertAlign w:val="subscript"/>
              </w:rPr>
              <w:t>кач</w:t>
            </w:r>
            <w:r w:rsidRPr="00367366">
              <w:rPr>
                <w:kern w:val="24"/>
                <w:position w:val="-7"/>
                <w:sz w:val="16"/>
                <w:szCs w:val="16"/>
                <w:vertAlign w:val="subscript"/>
                <w:lang w:val="en-US"/>
              </w:rPr>
              <w:t>.</w:t>
            </w:r>
            <w:r w:rsidRPr="00367366">
              <w:rPr>
                <w:kern w:val="24"/>
                <w:sz w:val="16"/>
                <w:szCs w:val="16"/>
                <w:lang w:val="en-US"/>
              </w:rPr>
              <w:t>&gt; 7,5%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pStyle w:val="a6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0E25EB">
              <w:rPr>
                <w:color w:val="000000" w:themeColor="text1"/>
                <w:kern w:val="24"/>
                <w:sz w:val="18"/>
                <w:szCs w:val="18"/>
              </w:rPr>
              <w:t>0,5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367366" w:rsidRPr="00220C7B" w:rsidTr="001D1235">
        <w:trPr>
          <w:trHeight w:val="123"/>
        </w:trPr>
        <w:tc>
          <w:tcPr>
            <w:tcW w:w="56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367366" w:rsidRPr="00367366" w:rsidRDefault="00367366">
            <w:pPr>
              <w:pStyle w:val="a6"/>
              <w:spacing w:before="0" w:beforeAutospacing="0" w:after="0" w:afterAutospacing="0"/>
              <w:jc w:val="center"/>
              <w:textAlignment w:val="bottom"/>
              <w:rPr>
                <w:sz w:val="16"/>
                <w:szCs w:val="16"/>
              </w:rPr>
            </w:pPr>
            <w:r w:rsidRPr="00367366">
              <w:rPr>
                <w:kern w:val="24"/>
                <w:sz w:val="16"/>
                <w:szCs w:val="16"/>
                <w:lang w:val="en-US"/>
              </w:rPr>
              <w:t>7,5% ≥ K</w:t>
            </w:r>
            <w:r w:rsidRPr="00367366">
              <w:rPr>
                <w:kern w:val="24"/>
                <w:position w:val="-7"/>
                <w:sz w:val="16"/>
                <w:szCs w:val="16"/>
                <w:vertAlign w:val="subscript"/>
              </w:rPr>
              <w:t>кач</w:t>
            </w:r>
            <w:r w:rsidRPr="00367366">
              <w:rPr>
                <w:kern w:val="24"/>
                <w:position w:val="-7"/>
                <w:sz w:val="16"/>
                <w:szCs w:val="16"/>
                <w:vertAlign w:val="subscript"/>
                <w:lang w:val="en-US"/>
              </w:rPr>
              <w:t>.</w:t>
            </w:r>
            <w:r w:rsidRPr="00367366">
              <w:rPr>
                <w:kern w:val="24"/>
                <w:sz w:val="16"/>
                <w:szCs w:val="16"/>
                <w:lang w:val="en-US"/>
              </w:rPr>
              <w:t xml:space="preserve">&gt; </w:t>
            </w:r>
            <w:r w:rsidRPr="00367366">
              <w:rPr>
                <w:kern w:val="24"/>
                <w:sz w:val="16"/>
                <w:szCs w:val="16"/>
              </w:rPr>
              <w:t>5</w:t>
            </w:r>
            <w:r w:rsidRPr="00367366">
              <w:rPr>
                <w:kern w:val="24"/>
                <w:sz w:val="16"/>
                <w:szCs w:val="16"/>
                <w:lang w:val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pStyle w:val="a6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0E25EB">
              <w:rPr>
                <w:bCs/>
                <w:color w:val="000000" w:themeColor="text1"/>
                <w:kern w:val="24"/>
                <w:sz w:val="20"/>
                <w:szCs w:val="20"/>
              </w:rPr>
              <w:t>0,75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367366" w:rsidRPr="00220C7B" w:rsidTr="001D1235">
        <w:trPr>
          <w:trHeight w:val="58"/>
        </w:trPr>
        <w:tc>
          <w:tcPr>
            <w:tcW w:w="568" w:type="dxa"/>
            <w:vMerge/>
            <w:tcBorders>
              <w:top w:val="nil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7366" w:rsidRPr="00367366" w:rsidRDefault="00367366">
            <w:pPr>
              <w:pStyle w:val="a6"/>
              <w:spacing w:before="0" w:beforeAutospacing="0" w:after="0" w:afterAutospacing="0"/>
              <w:jc w:val="center"/>
              <w:textAlignment w:val="bottom"/>
              <w:rPr>
                <w:sz w:val="16"/>
                <w:szCs w:val="16"/>
              </w:rPr>
            </w:pPr>
            <w:r w:rsidRPr="00367366">
              <w:rPr>
                <w:kern w:val="24"/>
                <w:sz w:val="16"/>
                <w:szCs w:val="16"/>
                <w:lang w:val="en-US"/>
              </w:rPr>
              <w:t>K</w:t>
            </w:r>
            <w:r w:rsidRPr="00367366">
              <w:rPr>
                <w:kern w:val="24"/>
                <w:position w:val="-7"/>
                <w:sz w:val="16"/>
                <w:szCs w:val="16"/>
                <w:vertAlign w:val="subscript"/>
              </w:rPr>
              <w:t>кач</w:t>
            </w:r>
            <w:r w:rsidRPr="00367366">
              <w:rPr>
                <w:kern w:val="24"/>
                <w:position w:val="-7"/>
                <w:sz w:val="16"/>
                <w:szCs w:val="16"/>
                <w:vertAlign w:val="subscript"/>
                <w:lang w:val="en-US"/>
              </w:rPr>
              <w:t>.</w:t>
            </w:r>
            <w:r w:rsidRPr="00367366">
              <w:rPr>
                <w:kern w:val="24"/>
                <w:sz w:val="16"/>
                <w:szCs w:val="16"/>
                <w:lang w:val="en-US"/>
              </w:rPr>
              <w:t xml:space="preserve"> ≤ </w:t>
            </w:r>
            <w:r w:rsidRPr="00367366">
              <w:rPr>
                <w:kern w:val="24"/>
                <w:sz w:val="16"/>
                <w:szCs w:val="16"/>
              </w:rPr>
              <w:t>5</w:t>
            </w:r>
            <w:r w:rsidRPr="00367366">
              <w:rPr>
                <w:kern w:val="24"/>
                <w:sz w:val="16"/>
                <w:szCs w:val="16"/>
                <w:lang w:val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pStyle w:val="a6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0E25EB">
              <w:rPr>
                <w:bCs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256BD3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367366" w:rsidRPr="00220C7B" w:rsidTr="001D1235">
        <w:trPr>
          <w:trHeight w:val="151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6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0E25E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86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367366">
            <w:pPr>
              <w:spacing w:after="200" w:line="27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367366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Коэффициент своевременной поставки </w:t>
            </w:r>
            <w:r w:rsidRPr="000E25E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(К</w:t>
            </w:r>
            <w:r>
              <w:rPr>
                <w:rFonts w:eastAsia="Calibri"/>
                <w:color w:val="000000" w:themeColor="text1"/>
                <w:sz w:val="18"/>
                <w:szCs w:val="18"/>
                <w:vertAlign w:val="subscript"/>
                <w:lang w:eastAsia="en-US"/>
              </w:rPr>
              <w:t>своевр.</w:t>
            </w:r>
            <w:r w:rsidRPr="000E25E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367366" w:rsidRPr="00367366" w:rsidRDefault="00367366">
            <w:pPr>
              <w:pStyle w:val="a6"/>
              <w:spacing w:before="0" w:beforeAutospacing="0" w:after="0" w:afterAutospacing="0"/>
              <w:jc w:val="center"/>
              <w:textAlignment w:val="bottom"/>
              <w:rPr>
                <w:sz w:val="16"/>
                <w:szCs w:val="16"/>
              </w:rPr>
            </w:pPr>
            <w:r w:rsidRPr="00367366">
              <w:rPr>
                <w:bCs/>
                <w:kern w:val="24"/>
                <w:sz w:val="16"/>
                <w:szCs w:val="16"/>
                <w:lang w:val="en-US"/>
              </w:rPr>
              <w:t>K</w:t>
            </w:r>
            <w:r w:rsidRPr="00367366">
              <w:rPr>
                <w:bCs/>
                <w:kern w:val="24"/>
                <w:position w:val="-7"/>
                <w:sz w:val="16"/>
                <w:szCs w:val="16"/>
                <w:vertAlign w:val="subscript"/>
              </w:rPr>
              <w:t>своевр</w:t>
            </w:r>
            <w:r w:rsidRPr="00367366">
              <w:rPr>
                <w:bCs/>
                <w:kern w:val="24"/>
                <w:position w:val="-7"/>
                <w:sz w:val="16"/>
                <w:szCs w:val="16"/>
                <w:vertAlign w:val="subscript"/>
                <w:lang w:val="en-US"/>
              </w:rPr>
              <w:t>.</w:t>
            </w:r>
            <w:r w:rsidRPr="00367366">
              <w:rPr>
                <w:bCs/>
                <w:kern w:val="24"/>
                <w:position w:val="8"/>
                <w:sz w:val="16"/>
                <w:szCs w:val="16"/>
                <w:vertAlign w:val="superscript"/>
              </w:rPr>
              <w:t xml:space="preserve"> </w:t>
            </w:r>
            <w:r w:rsidRPr="00367366">
              <w:rPr>
                <w:bCs/>
                <w:kern w:val="24"/>
                <w:position w:val="-7"/>
                <w:sz w:val="16"/>
                <w:szCs w:val="16"/>
                <w:vertAlign w:val="subscript"/>
                <w:lang w:val="en-US"/>
              </w:rPr>
              <w:t>.</w:t>
            </w:r>
            <w:r w:rsidRPr="00367366">
              <w:rPr>
                <w:bCs/>
                <w:kern w:val="24"/>
                <w:sz w:val="16"/>
                <w:szCs w:val="16"/>
                <w:lang w:val="en-US"/>
              </w:rPr>
              <w:t xml:space="preserve"> ≤</w:t>
            </w:r>
            <w:r w:rsidRPr="00367366">
              <w:rPr>
                <w:bCs/>
                <w:kern w:val="24"/>
                <w:sz w:val="16"/>
                <w:szCs w:val="16"/>
              </w:rPr>
              <w:t xml:space="preserve"> 6</w:t>
            </w:r>
            <w:r w:rsidRPr="00367366">
              <w:rPr>
                <w:bCs/>
                <w:kern w:val="24"/>
                <w:sz w:val="16"/>
                <w:szCs w:val="16"/>
                <w:lang w:val="en-US"/>
              </w:rPr>
              <w:t>5%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pStyle w:val="a6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0E25EB">
              <w:rPr>
                <w:color w:val="000000" w:themeColor="text1"/>
                <w:kern w:val="24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67366" w:rsidRPr="00367366" w:rsidRDefault="00367366" w:rsidP="00F84C26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67366" w:rsidRPr="00220C7B" w:rsidTr="001D1235">
        <w:trPr>
          <w:trHeight w:val="152"/>
        </w:trPr>
        <w:tc>
          <w:tcPr>
            <w:tcW w:w="56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367366" w:rsidRPr="00367366" w:rsidRDefault="00367366">
            <w:pPr>
              <w:pStyle w:val="a6"/>
              <w:spacing w:before="0" w:beforeAutospacing="0" w:after="0" w:afterAutospacing="0"/>
              <w:jc w:val="center"/>
              <w:textAlignment w:val="bottom"/>
              <w:rPr>
                <w:sz w:val="16"/>
                <w:szCs w:val="16"/>
              </w:rPr>
            </w:pPr>
            <w:r w:rsidRPr="00367366">
              <w:rPr>
                <w:kern w:val="24"/>
                <w:sz w:val="16"/>
                <w:szCs w:val="16"/>
              </w:rPr>
              <w:t>6</w:t>
            </w:r>
            <w:r w:rsidRPr="00367366">
              <w:rPr>
                <w:kern w:val="24"/>
                <w:sz w:val="16"/>
                <w:szCs w:val="16"/>
                <w:lang w:val="en-US"/>
              </w:rPr>
              <w:t>5% ≥ K</w:t>
            </w:r>
            <w:r w:rsidRPr="00367366">
              <w:rPr>
                <w:kern w:val="24"/>
                <w:position w:val="-7"/>
                <w:sz w:val="16"/>
                <w:szCs w:val="16"/>
                <w:vertAlign w:val="subscript"/>
              </w:rPr>
              <w:t>своевр</w:t>
            </w:r>
            <w:r w:rsidRPr="00367366">
              <w:rPr>
                <w:kern w:val="24"/>
                <w:position w:val="-7"/>
                <w:sz w:val="16"/>
                <w:szCs w:val="16"/>
                <w:vertAlign w:val="subscript"/>
                <w:lang w:val="en-US"/>
              </w:rPr>
              <w:t>.</w:t>
            </w:r>
            <w:r w:rsidRPr="00367366">
              <w:rPr>
                <w:kern w:val="24"/>
                <w:sz w:val="16"/>
                <w:szCs w:val="16"/>
                <w:lang w:val="en-US"/>
              </w:rPr>
              <w:t>&gt; 75%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pStyle w:val="a6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0E25EB">
              <w:rPr>
                <w:color w:val="000000" w:themeColor="text1"/>
                <w:kern w:val="24"/>
                <w:sz w:val="18"/>
                <w:szCs w:val="18"/>
              </w:rPr>
              <w:t>0,25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67366" w:rsidRPr="00220C7B" w:rsidTr="001D1235">
        <w:trPr>
          <w:trHeight w:val="297"/>
        </w:trPr>
        <w:tc>
          <w:tcPr>
            <w:tcW w:w="56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367366" w:rsidRPr="00367366" w:rsidRDefault="00367366">
            <w:pPr>
              <w:pStyle w:val="a6"/>
              <w:spacing w:before="0" w:beforeAutospacing="0" w:after="0" w:afterAutospacing="0"/>
              <w:jc w:val="center"/>
              <w:textAlignment w:val="bottom"/>
              <w:rPr>
                <w:sz w:val="16"/>
                <w:szCs w:val="16"/>
              </w:rPr>
            </w:pPr>
            <w:r w:rsidRPr="00367366">
              <w:rPr>
                <w:kern w:val="24"/>
                <w:sz w:val="16"/>
                <w:szCs w:val="16"/>
                <w:lang w:val="en-US"/>
              </w:rPr>
              <w:t>75% ≥ K</w:t>
            </w:r>
            <w:r w:rsidRPr="00367366">
              <w:rPr>
                <w:kern w:val="24"/>
                <w:position w:val="-7"/>
                <w:sz w:val="16"/>
                <w:szCs w:val="16"/>
                <w:vertAlign w:val="subscript"/>
              </w:rPr>
              <w:t>своевр</w:t>
            </w:r>
            <w:r w:rsidRPr="00367366">
              <w:rPr>
                <w:kern w:val="24"/>
                <w:position w:val="-7"/>
                <w:sz w:val="16"/>
                <w:szCs w:val="16"/>
                <w:vertAlign w:val="subscript"/>
                <w:lang w:val="en-US"/>
              </w:rPr>
              <w:t>.</w:t>
            </w:r>
            <w:r w:rsidRPr="00367366">
              <w:rPr>
                <w:kern w:val="24"/>
                <w:position w:val="8"/>
                <w:sz w:val="16"/>
                <w:szCs w:val="16"/>
                <w:vertAlign w:val="superscript"/>
              </w:rPr>
              <w:t xml:space="preserve"> </w:t>
            </w:r>
            <w:r w:rsidRPr="00367366">
              <w:rPr>
                <w:kern w:val="24"/>
                <w:sz w:val="16"/>
                <w:szCs w:val="16"/>
                <w:lang w:val="en-US"/>
              </w:rPr>
              <w:t>&gt; 8</w:t>
            </w:r>
            <w:r w:rsidRPr="00367366">
              <w:rPr>
                <w:kern w:val="24"/>
                <w:sz w:val="16"/>
                <w:szCs w:val="16"/>
              </w:rPr>
              <w:t>5</w:t>
            </w:r>
            <w:r w:rsidRPr="00367366">
              <w:rPr>
                <w:kern w:val="24"/>
                <w:sz w:val="16"/>
                <w:szCs w:val="16"/>
                <w:lang w:val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pStyle w:val="a6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0E25EB">
              <w:rPr>
                <w:color w:val="000000" w:themeColor="text1"/>
                <w:kern w:val="24"/>
                <w:sz w:val="18"/>
                <w:szCs w:val="18"/>
              </w:rPr>
              <w:t>0,5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67366" w:rsidRPr="00220C7B" w:rsidTr="001D1235">
        <w:trPr>
          <w:trHeight w:val="262"/>
        </w:trPr>
        <w:tc>
          <w:tcPr>
            <w:tcW w:w="56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67366" w:rsidRPr="00367366" w:rsidRDefault="00367366">
            <w:pPr>
              <w:pStyle w:val="a6"/>
              <w:spacing w:before="0" w:beforeAutospacing="0" w:after="0" w:afterAutospacing="0"/>
              <w:jc w:val="center"/>
              <w:textAlignment w:val="bottom"/>
              <w:rPr>
                <w:sz w:val="16"/>
                <w:szCs w:val="16"/>
              </w:rPr>
            </w:pPr>
            <w:r w:rsidRPr="00367366">
              <w:rPr>
                <w:kern w:val="24"/>
                <w:sz w:val="16"/>
                <w:szCs w:val="16"/>
              </w:rPr>
              <w:t>8</w:t>
            </w:r>
            <w:r w:rsidRPr="00367366">
              <w:rPr>
                <w:kern w:val="24"/>
                <w:sz w:val="16"/>
                <w:szCs w:val="16"/>
                <w:lang w:val="en-US"/>
              </w:rPr>
              <w:t>5% ≥ K</w:t>
            </w:r>
            <w:r w:rsidRPr="00367366">
              <w:rPr>
                <w:kern w:val="24"/>
                <w:position w:val="-7"/>
                <w:sz w:val="16"/>
                <w:szCs w:val="16"/>
                <w:vertAlign w:val="subscript"/>
              </w:rPr>
              <w:t>своевр</w:t>
            </w:r>
            <w:r w:rsidRPr="00367366">
              <w:rPr>
                <w:kern w:val="24"/>
                <w:position w:val="-7"/>
                <w:sz w:val="16"/>
                <w:szCs w:val="16"/>
                <w:vertAlign w:val="subscript"/>
                <w:lang w:val="en-US"/>
              </w:rPr>
              <w:t>.</w:t>
            </w:r>
            <w:r w:rsidRPr="00367366">
              <w:rPr>
                <w:kern w:val="24"/>
                <w:position w:val="8"/>
                <w:sz w:val="16"/>
                <w:szCs w:val="16"/>
                <w:vertAlign w:val="superscript"/>
              </w:rPr>
              <w:t xml:space="preserve"> </w:t>
            </w:r>
            <w:r w:rsidRPr="00367366">
              <w:rPr>
                <w:kern w:val="24"/>
                <w:sz w:val="16"/>
                <w:szCs w:val="16"/>
                <w:lang w:val="en-US"/>
              </w:rPr>
              <w:t xml:space="preserve">&gt; </w:t>
            </w:r>
            <w:r w:rsidRPr="00367366">
              <w:rPr>
                <w:kern w:val="24"/>
                <w:sz w:val="16"/>
                <w:szCs w:val="16"/>
              </w:rPr>
              <w:t>95</w:t>
            </w:r>
            <w:r w:rsidRPr="00367366">
              <w:rPr>
                <w:kern w:val="24"/>
                <w:sz w:val="16"/>
                <w:szCs w:val="16"/>
                <w:lang w:val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vAlign w:val="center"/>
          </w:tcPr>
          <w:p w:rsidR="00367366" w:rsidRPr="000E25EB" w:rsidRDefault="00367366" w:rsidP="00F84C26">
            <w:pPr>
              <w:pStyle w:val="a6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0E25EB">
              <w:rPr>
                <w:color w:val="000000" w:themeColor="dark1"/>
                <w:kern w:val="24"/>
                <w:sz w:val="20"/>
                <w:szCs w:val="20"/>
              </w:rPr>
              <w:t>0,75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67366" w:rsidRPr="00220C7B" w:rsidTr="001D1235">
        <w:trPr>
          <w:trHeight w:val="241"/>
        </w:trPr>
        <w:tc>
          <w:tcPr>
            <w:tcW w:w="568" w:type="dxa"/>
            <w:vMerge/>
            <w:tcBorders>
              <w:top w:val="nil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8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7366" w:rsidRPr="00367366" w:rsidRDefault="00367366">
            <w:pPr>
              <w:pStyle w:val="a6"/>
              <w:spacing w:before="0" w:beforeAutospacing="0" w:after="0" w:afterAutospacing="0"/>
              <w:jc w:val="center"/>
              <w:textAlignment w:val="bottom"/>
              <w:rPr>
                <w:sz w:val="16"/>
                <w:szCs w:val="16"/>
              </w:rPr>
            </w:pPr>
            <w:r w:rsidRPr="00367366">
              <w:rPr>
                <w:kern w:val="24"/>
                <w:sz w:val="16"/>
                <w:szCs w:val="16"/>
                <w:lang w:val="en-US"/>
              </w:rPr>
              <w:t>K</w:t>
            </w:r>
            <w:r w:rsidRPr="00367366">
              <w:rPr>
                <w:kern w:val="24"/>
                <w:position w:val="-7"/>
                <w:sz w:val="16"/>
                <w:szCs w:val="16"/>
                <w:vertAlign w:val="subscript"/>
              </w:rPr>
              <w:t>своевр</w:t>
            </w:r>
            <w:r w:rsidRPr="00367366">
              <w:rPr>
                <w:kern w:val="24"/>
                <w:position w:val="-7"/>
                <w:sz w:val="16"/>
                <w:szCs w:val="16"/>
                <w:vertAlign w:val="subscript"/>
                <w:lang w:val="en-US"/>
              </w:rPr>
              <w:t>.</w:t>
            </w:r>
            <w:r w:rsidRPr="00367366">
              <w:rPr>
                <w:kern w:val="24"/>
                <w:position w:val="8"/>
                <w:sz w:val="16"/>
                <w:szCs w:val="16"/>
                <w:vertAlign w:val="superscript"/>
              </w:rPr>
              <w:t xml:space="preserve"> </w:t>
            </w:r>
            <w:r w:rsidRPr="00367366">
              <w:rPr>
                <w:kern w:val="24"/>
                <w:sz w:val="16"/>
                <w:szCs w:val="16"/>
                <w:lang w:val="en-US"/>
              </w:rPr>
              <w:t xml:space="preserve">≥ </w:t>
            </w:r>
            <w:r w:rsidRPr="00367366">
              <w:rPr>
                <w:kern w:val="24"/>
                <w:sz w:val="16"/>
                <w:szCs w:val="16"/>
              </w:rPr>
              <w:t>95</w:t>
            </w:r>
            <w:r w:rsidRPr="00367366">
              <w:rPr>
                <w:kern w:val="24"/>
                <w:sz w:val="16"/>
                <w:szCs w:val="16"/>
                <w:lang w:val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367366" w:rsidRPr="000E25EB" w:rsidRDefault="00367366" w:rsidP="00F84C26">
            <w:pPr>
              <w:pStyle w:val="a6"/>
              <w:spacing w:before="0" w:beforeAutospacing="0" w:after="0" w:afterAutospacing="0"/>
              <w:jc w:val="center"/>
              <w:rPr>
                <w:sz w:val="36"/>
                <w:szCs w:val="36"/>
              </w:rPr>
            </w:pPr>
            <w:r w:rsidRPr="000E25EB">
              <w:rPr>
                <w:color w:val="000000" w:themeColor="dark1"/>
                <w:kern w:val="24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  <w:hideMark/>
          </w:tcPr>
          <w:p w:rsidR="00367366" w:rsidRPr="000E25EB" w:rsidRDefault="00367366" w:rsidP="00F84C26">
            <w:pPr>
              <w:spacing w:line="256" w:lineRule="auto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E5671" w:rsidRPr="00220C7B" w:rsidTr="001D1235">
        <w:trPr>
          <w:trHeight w:val="330"/>
        </w:trPr>
        <w:tc>
          <w:tcPr>
            <w:tcW w:w="568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E5671" w:rsidRPr="000E25EB" w:rsidRDefault="00EE5671" w:rsidP="0084187B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E5671" w:rsidRPr="000E25EB" w:rsidRDefault="00EE5671" w:rsidP="0084187B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E25EB"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671" w:rsidRPr="000E25EB" w:rsidRDefault="00EE5671" w:rsidP="0084187B">
            <w:pPr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EE5671" w:rsidRPr="000E25EB" w:rsidRDefault="00EE5671" w:rsidP="00EE5671">
            <w:pPr>
              <w:jc w:val="center"/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E25EB"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vAlign w:val="center"/>
            <w:hideMark/>
          </w:tcPr>
          <w:p w:rsidR="00EE5671" w:rsidRPr="000E25EB" w:rsidRDefault="00EE5671" w:rsidP="0084187B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:rsidR="000923C4" w:rsidRDefault="000923C4" w:rsidP="000923C4">
      <w:pPr>
        <w:spacing w:after="200" w:line="276" w:lineRule="auto"/>
        <w:ind w:left="-426"/>
        <w:jc w:val="both"/>
        <w:rPr>
          <w:rFonts w:eastAsia="Calibri"/>
          <w:color w:val="000000" w:themeColor="text1"/>
          <w:szCs w:val="24"/>
          <w:lang w:eastAsia="en-US"/>
        </w:rPr>
      </w:pPr>
    </w:p>
    <w:p w:rsidR="00226768" w:rsidRPr="002A62BA" w:rsidRDefault="00226768" w:rsidP="000923C4">
      <w:pPr>
        <w:spacing w:after="200" w:line="276" w:lineRule="auto"/>
        <w:ind w:left="-426"/>
        <w:jc w:val="both"/>
        <w:rPr>
          <w:rFonts w:eastAsia="Calibri"/>
          <w:color w:val="000000" w:themeColor="text1"/>
          <w:szCs w:val="24"/>
          <w:lang w:eastAsia="en-US"/>
        </w:rPr>
      </w:pPr>
      <w:r w:rsidRPr="002A62BA">
        <w:rPr>
          <w:rFonts w:eastAsia="Calibri"/>
          <w:color w:val="000000" w:themeColor="text1"/>
          <w:szCs w:val="24"/>
          <w:lang w:eastAsia="en-US"/>
        </w:rPr>
        <w:t xml:space="preserve">Формула расчета </w:t>
      </w:r>
      <w:r w:rsidR="00B52D8E" w:rsidRPr="002A62BA">
        <w:rPr>
          <w:rFonts w:eastAsia="Calibri"/>
          <w:color w:val="000000" w:themeColor="text1"/>
          <w:szCs w:val="24"/>
          <w:lang w:eastAsia="en-US"/>
        </w:rPr>
        <w:t xml:space="preserve">показателей: </w:t>
      </w:r>
    </w:p>
    <w:p w:rsidR="00740B50" w:rsidRPr="00740B50" w:rsidRDefault="00740B50" w:rsidP="000923C4">
      <w:pPr>
        <w:spacing w:line="276" w:lineRule="auto"/>
        <w:ind w:left="-142"/>
        <w:jc w:val="both"/>
        <w:rPr>
          <w:rFonts w:eastAsia="Calibri"/>
          <w:b/>
          <w:color w:val="000000" w:themeColor="text1"/>
          <w:sz w:val="28"/>
          <w:szCs w:val="24"/>
          <w:lang w:eastAsia="en-US"/>
        </w:rPr>
      </w:pPr>
      <w:r w:rsidRPr="00740B50">
        <w:rPr>
          <w:rFonts w:eastAsia="Calibri"/>
          <w:b/>
          <w:color w:val="000000" w:themeColor="text1"/>
          <w:sz w:val="22"/>
          <w:szCs w:val="18"/>
          <w:lang w:eastAsia="en-US"/>
        </w:rPr>
        <w:t>Коэффициент исполнения обязательств по поставке в срок</w:t>
      </w:r>
      <w:r w:rsidR="00214CB9">
        <w:rPr>
          <w:rFonts w:eastAsia="Calibri"/>
          <w:b/>
          <w:color w:val="000000" w:themeColor="text1"/>
          <w:sz w:val="22"/>
          <w:szCs w:val="18"/>
          <w:lang w:eastAsia="en-US"/>
        </w:rPr>
        <w:t xml:space="preserve"> </w:t>
      </w:r>
      <w:r w:rsidR="00214CB9" w:rsidRPr="00214CB9">
        <w:rPr>
          <w:rFonts w:eastAsia="Calibri"/>
          <w:b/>
          <w:color w:val="000000" w:themeColor="text1"/>
          <w:sz w:val="22"/>
          <w:szCs w:val="18"/>
          <w:lang w:eastAsia="en-US"/>
        </w:rPr>
        <w:t>(К</w:t>
      </w:r>
      <w:r w:rsidR="00214CB9" w:rsidRPr="00214CB9">
        <w:rPr>
          <w:rFonts w:eastAsia="Calibri"/>
          <w:b/>
          <w:color w:val="000000" w:themeColor="text1"/>
          <w:sz w:val="22"/>
          <w:szCs w:val="24"/>
          <w:vertAlign w:val="subscript"/>
          <w:lang w:val="en-US" w:eastAsia="en-US"/>
        </w:rPr>
        <w:t>time</w:t>
      </w:r>
      <w:r w:rsidR="00214CB9" w:rsidRPr="00214CB9">
        <w:rPr>
          <w:rFonts w:eastAsia="Calibri"/>
          <w:b/>
          <w:color w:val="000000" w:themeColor="text1"/>
          <w:sz w:val="22"/>
          <w:szCs w:val="18"/>
          <w:lang w:eastAsia="en-US"/>
        </w:rPr>
        <w:t>)</w:t>
      </w:r>
    </w:p>
    <w:p w:rsidR="00367366" w:rsidRPr="00367366" w:rsidRDefault="00367366" w:rsidP="00367366">
      <w:pPr>
        <w:ind w:left="-142"/>
        <w:jc w:val="both"/>
        <w:rPr>
          <w:rFonts w:eastAsia="Calibri"/>
          <w:color w:val="000000" w:themeColor="text1"/>
          <w:sz w:val="22"/>
          <w:szCs w:val="24"/>
          <w:lang w:eastAsia="en-US"/>
        </w:rPr>
      </w:pPr>
      <w:r w:rsidRPr="00367366">
        <w:rPr>
          <w:rFonts w:eastAsia="Calibri"/>
          <w:color w:val="000000" w:themeColor="text1"/>
          <w:sz w:val="22"/>
          <w:szCs w:val="24"/>
          <w:lang w:val="en-US" w:eastAsia="en-US"/>
        </w:rPr>
        <w:t>K</w:t>
      </w:r>
      <w:r w:rsidRPr="00367366">
        <w:rPr>
          <w:rFonts w:eastAsia="Calibri"/>
          <w:color w:val="000000" w:themeColor="text1"/>
          <w:sz w:val="22"/>
          <w:szCs w:val="24"/>
          <w:vertAlign w:val="subscript"/>
          <w:lang w:eastAsia="en-US"/>
        </w:rPr>
        <w:t>кач.</w:t>
      </w:r>
      <w:r w:rsidRPr="00367366">
        <w:rPr>
          <w:rFonts w:eastAsia="Calibri"/>
          <w:color w:val="000000" w:themeColor="text1"/>
          <w:sz w:val="22"/>
          <w:szCs w:val="24"/>
          <w:vertAlign w:val="superscript"/>
          <w:lang w:eastAsia="en-US"/>
        </w:rPr>
        <w:t xml:space="preserve"> </w:t>
      </w:r>
      <w:r w:rsidRPr="00367366">
        <w:rPr>
          <w:rFonts w:eastAsia="Calibri"/>
          <w:color w:val="000000" w:themeColor="text1"/>
          <w:sz w:val="22"/>
          <w:szCs w:val="24"/>
          <w:lang w:eastAsia="en-US"/>
        </w:rPr>
        <w:t xml:space="preserve">= </w:t>
      </w:r>
      <m:oMath>
        <m:f>
          <m:fPr>
            <m:ctrlPr>
              <w:rPr>
                <w:rFonts w:ascii="Cambria Math" w:eastAsia="Calibri" w:hAnsi="Cambria Math"/>
                <w:i/>
                <w:iCs/>
                <w:color w:val="000000" w:themeColor="text1"/>
                <w:sz w:val="22"/>
                <w:szCs w:val="24"/>
                <w:lang w:val="en-US"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iCs/>
                    <w:color w:val="000000" w:themeColor="text1"/>
                    <w:sz w:val="22"/>
                    <w:szCs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 w:themeColor="text1"/>
                    <w:sz w:val="22"/>
                    <w:szCs w:val="24"/>
                    <w:lang w:val="en-US" w:eastAsia="en-US"/>
                  </w:rPr>
                  <m:t>V</m:t>
                </m:r>
              </m:e>
              <m:sub>
                <m:r>
                  <w:rPr>
                    <w:rFonts w:ascii="Cambria Math" w:eastAsia="Calibri" w:hAnsi="Cambria Math"/>
                    <w:color w:val="000000" w:themeColor="text1"/>
                    <w:sz w:val="22"/>
                    <w:szCs w:val="24"/>
                    <w:lang w:eastAsia="en-US"/>
                  </w:rPr>
                  <m:t>брак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iCs/>
                    <w:color w:val="000000" w:themeColor="text1"/>
                    <w:sz w:val="22"/>
                    <w:szCs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 w:themeColor="text1"/>
                    <w:sz w:val="22"/>
                    <w:szCs w:val="24"/>
                    <w:lang w:val="en-US" w:eastAsia="en-US"/>
                  </w:rPr>
                  <m:t>V</m:t>
                </m:r>
              </m:e>
              <m:sub>
                <m:r>
                  <w:rPr>
                    <w:rFonts w:ascii="Cambria Math" w:eastAsia="Calibri" w:hAnsi="Cambria Math"/>
                    <w:color w:val="000000" w:themeColor="text1"/>
                    <w:sz w:val="22"/>
                    <w:szCs w:val="24"/>
                    <w:lang w:eastAsia="en-US"/>
                  </w:rPr>
                  <m:t>общ</m:t>
                </m:r>
              </m:sub>
            </m:sSub>
          </m:den>
        </m:f>
        <m:r>
          <w:rPr>
            <w:rFonts w:ascii="Cambria Math" w:eastAsia="Calibri" w:hAnsi="Cambria Math"/>
            <w:color w:val="000000" w:themeColor="text1"/>
            <w:sz w:val="22"/>
            <w:szCs w:val="24"/>
            <w:lang w:eastAsia="en-US"/>
          </w:rPr>
          <m:t>*100%</m:t>
        </m:r>
      </m:oMath>
      <w:r w:rsidRPr="00367366">
        <w:rPr>
          <w:rFonts w:eastAsia="Calibri"/>
          <w:color w:val="000000" w:themeColor="text1"/>
          <w:sz w:val="22"/>
          <w:szCs w:val="24"/>
          <w:lang w:eastAsia="en-US"/>
        </w:rPr>
        <w:t>, %</w:t>
      </w:r>
    </w:p>
    <w:p w:rsidR="00367366" w:rsidRPr="00367366" w:rsidRDefault="00367366" w:rsidP="00367366">
      <w:pPr>
        <w:ind w:left="-142"/>
        <w:jc w:val="both"/>
        <w:rPr>
          <w:rFonts w:eastAsia="Calibri"/>
          <w:color w:val="000000" w:themeColor="text1"/>
          <w:sz w:val="22"/>
          <w:szCs w:val="24"/>
          <w:lang w:eastAsia="en-US"/>
        </w:rPr>
      </w:pPr>
      <w:r w:rsidRPr="00367366">
        <w:rPr>
          <w:rFonts w:eastAsia="Calibri"/>
          <w:color w:val="000000" w:themeColor="text1"/>
          <w:sz w:val="22"/>
          <w:szCs w:val="24"/>
          <w:lang w:eastAsia="en-US"/>
        </w:rPr>
        <w:t>Где:</w:t>
      </w:r>
    </w:p>
    <w:p w:rsidR="00367366" w:rsidRPr="00367366" w:rsidRDefault="00367366" w:rsidP="00367366">
      <w:pPr>
        <w:ind w:left="-142"/>
        <w:jc w:val="both"/>
        <w:rPr>
          <w:rFonts w:eastAsia="Calibri"/>
          <w:color w:val="000000" w:themeColor="text1"/>
          <w:sz w:val="22"/>
          <w:szCs w:val="24"/>
          <w:lang w:eastAsia="en-US"/>
        </w:rPr>
      </w:pPr>
      <w:r w:rsidRPr="00367366">
        <w:rPr>
          <w:rFonts w:eastAsia="Calibri"/>
          <w:color w:val="000000" w:themeColor="text1"/>
          <w:sz w:val="22"/>
          <w:szCs w:val="24"/>
          <w:lang w:val="en-US" w:eastAsia="en-US"/>
        </w:rPr>
        <w:t>K</w:t>
      </w:r>
      <w:r w:rsidRPr="00367366">
        <w:rPr>
          <w:rFonts w:eastAsia="Calibri"/>
          <w:color w:val="000000" w:themeColor="text1"/>
          <w:sz w:val="22"/>
          <w:szCs w:val="24"/>
          <w:vertAlign w:val="subscript"/>
          <w:lang w:eastAsia="en-US"/>
        </w:rPr>
        <w:t xml:space="preserve">кач. </w:t>
      </w:r>
      <w:r w:rsidRPr="00367366">
        <w:rPr>
          <w:rFonts w:eastAsia="Calibri"/>
          <w:color w:val="000000" w:themeColor="text1"/>
          <w:sz w:val="22"/>
          <w:szCs w:val="24"/>
          <w:lang w:eastAsia="en-US"/>
        </w:rPr>
        <w:t>– коэффициент кол-ва отбракованной продукции на вх. контроле;</w:t>
      </w:r>
    </w:p>
    <w:p w:rsidR="00367366" w:rsidRPr="00367366" w:rsidRDefault="005E4A88" w:rsidP="00367366">
      <w:pPr>
        <w:ind w:left="-142"/>
        <w:jc w:val="both"/>
        <w:rPr>
          <w:rFonts w:eastAsia="Calibri"/>
          <w:color w:val="000000" w:themeColor="text1"/>
          <w:sz w:val="22"/>
          <w:szCs w:val="24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iCs/>
                <w:color w:val="000000" w:themeColor="text1"/>
                <w:sz w:val="22"/>
                <w:szCs w:val="24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color w:val="000000" w:themeColor="text1"/>
                <w:sz w:val="22"/>
                <w:szCs w:val="24"/>
                <w:lang w:val="en-US"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color w:val="000000" w:themeColor="text1"/>
                <w:sz w:val="22"/>
                <w:szCs w:val="24"/>
                <w:lang w:eastAsia="en-US"/>
              </w:rPr>
              <m:t>брак</m:t>
            </m:r>
          </m:sub>
        </m:sSub>
      </m:oMath>
      <w:r w:rsidR="00367366" w:rsidRPr="00367366">
        <w:rPr>
          <w:rFonts w:eastAsia="Calibri"/>
          <w:color w:val="000000" w:themeColor="text1"/>
          <w:sz w:val="22"/>
          <w:szCs w:val="24"/>
          <w:lang w:eastAsia="en-US"/>
        </w:rPr>
        <w:t xml:space="preserve"> - Кол-во продукции, отбракованных в ходе входного контроля за отчетный период;</w:t>
      </w:r>
    </w:p>
    <w:p w:rsidR="00367366" w:rsidRPr="00367366" w:rsidRDefault="005E4A88" w:rsidP="00367366">
      <w:pPr>
        <w:ind w:left="-142"/>
        <w:jc w:val="both"/>
        <w:rPr>
          <w:rFonts w:eastAsia="Calibri"/>
          <w:color w:val="000000" w:themeColor="text1"/>
          <w:sz w:val="22"/>
          <w:szCs w:val="24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iCs/>
                <w:color w:val="000000" w:themeColor="text1"/>
                <w:sz w:val="22"/>
                <w:szCs w:val="24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color w:val="000000" w:themeColor="text1"/>
                <w:sz w:val="22"/>
                <w:szCs w:val="24"/>
                <w:lang w:val="en-US"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color w:val="000000" w:themeColor="text1"/>
                <w:sz w:val="22"/>
                <w:szCs w:val="24"/>
                <w:lang w:eastAsia="en-US"/>
              </w:rPr>
              <m:t>общ</m:t>
            </m:r>
          </m:sub>
        </m:sSub>
      </m:oMath>
      <w:r w:rsidR="00367366" w:rsidRPr="00367366">
        <w:rPr>
          <w:rFonts w:eastAsia="Calibri"/>
          <w:color w:val="000000" w:themeColor="text1"/>
          <w:sz w:val="22"/>
          <w:szCs w:val="24"/>
          <w:lang w:eastAsia="en-US"/>
        </w:rPr>
        <w:t xml:space="preserve"> - Общее кол-во продукции поставленных в рамках заключенного договора за отчетный период.</w:t>
      </w:r>
    </w:p>
    <w:p w:rsidR="00A72C85" w:rsidRDefault="00A72C85" w:rsidP="00367366">
      <w:pPr>
        <w:spacing w:line="276" w:lineRule="auto"/>
        <w:ind w:left="-142"/>
        <w:jc w:val="both"/>
        <w:rPr>
          <w:rFonts w:eastAsia="Calibri"/>
          <w:color w:val="000000" w:themeColor="text1"/>
          <w:sz w:val="22"/>
          <w:szCs w:val="24"/>
          <w:lang w:eastAsia="en-US"/>
        </w:rPr>
      </w:pPr>
      <w:r w:rsidRPr="00367366">
        <w:rPr>
          <w:rFonts w:eastAsia="Calibri"/>
          <w:color w:val="000000" w:themeColor="text1"/>
          <w:sz w:val="22"/>
          <w:szCs w:val="24"/>
          <w:lang w:eastAsia="en-US"/>
        </w:rPr>
        <w:t>Коэффициент (</w:t>
      </w:r>
      <w:r w:rsidRPr="00367366">
        <w:rPr>
          <w:rFonts w:eastAsia="Calibri"/>
          <w:i/>
          <w:iCs/>
          <w:color w:val="000000" w:themeColor="text1"/>
          <w:sz w:val="22"/>
          <w:szCs w:val="24"/>
          <w:lang w:eastAsia="en-US"/>
        </w:rPr>
        <w:t>К</w:t>
      </w:r>
      <w:r w:rsidR="00367366" w:rsidRPr="00367366">
        <w:rPr>
          <w:rFonts w:eastAsia="Calibri"/>
          <w:i/>
          <w:iCs/>
          <w:color w:val="000000" w:themeColor="text1"/>
          <w:sz w:val="22"/>
          <w:szCs w:val="24"/>
          <w:vertAlign w:val="subscript"/>
          <w:lang w:eastAsia="en-US"/>
        </w:rPr>
        <w:t>кач</w:t>
      </w:r>
      <w:r w:rsidRPr="00367366">
        <w:rPr>
          <w:rFonts w:eastAsia="Calibri"/>
          <w:color w:val="000000" w:themeColor="text1"/>
          <w:sz w:val="22"/>
          <w:szCs w:val="24"/>
          <w:lang w:eastAsia="en-US"/>
        </w:rPr>
        <w:t xml:space="preserve">) </w:t>
      </w:r>
      <w:r w:rsidR="00367366" w:rsidRPr="00367366">
        <w:rPr>
          <w:rFonts w:eastAsia="Calibri"/>
          <w:color w:val="000000" w:themeColor="text1"/>
          <w:sz w:val="22"/>
          <w:szCs w:val="24"/>
          <w:lang w:eastAsia="en-US"/>
        </w:rPr>
        <w:t>характеризует процентное соотношение отбракованной продукции при осуществлении входного контроля.</w:t>
      </w:r>
    </w:p>
    <w:p w:rsidR="00367366" w:rsidRPr="00367366" w:rsidRDefault="00367366" w:rsidP="00367366">
      <w:pPr>
        <w:spacing w:line="276" w:lineRule="auto"/>
        <w:ind w:left="-142"/>
        <w:jc w:val="both"/>
        <w:rPr>
          <w:rFonts w:eastAsia="Calibri"/>
          <w:color w:val="000000" w:themeColor="text1"/>
          <w:sz w:val="22"/>
          <w:szCs w:val="24"/>
          <w:lang w:eastAsia="en-US"/>
        </w:rPr>
      </w:pPr>
    </w:p>
    <w:p w:rsidR="00740B50" w:rsidRPr="00367366" w:rsidRDefault="00740B50" w:rsidP="00367366">
      <w:pPr>
        <w:spacing w:line="276" w:lineRule="auto"/>
        <w:ind w:hanging="142"/>
        <w:jc w:val="both"/>
        <w:rPr>
          <w:rFonts w:eastAsia="Calibri"/>
          <w:b/>
          <w:color w:val="000000" w:themeColor="text1"/>
          <w:sz w:val="22"/>
          <w:szCs w:val="18"/>
          <w:lang w:eastAsia="en-US"/>
        </w:rPr>
      </w:pPr>
      <w:r w:rsidRPr="00881A7C">
        <w:rPr>
          <w:rFonts w:eastAsia="Calibri"/>
          <w:b/>
          <w:color w:val="000000" w:themeColor="text1"/>
          <w:sz w:val="22"/>
          <w:szCs w:val="18"/>
          <w:lang w:eastAsia="en-US"/>
        </w:rPr>
        <w:t xml:space="preserve">Коэффициент качества продукции, рекламации на поставляемую продукцию </w:t>
      </w:r>
      <w:r w:rsidRPr="00367366">
        <w:rPr>
          <w:rFonts w:eastAsia="Calibri"/>
          <w:b/>
          <w:color w:val="000000" w:themeColor="text1"/>
          <w:sz w:val="22"/>
          <w:szCs w:val="18"/>
          <w:lang w:eastAsia="en-US"/>
        </w:rPr>
        <w:t>(</w:t>
      </w:r>
      <w:r w:rsidRPr="00881A7C">
        <w:rPr>
          <w:rFonts w:eastAsia="Calibri"/>
          <w:b/>
          <w:color w:val="000000" w:themeColor="text1"/>
          <w:sz w:val="22"/>
          <w:szCs w:val="18"/>
          <w:lang w:eastAsia="en-US"/>
        </w:rPr>
        <w:t>К</w:t>
      </w:r>
      <w:r w:rsidRPr="00881A7C">
        <w:rPr>
          <w:rFonts w:eastAsia="Calibri"/>
          <w:b/>
          <w:color w:val="000000" w:themeColor="text1"/>
          <w:sz w:val="22"/>
          <w:szCs w:val="18"/>
          <w:vertAlign w:val="subscript"/>
          <w:lang w:val="en-US" w:eastAsia="en-US"/>
        </w:rPr>
        <w:t>quality</w:t>
      </w:r>
      <w:r w:rsidRPr="00367366">
        <w:rPr>
          <w:rFonts w:eastAsia="Calibri"/>
          <w:b/>
          <w:color w:val="000000" w:themeColor="text1"/>
          <w:sz w:val="22"/>
          <w:szCs w:val="18"/>
          <w:lang w:eastAsia="en-US"/>
        </w:rPr>
        <w:t>)</w:t>
      </w:r>
    </w:p>
    <w:p w:rsidR="00367366" w:rsidRPr="00367366" w:rsidRDefault="00367366" w:rsidP="00367366">
      <w:pPr>
        <w:ind w:left="-142"/>
        <w:jc w:val="both"/>
        <w:rPr>
          <w:rFonts w:eastAsia="Calibri"/>
          <w:color w:val="000000" w:themeColor="text1"/>
          <w:sz w:val="22"/>
          <w:szCs w:val="18"/>
          <w:lang w:eastAsia="en-US"/>
        </w:rPr>
      </w:pPr>
      <w:r w:rsidRPr="00367366">
        <w:rPr>
          <w:rFonts w:eastAsia="Calibri"/>
          <w:color w:val="000000" w:themeColor="text1"/>
          <w:sz w:val="22"/>
          <w:szCs w:val="18"/>
          <w:lang w:val="en-US" w:eastAsia="en-US"/>
        </w:rPr>
        <w:t>K</w:t>
      </w:r>
      <w:r w:rsidRPr="00367366">
        <w:rPr>
          <w:rFonts w:eastAsia="Calibri"/>
          <w:color w:val="000000" w:themeColor="text1"/>
          <w:sz w:val="22"/>
          <w:szCs w:val="18"/>
          <w:vertAlign w:val="subscript"/>
          <w:lang w:eastAsia="en-US"/>
        </w:rPr>
        <w:t>своевр.</w:t>
      </w:r>
      <w:r w:rsidRPr="00367366">
        <w:rPr>
          <w:rFonts w:eastAsia="Calibri"/>
          <w:color w:val="000000" w:themeColor="text1"/>
          <w:sz w:val="22"/>
          <w:szCs w:val="18"/>
          <w:vertAlign w:val="superscript"/>
          <w:lang w:eastAsia="en-US"/>
        </w:rPr>
        <w:t xml:space="preserve"> </w:t>
      </w:r>
      <w:r w:rsidRPr="00367366">
        <w:rPr>
          <w:rFonts w:eastAsia="Calibri"/>
          <w:color w:val="000000" w:themeColor="text1"/>
          <w:sz w:val="22"/>
          <w:szCs w:val="18"/>
          <w:lang w:eastAsia="en-US"/>
        </w:rPr>
        <w:t xml:space="preserve">= </w:t>
      </w:r>
      <m:oMath>
        <m:f>
          <m:fPr>
            <m:ctrlPr>
              <w:rPr>
                <w:rFonts w:ascii="Cambria Math" w:eastAsia="Calibri" w:hAnsi="Cambria Math"/>
                <w:iCs/>
                <w:color w:val="000000" w:themeColor="text1"/>
                <w:sz w:val="22"/>
                <w:szCs w:val="18"/>
                <w:lang w:val="en-US"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Cs/>
                    <w:color w:val="000000" w:themeColor="text1"/>
                    <w:sz w:val="22"/>
                    <w:szCs w:val="1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 w:themeColor="text1"/>
                    <w:sz w:val="22"/>
                    <w:szCs w:val="18"/>
                    <w:lang w:val="en-US" w:eastAsia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 w:themeColor="text1"/>
                    <w:sz w:val="22"/>
                    <w:szCs w:val="18"/>
                    <w:lang w:eastAsia="en-US"/>
                  </w:rPr>
                  <m:t>срок.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Cs/>
                    <w:color w:val="000000" w:themeColor="text1"/>
                    <w:sz w:val="22"/>
                    <w:szCs w:val="1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 w:themeColor="text1"/>
                    <w:sz w:val="22"/>
                    <w:szCs w:val="18"/>
                    <w:lang w:val="en-US" w:eastAsia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 w:themeColor="text1"/>
                    <w:sz w:val="22"/>
                    <w:szCs w:val="18"/>
                    <w:lang w:eastAsia="en-US"/>
                  </w:rPr>
                  <m:t>общ</m:t>
                </m:r>
              </m:sub>
            </m:sSub>
          </m:den>
        </m:f>
        <m:r>
          <m:rPr>
            <m:sty m:val="p"/>
          </m:rPr>
          <w:rPr>
            <w:rFonts w:ascii="Cambria Math" w:eastAsia="Calibri" w:hAnsi="Cambria Math"/>
            <w:color w:val="000000" w:themeColor="text1"/>
            <w:sz w:val="22"/>
            <w:szCs w:val="18"/>
            <w:lang w:eastAsia="en-US"/>
          </w:rPr>
          <m:t>*100%</m:t>
        </m:r>
      </m:oMath>
      <w:r w:rsidRPr="00367366">
        <w:rPr>
          <w:rFonts w:eastAsia="Calibri"/>
          <w:color w:val="000000" w:themeColor="text1"/>
          <w:sz w:val="22"/>
          <w:szCs w:val="18"/>
          <w:lang w:eastAsia="en-US"/>
        </w:rPr>
        <w:t>, %</w:t>
      </w:r>
    </w:p>
    <w:p w:rsidR="00367366" w:rsidRPr="00367366" w:rsidRDefault="00367366" w:rsidP="00367366">
      <w:pPr>
        <w:ind w:left="-142"/>
        <w:jc w:val="both"/>
        <w:rPr>
          <w:rFonts w:eastAsia="Calibri"/>
          <w:color w:val="000000" w:themeColor="text1"/>
          <w:sz w:val="22"/>
          <w:szCs w:val="18"/>
          <w:lang w:eastAsia="en-US"/>
        </w:rPr>
      </w:pPr>
      <w:r w:rsidRPr="00367366">
        <w:rPr>
          <w:rFonts w:eastAsia="Calibri"/>
          <w:color w:val="000000" w:themeColor="text1"/>
          <w:sz w:val="22"/>
          <w:szCs w:val="18"/>
          <w:lang w:eastAsia="en-US"/>
        </w:rPr>
        <w:t>Где:</w:t>
      </w:r>
    </w:p>
    <w:p w:rsidR="00367366" w:rsidRPr="00367366" w:rsidRDefault="00367366" w:rsidP="00367366">
      <w:pPr>
        <w:ind w:left="-142"/>
        <w:jc w:val="both"/>
        <w:rPr>
          <w:rFonts w:eastAsia="Calibri"/>
          <w:color w:val="000000" w:themeColor="text1"/>
          <w:sz w:val="22"/>
          <w:szCs w:val="18"/>
          <w:lang w:eastAsia="en-US"/>
        </w:rPr>
      </w:pPr>
      <w:r w:rsidRPr="00367366">
        <w:rPr>
          <w:rFonts w:eastAsia="Calibri"/>
          <w:color w:val="000000" w:themeColor="text1"/>
          <w:sz w:val="22"/>
          <w:szCs w:val="18"/>
          <w:lang w:val="en-US" w:eastAsia="en-US"/>
        </w:rPr>
        <w:t>K</w:t>
      </w:r>
      <w:r w:rsidRPr="00367366">
        <w:rPr>
          <w:rFonts w:eastAsia="Calibri"/>
          <w:color w:val="000000" w:themeColor="text1"/>
          <w:sz w:val="22"/>
          <w:szCs w:val="18"/>
          <w:vertAlign w:val="subscript"/>
          <w:lang w:eastAsia="en-US"/>
        </w:rPr>
        <w:t xml:space="preserve">своевр </w:t>
      </w:r>
      <w:r w:rsidRPr="00367366">
        <w:rPr>
          <w:rFonts w:eastAsia="Calibri"/>
          <w:color w:val="000000" w:themeColor="text1"/>
          <w:sz w:val="22"/>
          <w:szCs w:val="18"/>
          <w:lang w:eastAsia="en-US"/>
        </w:rPr>
        <w:t>– коэффициент своевременной поставки;</w:t>
      </w:r>
    </w:p>
    <w:p w:rsidR="00367366" w:rsidRPr="00367366" w:rsidRDefault="005E4A88" w:rsidP="00367366">
      <w:pPr>
        <w:ind w:left="-142"/>
        <w:jc w:val="both"/>
        <w:rPr>
          <w:rFonts w:eastAsia="Calibri"/>
          <w:color w:val="000000" w:themeColor="text1"/>
          <w:sz w:val="22"/>
          <w:szCs w:val="1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Cs/>
                <w:color w:val="000000" w:themeColor="text1"/>
                <w:sz w:val="22"/>
                <w:szCs w:val="1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color w:val="000000" w:themeColor="text1"/>
                <w:sz w:val="22"/>
                <w:szCs w:val="18"/>
                <w:lang w:val="en-US"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color w:val="000000" w:themeColor="text1"/>
                <w:sz w:val="22"/>
                <w:szCs w:val="18"/>
                <w:lang w:eastAsia="en-US"/>
              </w:rPr>
              <m:t>срок.</m:t>
            </m:r>
          </m:sub>
        </m:sSub>
      </m:oMath>
      <w:r w:rsidR="00367366" w:rsidRPr="00367366">
        <w:rPr>
          <w:rFonts w:eastAsia="Calibri"/>
          <w:color w:val="000000" w:themeColor="text1"/>
          <w:sz w:val="22"/>
          <w:szCs w:val="18"/>
          <w:lang w:eastAsia="en-US"/>
        </w:rPr>
        <w:t xml:space="preserve"> - Кол-во запорной арматуры, поставленной в срок в соответствии с условиями договора за отчетный период;</w:t>
      </w:r>
    </w:p>
    <w:p w:rsidR="00367366" w:rsidRPr="00392054" w:rsidRDefault="005E4A88" w:rsidP="00367366">
      <w:pPr>
        <w:ind w:left="-142"/>
        <w:jc w:val="both"/>
        <w:rPr>
          <w:rFonts w:eastAsia="Calibri"/>
          <w:color w:val="000000" w:themeColor="text1"/>
          <w:sz w:val="22"/>
          <w:szCs w:val="1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Cs/>
                <w:color w:val="000000" w:themeColor="text1"/>
                <w:sz w:val="22"/>
                <w:szCs w:val="1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color w:val="000000" w:themeColor="text1"/>
                <w:sz w:val="22"/>
                <w:szCs w:val="18"/>
                <w:lang w:val="en-US"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color w:val="000000" w:themeColor="text1"/>
                <w:sz w:val="22"/>
                <w:szCs w:val="18"/>
                <w:lang w:eastAsia="en-US"/>
              </w:rPr>
              <m:t>общ</m:t>
            </m:r>
          </m:sub>
        </m:sSub>
      </m:oMath>
      <w:r w:rsidR="00367366" w:rsidRPr="00367366">
        <w:rPr>
          <w:rFonts w:eastAsia="Calibri"/>
          <w:color w:val="000000" w:themeColor="text1"/>
          <w:sz w:val="22"/>
          <w:szCs w:val="18"/>
          <w:lang w:eastAsia="en-US"/>
        </w:rPr>
        <w:t xml:space="preserve"> - Общее кол-во запорной арматуры, поставленной в рамках заключенного договора за отчетный период.</w:t>
      </w:r>
    </w:p>
    <w:p w:rsidR="00A72C85" w:rsidRPr="00367366" w:rsidRDefault="00A72C85" w:rsidP="00367366">
      <w:pPr>
        <w:ind w:left="-142"/>
        <w:jc w:val="both"/>
        <w:rPr>
          <w:rFonts w:eastAsia="Calibri"/>
          <w:color w:val="000000" w:themeColor="text1"/>
          <w:sz w:val="22"/>
          <w:szCs w:val="18"/>
          <w:lang w:eastAsia="en-US"/>
        </w:rPr>
      </w:pPr>
      <w:r w:rsidRPr="00367366">
        <w:rPr>
          <w:rFonts w:eastAsia="Calibri"/>
          <w:color w:val="000000" w:themeColor="text1"/>
          <w:sz w:val="22"/>
          <w:szCs w:val="18"/>
          <w:lang w:eastAsia="en-US"/>
        </w:rPr>
        <w:t>Коэффициент (</w:t>
      </w:r>
      <w:r w:rsidR="00367366" w:rsidRPr="00367366">
        <w:rPr>
          <w:rFonts w:eastAsia="Calibri"/>
          <w:i/>
          <w:iCs/>
          <w:color w:val="000000" w:themeColor="text1"/>
          <w:sz w:val="22"/>
          <w:szCs w:val="18"/>
          <w:lang w:val="en-US" w:eastAsia="en-US"/>
        </w:rPr>
        <w:t>K</w:t>
      </w:r>
      <w:r w:rsidR="00367366" w:rsidRPr="00367366">
        <w:rPr>
          <w:rFonts w:eastAsia="Calibri"/>
          <w:i/>
          <w:iCs/>
          <w:color w:val="000000" w:themeColor="text1"/>
          <w:sz w:val="22"/>
          <w:szCs w:val="18"/>
          <w:vertAlign w:val="subscript"/>
          <w:lang w:eastAsia="en-US"/>
        </w:rPr>
        <w:t>своевр</w:t>
      </w:r>
      <w:r w:rsidRPr="00367366">
        <w:rPr>
          <w:rFonts w:eastAsia="Calibri"/>
          <w:color w:val="000000" w:themeColor="text1"/>
          <w:sz w:val="22"/>
          <w:szCs w:val="18"/>
          <w:lang w:eastAsia="en-US"/>
        </w:rPr>
        <w:t xml:space="preserve">) </w:t>
      </w:r>
      <w:r w:rsidR="00367366" w:rsidRPr="00367366">
        <w:rPr>
          <w:rFonts w:eastAsia="Calibri"/>
          <w:iCs/>
          <w:color w:val="000000" w:themeColor="text1"/>
          <w:sz w:val="22"/>
          <w:szCs w:val="18"/>
          <w:lang w:eastAsia="en-US"/>
        </w:rPr>
        <w:t>характеризует качество показателя по исполнению Поставщиком обязательств по поставке Товаров в сроки, предусмотренные Договором</w:t>
      </w:r>
      <w:r w:rsidR="00367366">
        <w:rPr>
          <w:rFonts w:eastAsia="Calibri"/>
          <w:iCs/>
          <w:color w:val="000000" w:themeColor="text1"/>
          <w:sz w:val="22"/>
          <w:szCs w:val="18"/>
          <w:lang w:eastAsia="en-US"/>
        </w:rPr>
        <w:t>.</w:t>
      </w:r>
    </w:p>
    <w:p w:rsidR="00A72C85" w:rsidRPr="00367366" w:rsidRDefault="00A72C85" w:rsidP="00367366">
      <w:pPr>
        <w:ind w:left="-142"/>
        <w:jc w:val="both"/>
        <w:rPr>
          <w:rFonts w:eastAsia="Calibri"/>
          <w:color w:val="000000" w:themeColor="text1"/>
          <w:sz w:val="22"/>
          <w:szCs w:val="18"/>
          <w:lang w:eastAsia="en-US"/>
        </w:rPr>
      </w:pPr>
      <w:r w:rsidRPr="00367366">
        <w:rPr>
          <w:rFonts w:eastAsia="Calibri"/>
          <w:color w:val="000000" w:themeColor="text1"/>
          <w:sz w:val="22"/>
          <w:szCs w:val="18"/>
          <w:lang w:eastAsia="en-US"/>
        </w:rPr>
        <w:t>гарантиям после приемки Товара и (или) пуска в эксплуатацию</w:t>
      </w:r>
    </w:p>
    <w:p w:rsidR="00367366" w:rsidRDefault="00367366" w:rsidP="00367366">
      <w:pPr>
        <w:ind w:left="-142"/>
        <w:jc w:val="both"/>
        <w:rPr>
          <w:rFonts w:eastAsia="Calibri"/>
          <w:color w:val="000000" w:themeColor="text1"/>
          <w:sz w:val="22"/>
          <w:szCs w:val="24"/>
          <w:lang w:eastAsia="en-US"/>
        </w:rPr>
      </w:pPr>
    </w:p>
    <w:p w:rsidR="00367366" w:rsidRPr="00A72C85" w:rsidRDefault="00367366" w:rsidP="00367366">
      <w:pPr>
        <w:ind w:left="-142"/>
        <w:jc w:val="both"/>
        <w:rPr>
          <w:rFonts w:eastAsia="Calibri"/>
          <w:color w:val="000000" w:themeColor="text1"/>
          <w:sz w:val="22"/>
          <w:szCs w:val="24"/>
          <w:lang w:eastAsia="en-US"/>
        </w:rPr>
      </w:pPr>
      <w:r w:rsidRPr="00A72C85">
        <w:rPr>
          <w:rFonts w:eastAsia="Calibri"/>
          <w:color w:val="000000" w:themeColor="text1"/>
          <w:sz w:val="22"/>
          <w:szCs w:val="24"/>
          <w:lang w:eastAsia="en-US"/>
        </w:rPr>
        <w:t>Вместе с тем, в случае подтверждения действия форс-мажорного обстоятельства по согласованию с Заказчиком, показатели, подлежащие к исчислению по КПД №1-</w:t>
      </w:r>
      <w:r>
        <w:rPr>
          <w:rFonts w:eastAsia="Calibri"/>
          <w:color w:val="000000" w:themeColor="text1"/>
          <w:sz w:val="22"/>
          <w:szCs w:val="24"/>
          <w:lang w:eastAsia="en-US"/>
        </w:rPr>
        <w:t>2</w:t>
      </w:r>
      <w:r w:rsidRPr="00A72C85">
        <w:rPr>
          <w:rFonts w:eastAsia="Calibri"/>
          <w:color w:val="000000" w:themeColor="text1"/>
          <w:sz w:val="22"/>
          <w:szCs w:val="24"/>
          <w:lang w:eastAsia="en-US"/>
        </w:rPr>
        <w:t xml:space="preserve"> могут быть не приняты при расчете данных КПД и откорректированы с учетом данных фактов.</w:t>
      </w:r>
    </w:p>
    <w:p w:rsidR="00994D83" w:rsidRDefault="00994D83" w:rsidP="00F44585">
      <w:pPr>
        <w:spacing w:line="256" w:lineRule="auto"/>
        <w:jc w:val="both"/>
        <w:rPr>
          <w:rFonts w:eastAsia="Calibri"/>
          <w:color w:val="000000" w:themeColor="text1"/>
          <w:sz w:val="22"/>
          <w:szCs w:val="18"/>
          <w:lang w:eastAsia="en-US"/>
        </w:rPr>
      </w:pPr>
    </w:p>
    <w:p w:rsidR="00392054" w:rsidRDefault="00086EAA" w:rsidP="00086EAA">
      <w:pPr>
        <w:spacing w:after="200" w:line="276" w:lineRule="auto"/>
        <w:ind w:left="-567" w:firstLine="567"/>
        <w:jc w:val="both"/>
        <w:rPr>
          <w:rFonts w:eastAsia="Calibri"/>
          <w:color w:val="000000" w:themeColor="text1"/>
          <w:sz w:val="22"/>
          <w:szCs w:val="18"/>
          <w:lang w:eastAsia="en-US"/>
        </w:rPr>
      </w:pPr>
      <w:r w:rsidRPr="00376839">
        <w:rPr>
          <w:rFonts w:eastAsia="Calibri"/>
          <w:b/>
          <w:i/>
          <w:color w:val="000000" w:themeColor="text1"/>
          <w:sz w:val="22"/>
          <w:szCs w:val="22"/>
          <w:highlight w:val="yellow"/>
          <w:lang w:eastAsia="en-US"/>
        </w:rPr>
        <w:lastRenderedPageBreak/>
        <w:t>В случае если итоговый бал</w:t>
      </w:r>
      <w:r w:rsidR="00994D83" w:rsidRPr="00376839">
        <w:rPr>
          <w:rFonts w:eastAsia="Calibri"/>
          <w:b/>
          <w:i/>
          <w:color w:val="000000" w:themeColor="text1"/>
          <w:sz w:val="22"/>
          <w:szCs w:val="22"/>
          <w:highlight w:val="yellow"/>
          <w:lang w:eastAsia="en-US"/>
        </w:rPr>
        <w:t xml:space="preserve"> по результата</w:t>
      </w:r>
      <w:r w:rsidRPr="00376839">
        <w:rPr>
          <w:rFonts w:eastAsia="Calibri"/>
          <w:b/>
          <w:i/>
          <w:color w:val="000000" w:themeColor="text1"/>
          <w:sz w:val="22"/>
          <w:szCs w:val="22"/>
          <w:highlight w:val="yellow"/>
          <w:lang w:eastAsia="en-US"/>
        </w:rPr>
        <w:t xml:space="preserve">м оценки Поставщика эквивалентен </w:t>
      </w:r>
      <w:r w:rsidRPr="00376839">
        <w:rPr>
          <w:rFonts w:eastAsia="Calibri"/>
          <w:color w:val="000000" w:themeColor="text1"/>
          <w:sz w:val="22"/>
          <w:szCs w:val="18"/>
          <w:highlight w:val="yellow"/>
          <w:lang w:eastAsia="en-US"/>
        </w:rPr>
        <w:t>К</w:t>
      </w:r>
      <w:r w:rsidRPr="00376839">
        <w:rPr>
          <w:rFonts w:eastAsia="Calibri"/>
          <w:color w:val="000000" w:themeColor="text1"/>
          <w:sz w:val="18"/>
          <w:szCs w:val="18"/>
          <w:highlight w:val="yellow"/>
          <w:lang w:eastAsia="en-US"/>
        </w:rPr>
        <w:t>итог</w:t>
      </w:r>
      <w:r w:rsidR="00376839" w:rsidRPr="00376839">
        <w:rPr>
          <w:rFonts w:eastAsia="Calibri"/>
          <w:color w:val="000000" w:themeColor="text1"/>
          <w:sz w:val="22"/>
          <w:szCs w:val="18"/>
          <w:highlight w:val="yellow"/>
          <w:lang w:eastAsia="en-US"/>
        </w:rPr>
        <w:t xml:space="preserve"> ≥</w:t>
      </w:r>
      <w:r w:rsidR="00392054" w:rsidRPr="00376839">
        <w:rPr>
          <w:rFonts w:eastAsia="Calibri"/>
          <w:color w:val="000000" w:themeColor="text1"/>
          <w:sz w:val="22"/>
          <w:szCs w:val="18"/>
          <w:highlight w:val="yellow"/>
          <w:lang w:eastAsia="en-US"/>
        </w:rPr>
        <w:t xml:space="preserve"> </w:t>
      </w:r>
      <w:r w:rsidR="00376839" w:rsidRPr="00376839">
        <w:rPr>
          <w:rFonts w:eastAsia="Calibri"/>
          <w:color w:val="000000" w:themeColor="text1"/>
          <w:sz w:val="22"/>
          <w:szCs w:val="18"/>
          <w:highlight w:val="yellow"/>
          <w:lang w:eastAsia="en-US"/>
        </w:rPr>
        <w:t xml:space="preserve">0.8 </w:t>
      </w:r>
      <w:r w:rsidR="00392054" w:rsidRPr="00376839">
        <w:rPr>
          <w:rFonts w:eastAsia="Calibri"/>
          <w:color w:val="000000" w:themeColor="text1"/>
          <w:sz w:val="22"/>
          <w:szCs w:val="18"/>
          <w:highlight w:val="yellow"/>
          <w:lang w:eastAsia="en-US"/>
        </w:rPr>
        <w:t>(до окончания срока действия договора) – Поставщик имеет право на дополнительное соглашение сроком на 1 год на условиях действующего договора.</w:t>
      </w:r>
      <w:bookmarkStart w:id="0" w:name="_GoBack"/>
      <w:bookmarkEnd w:id="0"/>
    </w:p>
    <w:p w:rsidR="00994D83" w:rsidRPr="00F44585" w:rsidRDefault="00994D83" w:rsidP="00F44585">
      <w:pPr>
        <w:spacing w:line="256" w:lineRule="auto"/>
        <w:jc w:val="both"/>
        <w:rPr>
          <w:rFonts w:eastAsia="Calibri"/>
          <w:color w:val="000000" w:themeColor="text1"/>
          <w:sz w:val="22"/>
          <w:szCs w:val="18"/>
          <w:lang w:eastAsia="en-US"/>
        </w:rPr>
      </w:pPr>
    </w:p>
    <w:p w:rsidR="00F44585" w:rsidRPr="00F44585" w:rsidRDefault="00F44585" w:rsidP="00F44585">
      <w:pPr>
        <w:spacing w:line="256" w:lineRule="auto"/>
        <w:rPr>
          <w:rFonts w:eastAsia="Calibri"/>
          <w:b/>
          <w:color w:val="000000" w:themeColor="text1"/>
          <w:sz w:val="22"/>
          <w:szCs w:val="18"/>
          <w:lang w:eastAsia="en-US"/>
        </w:rPr>
      </w:pPr>
    </w:p>
    <w:p w:rsidR="00A72C85" w:rsidRDefault="00A72C85" w:rsidP="00881A7C">
      <w:pPr>
        <w:spacing w:line="256" w:lineRule="auto"/>
        <w:rPr>
          <w:rFonts w:eastAsia="Calibri"/>
          <w:color w:val="000000" w:themeColor="text1"/>
          <w:sz w:val="22"/>
          <w:szCs w:val="18"/>
          <w:lang w:eastAsia="en-US"/>
        </w:rPr>
      </w:pPr>
    </w:p>
    <w:p w:rsidR="00A72C85" w:rsidRPr="00881A7C" w:rsidRDefault="00A72C85" w:rsidP="00881A7C">
      <w:pPr>
        <w:spacing w:line="256" w:lineRule="auto"/>
        <w:rPr>
          <w:rFonts w:eastAsia="Calibri"/>
          <w:color w:val="000000" w:themeColor="text1"/>
          <w:sz w:val="22"/>
          <w:szCs w:val="18"/>
          <w:lang w:eastAsia="en-US"/>
        </w:rPr>
      </w:pPr>
    </w:p>
    <w:p w:rsidR="00881A7C" w:rsidRPr="00214CB9" w:rsidRDefault="00881A7C" w:rsidP="00214CB9">
      <w:pPr>
        <w:spacing w:line="256" w:lineRule="auto"/>
        <w:rPr>
          <w:rFonts w:eastAsia="Calibri"/>
          <w:b/>
          <w:color w:val="000000" w:themeColor="text1"/>
          <w:szCs w:val="18"/>
          <w:lang w:eastAsia="en-US"/>
        </w:rPr>
      </w:pPr>
    </w:p>
    <w:p w:rsidR="00740B50" w:rsidRPr="00740B50" w:rsidRDefault="00740B50" w:rsidP="00740B50">
      <w:pPr>
        <w:spacing w:after="200" w:line="276" w:lineRule="auto"/>
        <w:jc w:val="both"/>
        <w:rPr>
          <w:rFonts w:eastAsia="Calibri"/>
          <w:b/>
          <w:color w:val="000000" w:themeColor="text1"/>
          <w:sz w:val="20"/>
          <w:szCs w:val="18"/>
          <w:lang w:eastAsia="en-US"/>
        </w:rPr>
      </w:pPr>
    </w:p>
    <w:p w:rsidR="000923C4" w:rsidRPr="000923C4" w:rsidRDefault="000923C4" w:rsidP="000923C4">
      <w:pPr>
        <w:spacing w:after="200" w:line="276" w:lineRule="auto"/>
        <w:ind w:left="-142"/>
        <w:jc w:val="both"/>
        <w:rPr>
          <w:rFonts w:eastAsia="Calibri"/>
          <w:color w:val="000000" w:themeColor="text1"/>
          <w:sz w:val="22"/>
          <w:szCs w:val="24"/>
          <w:lang w:eastAsia="en-US"/>
        </w:rPr>
      </w:pPr>
    </w:p>
    <w:p w:rsidR="00226768" w:rsidRDefault="00226768" w:rsidP="00226768">
      <w:pPr>
        <w:spacing w:after="200" w:line="276" w:lineRule="auto"/>
        <w:ind w:left="720"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</w:p>
    <w:p w:rsidR="00226768" w:rsidRDefault="00226768" w:rsidP="00226768">
      <w:pPr>
        <w:spacing w:after="200" w:line="276" w:lineRule="auto"/>
        <w:ind w:left="720"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</w:p>
    <w:p w:rsidR="00226768" w:rsidRDefault="00226768" w:rsidP="00226768">
      <w:pPr>
        <w:spacing w:after="200" w:line="276" w:lineRule="auto"/>
        <w:ind w:left="720"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</w:p>
    <w:p w:rsidR="00226768" w:rsidRDefault="00226768" w:rsidP="00226768">
      <w:pPr>
        <w:spacing w:after="200" w:line="276" w:lineRule="auto"/>
        <w:ind w:left="720"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</w:p>
    <w:p w:rsidR="00226768" w:rsidRDefault="00226768" w:rsidP="00226768">
      <w:pPr>
        <w:spacing w:after="200" w:line="276" w:lineRule="auto"/>
        <w:ind w:left="720"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</w:p>
    <w:p w:rsidR="00EE5671" w:rsidRPr="00220C7B" w:rsidRDefault="00EE5671" w:rsidP="00C21487">
      <w:pPr>
        <w:pStyle w:val="a4"/>
        <w:spacing w:after="200" w:line="276" w:lineRule="auto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</w:p>
    <w:sectPr w:rsidR="00EE5671" w:rsidRPr="00220C7B" w:rsidSect="00740B50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A88" w:rsidRDefault="005E4A88" w:rsidP="00204D3E">
      <w:r>
        <w:separator/>
      </w:r>
    </w:p>
  </w:endnote>
  <w:endnote w:type="continuationSeparator" w:id="0">
    <w:p w:rsidR="005E4A88" w:rsidRDefault="005E4A88" w:rsidP="0020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A88" w:rsidRDefault="005E4A88" w:rsidP="00204D3E">
      <w:r>
        <w:separator/>
      </w:r>
    </w:p>
  </w:footnote>
  <w:footnote w:type="continuationSeparator" w:id="0">
    <w:p w:rsidR="005E4A88" w:rsidRDefault="005E4A88" w:rsidP="00204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D308F"/>
    <w:multiLevelType w:val="hybridMultilevel"/>
    <w:tmpl w:val="7206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6184"/>
    <w:multiLevelType w:val="hybridMultilevel"/>
    <w:tmpl w:val="E586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D40E8"/>
    <w:multiLevelType w:val="hybridMultilevel"/>
    <w:tmpl w:val="A08A4256"/>
    <w:lvl w:ilvl="0" w:tplc="35988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5070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445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B0D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A99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9819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0E4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901F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128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D0E78"/>
    <w:multiLevelType w:val="hybridMultilevel"/>
    <w:tmpl w:val="070473B4"/>
    <w:lvl w:ilvl="0" w:tplc="421476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25F79"/>
    <w:multiLevelType w:val="multilevel"/>
    <w:tmpl w:val="E8F0BC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71E41CB"/>
    <w:multiLevelType w:val="hybridMultilevel"/>
    <w:tmpl w:val="88A25204"/>
    <w:lvl w:ilvl="0" w:tplc="D2F6D4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E05CB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DEB97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B20F9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78CA37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322373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5CE060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3CA44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60A968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B7CED"/>
    <w:multiLevelType w:val="hybridMultilevel"/>
    <w:tmpl w:val="C04EF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2E"/>
    <w:rsid w:val="00013F24"/>
    <w:rsid w:val="000327C4"/>
    <w:rsid w:val="00052B66"/>
    <w:rsid w:val="00061F9B"/>
    <w:rsid w:val="00086EAA"/>
    <w:rsid w:val="000923C4"/>
    <w:rsid w:val="000A5F90"/>
    <w:rsid w:val="000E25EB"/>
    <w:rsid w:val="00112DA4"/>
    <w:rsid w:val="00165877"/>
    <w:rsid w:val="00183E3B"/>
    <w:rsid w:val="00195186"/>
    <w:rsid w:val="001B1B8E"/>
    <w:rsid w:val="001B5837"/>
    <w:rsid w:val="001D1235"/>
    <w:rsid w:val="001E4496"/>
    <w:rsid w:val="001E491F"/>
    <w:rsid w:val="001F0FFE"/>
    <w:rsid w:val="001F6D99"/>
    <w:rsid w:val="00204D3E"/>
    <w:rsid w:val="00214CB9"/>
    <w:rsid w:val="00220C7B"/>
    <w:rsid w:val="00221BF5"/>
    <w:rsid w:val="00226768"/>
    <w:rsid w:val="00256BD3"/>
    <w:rsid w:val="002922A5"/>
    <w:rsid w:val="002A62BA"/>
    <w:rsid w:val="002E5AA8"/>
    <w:rsid w:val="002F3E64"/>
    <w:rsid w:val="00316672"/>
    <w:rsid w:val="00330160"/>
    <w:rsid w:val="00350EC9"/>
    <w:rsid w:val="00367366"/>
    <w:rsid w:val="00370D80"/>
    <w:rsid w:val="00376839"/>
    <w:rsid w:val="00392054"/>
    <w:rsid w:val="003D15BC"/>
    <w:rsid w:val="003E0649"/>
    <w:rsid w:val="003F3054"/>
    <w:rsid w:val="00401F7D"/>
    <w:rsid w:val="00412976"/>
    <w:rsid w:val="00415A26"/>
    <w:rsid w:val="004509CD"/>
    <w:rsid w:val="004C4C5B"/>
    <w:rsid w:val="004D6213"/>
    <w:rsid w:val="004D6395"/>
    <w:rsid w:val="004F1D47"/>
    <w:rsid w:val="004F5046"/>
    <w:rsid w:val="004F6C64"/>
    <w:rsid w:val="00546564"/>
    <w:rsid w:val="0055178E"/>
    <w:rsid w:val="005A0770"/>
    <w:rsid w:val="005D0A79"/>
    <w:rsid w:val="005D0FB5"/>
    <w:rsid w:val="005D65AF"/>
    <w:rsid w:val="005E4A88"/>
    <w:rsid w:val="00621944"/>
    <w:rsid w:val="00621B97"/>
    <w:rsid w:val="00632C38"/>
    <w:rsid w:val="006654D1"/>
    <w:rsid w:val="006748DA"/>
    <w:rsid w:val="006A5D7D"/>
    <w:rsid w:val="006B713B"/>
    <w:rsid w:val="006C4A77"/>
    <w:rsid w:val="006F0315"/>
    <w:rsid w:val="00710B68"/>
    <w:rsid w:val="00720758"/>
    <w:rsid w:val="00740B50"/>
    <w:rsid w:val="00757233"/>
    <w:rsid w:val="00774A16"/>
    <w:rsid w:val="00777BB0"/>
    <w:rsid w:val="00792BDC"/>
    <w:rsid w:val="007A213E"/>
    <w:rsid w:val="007C3B73"/>
    <w:rsid w:val="007E3BB3"/>
    <w:rsid w:val="00804D1C"/>
    <w:rsid w:val="00806856"/>
    <w:rsid w:val="00813540"/>
    <w:rsid w:val="008329A0"/>
    <w:rsid w:val="0084187B"/>
    <w:rsid w:val="00866E62"/>
    <w:rsid w:val="00881A7C"/>
    <w:rsid w:val="008B029F"/>
    <w:rsid w:val="008D1170"/>
    <w:rsid w:val="008D3A3C"/>
    <w:rsid w:val="008D65BE"/>
    <w:rsid w:val="009111AE"/>
    <w:rsid w:val="00914D9E"/>
    <w:rsid w:val="009159D7"/>
    <w:rsid w:val="0092301C"/>
    <w:rsid w:val="00930D31"/>
    <w:rsid w:val="00956DE8"/>
    <w:rsid w:val="009579A7"/>
    <w:rsid w:val="00967EB4"/>
    <w:rsid w:val="00994D83"/>
    <w:rsid w:val="009B3D5B"/>
    <w:rsid w:val="009B633C"/>
    <w:rsid w:val="009B7017"/>
    <w:rsid w:val="009D275E"/>
    <w:rsid w:val="00A434C8"/>
    <w:rsid w:val="00A4390D"/>
    <w:rsid w:val="00A6605E"/>
    <w:rsid w:val="00A72C85"/>
    <w:rsid w:val="00A7354F"/>
    <w:rsid w:val="00A82074"/>
    <w:rsid w:val="00AD5DD7"/>
    <w:rsid w:val="00AE2AA3"/>
    <w:rsid w:val="00B120A4"/>
    <w:rsid w:val="00B22B6C"/>
    <w:rsid w:val="00B25C68"/>
    <w:rsid w:val="00B52D8E"/>
    <w:rsid w:val="00B915AC"/>
    <w:rsid w:val="00BA3E7D"/>
    <w:rsid w:val="00BD5AD4"/>
    <w:rsid w:val="00BF29E7"/>
    <w:rsid w:val="00C21487"/>
    <w:rsid w:val="00C26C1E"/>
    <w:rsid w:val="00C80876"/>
    <w:rsid w:val="00C95B2E"/>
    <w:rsid w:val="00CA63FD"/>
    <w:rsid w:val="00CF5A52"/>
    <w:rsid w:val="00D10266"/>
    <w:rsid w:val="00D329CC"/>
    <w:rsid w:val="00D72F7C"/>
    <w:rsid w:val="00D90085"/>
    <w:rsid w:val="00DC1CC5"/>
    <w:rsid w:val="00E22986"/>
    <w:rsid w:val="00E537AD"/>
    <w:rsid w:val="00E638D1"/>
    <w:rsid w:val="00ED305E"/>
    <w:rsid w:val="00EE5671"/>
    <w:rsid w:val="00F02922"/>
    <w:rsid w:val="00F12AA5"/>
    <w:rsid w:val="00F33839"/>
    <w:rsid w:val="00F36A0B"/>
    <w:rsid w:val="00F44585"/>
    <w:rsid w:val="00F47948"/>
    <w:rsid w:val="00F84C26"/>
    <w:rsid w:val="00F90BD6"/>
    <w:rsid w:val="00F92A1E"/>
    <w:rsid w:val="00F94C44"/>
    <w:rsid w:val="00FB5868"/>
    <w:rsid w:val="00FE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DBA521-4278-43EA-BFAC-05BCAA5A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7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21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21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B8E"/>
    <w:pPr>
      <w:ind w:left="720"/>
      <w:contextualSpacing/>
    </w:pPr>
  </w:style>
  <w:style w:type="paragraph" w:styleId="a5">
    <w:name w:val="No Spacing"/>
    <w:uiPriority w:val="1"/>
    <w:qFormat/>
    <w:rsid w:val="009D275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E2AA3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7">
    <w:name w:val="header"/>
    <w:basedOn w:val="a"/>
    <w:link w:val="a8"/>
    <w:uiPriority w:val="99"/>
    <w:unhideWhenUsed/>
    <w:rsid w:val="00204D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D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04D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D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F30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673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73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7749">
          <w:marLeft w:val="547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776">
          <w:marLeft w:val="547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680">
          <w:marLeft w:val="547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0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Саханов Рауан Мухтарович</dc:creator>
  <cp:lastModifiedBy>Курманов Самат</cp:lastModifiedBy>
  <cp:revision>43</cp:revision>
  <dcterms:created xsi:type="dcterms:W3CDTF">2020-02-10T05:48:00Z</dcterms:created>
  <dcterms:modified xsi:type="dcterms:W3CDTF">2022-12-26T12:22:00Z</dcterms:modified>
</cp:coreProperties>
</file>