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EE2905" w:rsidRDefault="00832B8B" w:rsidP="00832B8B">
      <w:pPr>
        <w:spacing w:after="0" w:line="276" w:lineRule="auto"/>
        <w:jc w:val="right"/>
        <w:rPr>
          <w:rFonts w:ascii="Times New Roman" w:eastAsia="SimSun" w:hAnsi="Times New Roman" w:cs="Times New Roman"/>
        </w:rPr>
      </w:pPr>
      <w:r w:rsidRPr="00832B8B">
        <w:rPr>
          <w:rFonts w:ascii="Times New Roman" w:eastAsia="SimSun" w:hAnsi="Times New Roman" w:cs="Times New Roman"/>
          <w:b/>
          <w:bCs/>
          <w:lang w:eastAsia="ru-RU"/>
        </w:rPr>
        <w:t xml:space="preserve">20__жылғы _____ №___ </w:t>
      </w:r>
      <w:proofErr w:type="spellStart"/>
      <w:r w:rsidRPr="00832B8B">
        <w:rPr>
          <w:rFonts w:ascii="Times New Roman" w:eastAsia="SimSun" w:hAnsi="Times New Roman" w:cs="Times New Roman"/>
          <w:b/>
          <w:bCs/>
          <w:lang w:eastAsia="ru-RU"/>
        </w:rPr>
        <w:t>Шартқа</w:t>
      </w:r>
      <w:proofErr w:type="spellEnd"/>
      <w:r w:rsidRPr="00832B8B">
        <w:rPr>
          <w:rFonts w:ascii="Times New Roman" w:eastAsia="SimSun" w:hAnsi="Times New Roman" w:cs="Times New Roman"/>
          <w:b/>
          <w:bCs/>
          <w:lang w:eastAsia="ru-RU"/>
        </w:rPr>
        <w:t xml:space="preserve"> 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2F6DBC">
        <w:rPr>
          <w:rFonts w:ascii="Times New Roman" w:eastAsia="SimSun" w:hAnsi="Times New Roman" w:cs="Times New Roman"/>
          <w:b/>
          <w:bCs/>
          <w:lang w:eastAsia="ru-RU"/>
        </w:rPr>
        <w:t>7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lang w:val="kk-KZ" w:eastAsia="ru-RU"/>
        </w:rPr>
        <w:t>Қ</w:t>
      </w:r>
      <w:proofErr w:type="spellStart"/>
      <w:r w:rsidRPr="00832B8B">
        <w:rPr>
          <w:rFonts w:ascii="Times New Roman" w:eastAsia="SimSun" w:hAnsi="Times New Roman" w:cs="Times New Roman"/>
          <w:b/>
          <w:bCs/>
          <w:lang w:eastAsia="ru-RU"/>
        </w:rPr>
        <w:t>осымша</w:t>
      </w:r>
      <w:proofErr w:type="spellEnd"/>
    </w:p>
    <w:p w:rsidR="000A1D5D" w:rsidRPr="000A1D5D" w:rsidRDefault="006D148C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</w:p>
    <w:p w:rsid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Ұңғымаларды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күрделі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жөндеу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бойынша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бригада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ға раналған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Техникалық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жабдықтау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лар</w:t>
      </w:r>
    </w:p>
    <w:p w:rsidR="000A1D5D" w:rsidRPr="00EE2905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41"/>
        <w:gridCol w:w="1809"/>
        <w:gridCol w:w="796"/>
        <w:gridCol w:w="1008"/>
        <w:gridCol w:w="1008"/>
        <w:gridCol w:w="999"/>
      </w:tblGrid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№</w:t>
            </w:r>
          </w:p>
          <w:p w:rsidR="000A1D5D" w:rsidRPr="003D642E" w:rsidRDefault="000A1D5D" w:rsidP="00525A5E">
            <w:pPr>
              <w:pStyle w:val="a3"/>
            </w:pPr>
            <w:r w:rsidRPr="003D642E">
              <w:t>п/п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051C7" w:rsidRDefault="000A1D5D" w:rsidP="00525A5E">
            <w:pPr>
              <w:pStyle w:val="a3"/>
            </w:pPr>
            <w:proofErr w:type="spellStart"/>
            <w:r w:rsidRPr="009051C7">
              <w:t>Технологиялық</w:t>
            </w:r>
            <w:proofErr w:type="spellEnd"/>
            <w:r w:rsidRPr="009051C7">
              <w:t xml:space="preserve"> </w:t>
            </w:r>
            <w:proofErr w:type="spellStart"/>
            <w:r w:rsidRPr="009051C7">
              <w:t>құрал</w:t>
            </w:r>
            <w:proofErr w:type="spellEnd"/>
          </w:p>
          <w:p w:rsidR="000A1D5D" w:rsidRPr="003D642E" w:rsidRDefault="000A1D5D" w:rsidP="00525A5E">
            <w:pPr>
              <w:pStyle w:val="a3"/>
            </w:pPr>
            <w:proofErr w:type="spellStart"/>
            <w:r w:rsidRPr="009051C7">
              <w:t>және</w:t>
            </w:r>
            <w:proofErr w:type="spellEnd"/>
            <w:r w:rsidRPr="009051C7">
              <w:t xml:space="preserve"> </w:t>
            </w:r>
            <w:proofErr w:type="spellStart"/>
            <w:r w:rsidRPr="009051C7">
              <w:t>құрылғылар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Шифр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proofErr w:type="spellStart"/>
            <w:r>
              <w:t>Өлш</w:t>
            </w:r>
            <w:proofErr w:type="spellEnd"/>
            <w:r w:rsidRPr="00A17C36">
              <w:t>.</w:t>
            </w:r>
          </w:p>
          <w:p w:rsidR="000A1D5D" w:rsidRPr="00A17C36" w:rsidRDefault="000A1D5D" w:rsidP="00525A5E">
            <w:pPr>
              <w:pStyle w:val="a3"/>
            </w:pPr>
            <w:proofErr w:type="spellStart"/>
            <w:r>
              <w:t>бірлік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r>
              <w:t>Саны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17C36">
              <w:t>Элеватор</w:t>
            </w:r>
            <w:r>
              <w:t>лар</w:t>
            </w:r>
            <w:proofErr w:type="spellEnd"/>
            <w:r w:rsidRPr="003D642E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>СҚҚ</w:t>
            </w:r>
            <w:r w:rsidRPr="009051C7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тегіс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және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бүйірйне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шығыңқы</w:t>
            </w:r>
            <w:proofErr w:type="spellEnd"/>
            <w:r w:rsidRPr="009051C7">
              <w:rPr>
                <w:b w:val="0"/>
                <w:bCs/>
                <w:i/>
                <w:iCs/>
              </w:rPr>
              <w:t>)</w:t>
            </w:r>
            <w:r w:rsidRPr="00A17C36">
              <w:rPr>
                <w:b w:val="0"/>
                <w:bCs/>
                <w:i/>
                <w:iCs/>
              </w:rPr>
              <w:t xml:space="preserve">: Ø 73мм </w:t>
            </w:r>
          </w:p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A17C36">
              <w:rPr>
                <w:b w:val="0"/>
                <w:bCs/>
                <w:i/>
                <w:iCs/>
              </w:rPr>
              <w:t xml:space="preserve">                                                                                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ЭТА, ЭТ, 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ЭТАР (50 и 80тн)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трубные:                                                            Ø 73мм 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дана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9051C7">
              <w:rPr>
                <w:b w:val="0"/>
                <w:bCs/>
                <w:i/>
                <w:iCs/>
              </w:rPr>
              <w:t>қосалқы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 w:rsidRPr="00A17C36">
              <w:rPr>
                <w:b w:val="0"/>
                <w:bCs/>
                <w:i/>
                <w:iCs/>
              </w:rPr>
              <w:t xml:space="preserve">(2-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штроп</w:t>
            </w:r>
            <w:r>
              <w:rPr>
                <w:b w:val="0"/>
                <w:bCs/>
                <w:i/>
                <w:iCs/>
              </w:rPr>
              <w:t>ты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):      Ø 73мм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ЭХЛ,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8F10CF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 Ø 89мм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8F10CF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A17C36">
              <w:rPr>
                <w:b w:val="0"/>
                <w:bCs/>
                <w:i/>
                <w:iCs/>
              </w:rPr>
              <w:t>ш</w:t>
            </w:r>
            <w:r>
              <w:rPr>
                <w:b w:val="0"/>
                <w:bCs/>
                <w:i/>
                <w:iCs/>
              </w:rPr>
              <w:t>ыбықт</w:t>
            </w:r>
            <w:r w:rsidRPr="00A17C36">
              <w:rPr>
                <w:b w:val="0"/>
                <w:bCs/>
                <w:i/>
                <w:iCs/>
              </w:rPr>
              <w:t>ы</w:t>
            </w:r>
            <w:proofErr w:type="spellEnd"/>
            <w:r w:rsidRPr="00A17C36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>
              <w:rPr>
                <w:b w:val="0"/>
                <w:bCs/>
                <w:i/>
                <w:iCs/>
              </w:rPr>
              <w:t>жүк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көтергіштігі</w:t>
            </w:r>
            <w:proofErr w:type="spellEnd"/>
            <w:r w:rsidRPr="00A17C36">
              <w:rPr>
                <w:b w:val="0"/>
                <w:bCs/>
                <w:i/>
                <w:iCs/>
              </w:rPr>
              <w:t xml:space="preserve"> 10</w:t>
            </w:r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тн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8F10CF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Ключи: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1" w:type="pct"/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3236CD">
              <w:rPr>
                <w:b w:val="0"/>
                <w:bCs/>
                <w:i/>
                <w:iCs/>
              </w:rPr>
              <w:t>Құбыр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ларғ</w:t>
            </w:r>
            <w:r>
              <w:rPr>
                <w:b w:val="0"/>
                <w:bCs/>
                <w:i/>
                <w:iCs/>
              </w:rPr>
              <w:t xml:space="preserve">а </w:t>
            </w:r>
            <w:proofErr w:type="spellStart"/>
            <w:r>
              <w:rPr>
                <w:b w:val="0"/>
                <w:bCs/>
                <w:i/>
                <w:iCs/>
              </w:rPr>
              <w:t>арналған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эр </w:t>
            </w:r>
            <w:proofErr w:type="spellStart"/>
            <w:r>
              <w:rPr>
                <w:b w:val="0"/>
                <w:bCs/>
                <w:i/>
                <w:iCs/>
              </w:rPr>
              <w:t>түрлі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жақпен</w:t>
            </w:r>
            <w:proofErr w:type="spellEnd"/>
            <w:r w:rsidRPr="003D642E">
              <w:rPr>
                <w:b w:val="0"/>
                <w:bCs/>
                <w:i/>
                <w:iCs/>
              </w:rPr>
              <w:t>:               Ø 73, 89 мм.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стопор</w:t>
            </w:r>
            <w:r>
              <w:rPr>
                <w:b w:val="0"/>
                <w:bCs/>
                <w:i/>
                <w:iCs/>
                <w:lang w:val="kk-KZ"/>
              </w:rPr>
              <w:t>лы</w:t>
            </w:r>
            <w:r w:rsidRPr="003D642E">
              <w:rPr>
                <w:b w:val="0"/>
                <w:bCs/>
                <w:i/>
                <w:iCs/>
              </w:rPr>
              <w:t xml:space="preserve"> АПР</w:t>
            </w:r>
            <w:r>
              <w:rPr>
                <w:b w:val="0"/>
                <w:bCs/>
                <w:i/>
                <w:iCs/>
                <w:lang w:val="kk-KZ"/>
              </w:rPr>
              <w:t xml:space="preserve"> мен жұмыс жасауға арналған</w:t>
            </w:r>
            <w:r w:rsidRPr="003D642E">
              <w:rPr>
                <w:b w:val="0"/>
                <w:bCs/>
                <w:i/>
                <w:iCs/>
              </w:rPr>
              <w:t xml:space="preserve"> (КМУ):           </w:t>
            </w:r>
            <w:r>
              <w:rPr>
                <w:b w:val="0"/>
                <w:bCs/>
                <w:i/>
                <w:iCs/>
                <w:lang w:val="kk-KZ"/>
              </w:rPr>
              <w:t xml:space="preserve">       </w:t>
            </w:r>
            <w:r w:rsidRPr="003D642E">
              <w:rPr>
                <w:b w:val="0"/>
                <w:bCs/>
                <w:i/>
                <w:iCs/>
              </w:rPr>
              <w:t xml:space="preserve">Ø 73, 89 мм.       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КГД, КТДУ, КТГ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шарнирные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КТНД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тізбекті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КЦН, КЦО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631094">
              <w:rPr>
                <w:b w:val="0"/>
                <w:bCs/>
                <w:i/>
                <w:iCs/>
              </w:rPr>
              <w:t xml:space="preserve">АШК-мен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жұмыс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істеуге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штангал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ы</w:t>
            </w:r>
            <w:r w:rsidRPr="003D642E">
              <w:rPr>
                <w:b w:val="0"/>
                <w:bCs/>
                <w:i/>
                <w:iCs/>
              </w:rPr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КШ, КШН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штанг</w:t>
            </w:r>
            <w:r>
              <w:rPr>
                <w:b w:val="0"/>
                <w:bCs/>
                <w:i/>
                <w:iCs/>
                <w:lang w:val="kk-KZ"/>
              </w:rPr>
              <w:t>алы</w:t>
            </w:r>
            <w:r w:rsidRPr="003D642E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қауіпсіз</w:t>
            </w:r>
            <w:proofErr w:type="spellEnd"/>
            <w:r w:rsidRPr="003D642E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631094">
              <w:rPr>
                <w:b w:val="0"/>
                <w:bCs/>
                <w:i/>
                <w:iCs/>
              </w:rPr>
              <w:t>фонтандық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арматура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166D7C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Штроптар</w:t>
            </w:r>
            <w:proofErr w:type="spellEnd"/>
            <w:r w:rsidRPr="003D642E">
              <w:t xml:space="preserve"> </w:t>
            </w:r>
            <w:r>
              <w:t>(6</w:t>
            </w:r>
            <w:r w:rsidRPr="003D642E">
              <w:t>0 и 80тн)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ШЭ, ШЭН, ШБЭУ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  <w:lang w:val="kk-KZ"/>
              </w:rPr>
            </w:pPr>
            <w:r>
              <w:rPr>
                <w:b w:val="0"/>
                <w:bCs/>
                <w:lang w:val="kk-KZ"/>
              </w:rPr>
              <w:t>2 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jc w:val="left"/>
              <w:rPr>
                <w:lang w:val="kk-KZ"/>
              </w:rPr>
            </w:pPr>
            <w:r w:rsidRPr="00631094">
              <w:t>АПР (КМУ)</w:t>
            </w:r>
            <w:r>
              <w:rPr>
                <w:lang w:val="kk-KZ"/>
              </w:rPr>
              <w:t>ға арналған</w:t>
            </w:r>
            <w:r w:rsidRPr="003D642E"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631094">
              <w:t>лашка</w:t>
            </w:r>
            <w:proofErr w:type="spellEnd"/>
            <w:r>
              <w:rPr>
                <w:lang w:val="kk-KZ"/>
              </w:rPr>
              <w:t>лар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1,5; 2; 2,5 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АПР</w:t>
            </w:r>
            <w:r>
              <w:rPr>
                <w:lang w:val="kk-KZ"/>
              </w:rPr>
              <w:t xml:space="preserve"> сына аспасы</w:t>
            </w:r>
            <w:r w:rsidRPr="003D642E">
              <w:t xml:space="preserve">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1,5-2”;  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 xml:space="preserve">КМУ: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1,5 - 2,5”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D642E">
              <w:t>Гидроротор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Арқан</w:t>
            </w:r>
            <w:proofErr w:type="spellEnd"/>
            <w:r w:rsidRPr="003236CD">
              <w:t xml:space="preserve"> </w:t>
            </w:r>
            <w:r>
              <w:t>стропа</w:t>
            </w:r>
            <w:r w:rsidRPr="003236CD">
              <w:t xml:space="preserve"> (</w:t>
            </w:r>
            <w:proofErr w:type="spellStart"/>
            <w:r w:rsidRPr="003236CD">
              <w:t>қосалқы</w:t>
            </w:r>
            <w:proofErr w:type="spellEnd"/>
            <w:r w:rsidRPr="003236C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>
              <w:t>Көмекші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r w:rsidRPr="003236CD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257B9" w:rsidRDefault="000A1D5D" w:rsidP="00525A5E">
            <w:pPr>
              <w:pStyle w:val="a3"/>
              <w:jc w:val="left"/>
            </w:pPr>
            <w:proofErr w:type="spellStart"/>
            <w:r>
              <w:t>Құбырларды</w:t>
            </w:r>
            <w:proofErr w:type="spellEnd"/>
            <w:r>
              <w:t xml:space="preserve"> </w:t>
            </w:r>
            <w:proofErr w:type="spellStart"/>
            <w:r>
              <w:t>бағыттауға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флянец</w:t>
            </w:r>
            <w:proofErr w:type="spellEnd"/>
            <w:r w:rsidRPr="009257B9">
              <w:t xml:space="preserve"> </w:t>
            </w:r>
            <w:r>
              <w:t>–</w:t>
            </w:r>
            <w:r w:rsidRPr="009257B9">
              <w:t xml:space="preserve"> </w:t>
            </w:r>
            <w:r>
              <w:t xml:space="preserve">воронка  </w:t>
            </w:r>
          </w:p>
          <w:p w:rsidR="000A1D5D" w:rsidRPr="003D642E" w:rsidRDefault="000A1D5D" w:rsidP="00525A5E">
            <w:pPr>
              <w:pStyle w:val="a3"/>
              <w:jc w:val="left"/>
            </w:pPr>
            <w:r w:rsidRPr="009257B9">
              <w:t>(</w:t>
            </w:r>
            <w:proofErr w:type="spellStart"/>
            <w:r w:rsidRPr="009257B9">
              <w:t>түсіру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кезінде</w:t>
            </w:r>
            <w:proofErr w:type="spellEnd"/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Сорғы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штангаларын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түсіруге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бағыттаушы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құйғыш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>НКТ-</w:t>
            </w:r>
            <w:proofErr w:type="spellStart"/>
            <w:r>
              <w:t>ны</w:t>
            </w:r>
            <w:proofErr w:type="spellEnd"/>
            <w:r>
              <w:t xml:space="preserve"> </w:t>
            </w:r>
            <w:proofErr w:type="spellStart"/>
            <w:r>
              <w:t>тартуға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шанышқы</w:t>
            </w:r>
            <w:proofErr w:type="spellEnd"/>
            <w:r w:rsidRPr="00AA4CE3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Жуу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сұйықтығының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шашырауын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болдырмау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үшін</w:t>
            </w:r>
            <w:proofErr w:type="spellEnd"/>
            <w:r w:rsidRPr="009257B9">
              <w:t xml:space="preserve"> "Юбка"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Бұрғылау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жеңін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көтергішпен</w:t>
            </w:r>
            <w:proofErr w:type="spellEnd"/>
            <w:r w:rsidRPr="009257B9">
              <w:t xml:space="preserve"> тез </w:t>
            </w:r>
            <w:proofErr w:type="spellStart"/>
            <w:r w:rsidRPr="009257B9">
              <w:t>ажыратылатын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қосуға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құрылғы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9257B9">
              <w:t>Ұңғымаларды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жууға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Мундштук (</w:t>
            </w:r>
            <w:r>
              <w:t>перо</w:t>
            </w:r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16.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Ілуге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және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ілмектерді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бір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мүйізді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ілмекке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киюге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Жылтыратылған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штанганы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ұстауға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қысқыш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Ұңғымаға</w:t>
            </w:r>
            <w:proofErr w:type="spellEnd"/>
            <w:r w:rsidRPr="006C3E41">
              <w:t xml:space="preserve"> су </w:t>
            </w:r>
            <w:proofErr w:type="spellStart"/>
            <w:r w:rsidRPr="006C3E41">
              <w:t>құюға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ш</w:t>
            </w:r>
            <w:r w:rsidRPr="006C3E41">
              <w:t>ланг</w:t>
            </w:r>
            <w:r>
              <w:t>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Байланысты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ауыстыру</w:t>
            </w:r>
            <w:proofErr w:type="spellEnd"/>
            <w:r>
              <w:t xml:space="preserve"> (переводник)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СҚҚ</w:t>
            </w:r>
            <w:r w:rsidRPr="006C3E41">
              <w:rPr>
                <w:b w:val="0"/>
                <w:bCs/>
                <w:i/>
                <w:iCs/>
              </w:rPr>
              <w:t>-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ға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тез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алынатын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қосылуымен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A17C36">
              <w:rPr>
                <w:b w:val="0"/>
                <w:bCs/>
                <w:i/>
                <w:iCs/>
              </w:rPr>
              <w:t>с  быстроразъемным  соединением  к  бур.  трубам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A17C36">
              <w:t>Хомут</w:t>
            </w:r>
            <w:r>
              <w:t>тар</w:t>
            </w:r>
            <w:proofErr w:type="spellEnd"/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6C3E41">
              <w:rPr>
                <w:b w:val="0"/>
                <w:bCs/>
                <w:i/>
                <w:iCs/>
              </w:rPr>
              <w:t>тәл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арқанының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қозғалмайтын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ұшын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бекіту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AA4CE3">
              <w:rPr>
                <w:b w:val="0"/>
                <w:bCs/>
                <w:i/>
                <w:iCs/>
              </w:rPr>
              <w:t xml:space="preserve">ЭЦН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элеваторлар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(УЭЦН-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нің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әрбір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мөлшеріне</w:t>
            </w:r>
            <w:proofErr w:type="spellEnd"/>
            <w:r w:rsidRPr="00AA4CE3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кілттеріне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>
              <w:t>тұтқыш</w:t>
            </w:r>
            <w:proofErr w:type="spellEnd"/>
            <w:r>
              <w:t xml:space="preserve"> (сухари)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КТГУ,КТДУ,КСМ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>
              <w:t>байланысын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 xml:space="preserve">Штанга:                                                     </w:t>
            </w:r>
            <w:proofErr w:type="spellStart"/>
            <w:r w:rsidRPr="00AA4CE3">
              <w:t>метрлік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rPr>
                <w:lang w:val="kk-KZ"/>
              </w:rPr>
            </w:pPr>
            <w:r w:rsidRPr="003D642E">
              <w:t xml:space="preserve">                         </w:t>
            </w:r>
            <w:r>
              <w:t xml:space="preserve">                        </w:t>
            </w:r>
            <w:r>
              <w:rPr>
                <w:lang w:val="kk-KZ"/>
              </w:rPr>
              <w:t>қондыруға арналған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r w:rsidRPr="005F20A8">
              <w:rPr>
                <w:bCs/>
                <w:i/>
                <w:iCs/>
                <w:sz w:val="20"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кешені</w:t>
            </w:r>
            <w:proofErr w:type="spellEnd"/>
            <w:r w:rsidRPr="006C3E41">
              <w:t xml:space="preserve"> (вертлюг, </w:t>
            </w: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тығыздамасы</w:t>
            </w:r>
            <w:proofErr w:type="spellEnd"/>
            <w:r w:rsidRPr="006C3E41">
              <w:t xml:space="preserve">, </w:t>
            </w:r>
            <w:proofErr w:type="spellStart"/>
            <w:r w:rsidRPr="006C3E41">
              <w:t>науа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жүйесі</w:t>
            </w:r>
            <w:proofErr w:type="spellEnd"/>
            <w:r w:rsidRPr="006C3E41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ВП-50, ВП-80, НВП-50, ВПГ-3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r w:rsidRPr="009433A3">
              <w:rPr>
                <w:bCs/>
                <w:sz w:val="20"/>
              </w:rPr>
              <w:t>жинақ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C3E41">
              <w:t xml:space="preserve">Ø 73мм </w:t>
            </w:r>
            <w:proofErr w:type="spellStart"/>
            <w:r w:rsidRPr="006C3E41">
              <w:t>немесе</w:t>
            </w:r>
            <w:proofErr w:type="spellEnd"/>
            <w:r w:rsidRPr="006C3E41">
              <w:t xml:space="preserve"> 89мм </w:t>
            </w:r>
            <w:proofErr w:type="spellStart"/>
            <w:r>
              <w:t>с</w:t>
            </w:r>
            <w:r w:rsidRPr="006C3E41">
              <w:t>орғы-</w:t>
            </w:r>
            <w:r>
              <w:t>қысымдық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құбырлар</w:t>
            </w:r>
            <w:proofErr w:type="spellEnd"/>
            <w:r w:rsidRPr="006C3E41">
              <w:t xml:space="preserve"> (</w:t>
            </w:r>
            <w:proofErr w:type="spellStart"/>
            <w:r w:rsidRPr="006C3E41">
              <w:rPr>
                <w:bCs/>
                <w:iCs/>
              </w:rPr>
              <w:t>бүйірйне</w:t>
            </w:r>
            <w:proofErr w:type="spellEnd"/>
            <w:r w:rsidRPr="006C3E41">
              <w:rPr>
                <w:bCs/>
                <w:iCs/>
              </w:rPr>
              <w:t xml:space="preserve"> </w:t>
            </w:r>
            <w:proofErr w:type="spellStart"/>
            <w:r w:rsidRPr="006C3E41">
              <w:rPr>
                <w:bCs/>
                <w:iCs/>
              </w:rPr>
              <w:t>шығыңқы</w:t>
            </w:r>
            <w:proofErr w:type="spellEnd"/>
            <w:r>
              <w:t xml:space="preserve"> / высадка</w:t>
            </w:r>
            <w:r w:rsidRPr="006C3E41">
              <w:t xml:space="preserve">)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r w:rsidRPr="009433A3">
              <w:rPr>
                <w:bCs/>
                <w:sz w:val="20"/>
              </w:rPr>
              <w:t>жинақ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Әмбебап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герметикалы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орнықтылық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УГУ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r w:rsidRPr="009433A3">
              <w:rPr>
                <w:bCs/>
                <w:sz w:val="20"/>
              </w:rPr>
              <w:t>жинақ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Кері</w:t>
            </w:r>
            <w:proofErr w:type="spellEnd"/>
            <w:r w:rsidRPr="00AA4CE3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</w:rPr>
            </w:pPr>
            <w:r w:rsidRPr="009C25C4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0A1D5D">
              <w:t>Штангалы</w:t>
            </w:r>
            <w:proofErr w:type="spellEnd"/>
            <w:r w:rsidRPr="000A1D5D">
              <w:t xml:space="preserve"> </w:t>
            </w:r>
            <w:proofErr w:type="spellStart"/>
            <w:r w:rsidRPr="000A1D5D">
              <w:t>і</w:t>
            </w:r>
            <w:r w:rsidRPr="009C25C4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Тізбек</w:t>
            </w:r>
            <w:proofErr w:type="spellEnd"/>
            <w:r w:rsidRPr="003D642E">
              <w:t xml:space="preserve">:                                </w:t>
            </w:r>
            <w:r w:rsidRPr="000A1D5D">
              <w:t xml:space="preserve">           </w:t>
            </w:r>
            <w:r w:rsidRPr="009C25C4">
              <w:t xml:space="preserve">ротор </w:t>
            </w:r>
            <w:proofErr w:type="spellStart"/>
            <w:r w:rsidRPr="009C25C4">
              <w:t>жетегі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9C25C4">
              <w:t xml:space="preserve">КЦН, КЦО </w:t>
            </w:r>
            <w:proofErr w:type="spellStart"/>
            <w:r w:rsidRPr="009C25C4">
              <w:t>кілттеріне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қосалқы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Шынжырларды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жөндеуге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машина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сығымдауға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</w:pPr>
            <w:r w:rsidRPr="000A1D5D">
              <w:t>32.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 w:rsidRPr="009C25C4">
              <w:t>Сорғы-компрессорлық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бұрғылау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құбырларын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Автомат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АПР-2ВБ, АПР-ГП, КМУ-50, КМУ ГП-50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келте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</w:t>
            </w:r>
            <w:proofErr w:type="spellEnd"/>
            <w:r>
              <w:t xml:space="preserve">:                     </w:t>
            </w:r>
            <w:r w:rsidRPr="003D642E">
              <w:t xml:space="preserve">подъемный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ф</w:t>
            </w:r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 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 xml:space="preserve">                                                         монтажный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ф</w:t>
            </w:r>
            <w:r w:rsidRPr="003D642E">
              <w:rPr>
                <w:b w:val="0"/>
                <w:bCs/>
              </w:rPr>
              <w:t xml:space="preserve"> 60, 73, 89 </w:t>
            </w:r>
            <w:proofErr w:type="spellStart"/>
            <w:r w:rsidRPr="003D642E">
              <w:rPr>
                <w:b w:val="0"/>
                <w:bCs/>
              </w:rPr>
              <w:t>ммэ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по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 xml:space="preserve">34.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Салмақ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көрсеткіші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ГИВ-6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>
              <w:t>СҚҚ</w:t>
            </w:r>
            <w:r w:rsidRPr="006C3E41">
              <w:t xml:space="preserve"> </w:t>
            </w:r>
            <w:proofErr w:type="spellStart"/>
            <w:r w:rsidRPr="006C3E41">
              <w:t>үшін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үлгі</w:t>
            </w:r>
            <w:proofErr w:type="spellEnd"/>
            <w:r>
              <w:t xml:space="preserve"> </w:t>
            </w:r>
            <w:r w:rsidRPr="000A1D5D">
              <w:t>(</w:t>
            </w:r>
            <w:r>
              <w:t>шаблон</w:t>
            </w:r>
            <w:r w:rsidRPr="000A1D5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ф</w:t>
            </w:r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>
              <w:t xml:space="preserve">Щетка:    </w:t>
            </w:r>
            <w:proofErr w:type="spellStart"/>
            <w:r>
              <w:t>бұранда</w:t>
            </w:r>
            <w:proofErr w:type="spellEnd"/>
            <w:r>
              <w:t xml:space="preserve"> </w:t>
            </w:r>
            <w:proofErr w:type="spellStart"/>
            <w:r>
              <w:t>қосылғышын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0A1D5D">
            <w:pPr>
              <w:pStyle w:val="a3"/>
              <w:jc w:val="left"/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алаңын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Құбырларды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көпіршелерге</w:t>
            </w:r>
            <w:proofErr w:type="spellEnd"/>
            <w:r>
              <w:t xml:space="preserve"> (мост)</w:t>
            </w:r>
            <w:r w:rsidRPr="006A4A20">
              <w:t xml:space="preserve"> </w:t>
            </w:r>
            <w:proofErr w:type="spellStart"/>
            <w:r w:rsidRPr="006A4A20">
              <w:t>шығару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үшін</w:t>
            </w:r>
            <w:r w:rsidRPr="00A17C36">
              <w:t>:</w:t>
            </w:r>
            <w:r>
              <w:t>л</w:t>
            </w:r>
            <w:r w:rsidRPr="00A17C36">
              <w:t>оток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 w:rsidRPr="003D642E">
              <w:t xml:space="preserve">                                                                              </w:t>
            </w:r>
            <w:r w:rsidRPr="000A1D5D">
              <w:t>арба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тұғыр</w:t>
            </w:r>
            <w:proofErr w:type="spellEnd"/>
            <w:r w:rsidRPr="006A4A20"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A4A20">
              <w:t xml:space="preserve">Стропа (АПР </w:t>
            </w:r>
            <w:proofErr w:type="spellStart"/>
            <w:r w:rsidRPr="006A4A20">
              <w:t>немесе</w:t>
            </w:r>
            <w:proofErr w:type="spellEnd"/>
            <w:r w:rsidRPr="006A4A20">
              <w:t xml:space="preserve"> ҚМУ </w:t>
            </w:r>
            <w:proofErr w:type="spellStart"/>
            <w:r w:rsidRPr="006A4A20">
              <w:t>монтаждау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және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демонтаждау</w:t>
            </w:r>
            <w:proofErr w:type="spellEnd"/>
            <w:r w:rsidRPr="006A4A20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 xml:space="preserve">УЭЦН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аспалы</w:t>
            </w:r>
            <w:proofErr w:type="spellEnd"/>
            <w:r>
              <w:t xml:space="preserve"> р</w:t>
            </w:r>
            <w:r w:rsidRPr="009C25C4">
              <w:t>олик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Экрандаушы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қалпақтар</w:t>
            </w:r>
            <w:proofErr w:type="spellEnd"/>
            <w:r w:rsidRPr="009C25C4">
              <w:t xml:space="preserve"> (</w:t>
            </w:r>
            <w:proofErr w:type="spellStart"/>
            <w:r w:rsidRPr="009C25C4">
              <w:t>фонтандық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арматураның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сақтандырғышы</w:t>
            </w:r>
            <w:proofErr w:type="spellEnd"/>
            <w:r w:rsidRPr="009C25C4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при необходимости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kk-KZ"/>
              </w:rPr>
              <w:t xml:space="preserve">      </w:t>
            </w:r>
            <w:r w:rsidRPr="003D642E">
              <w:rPr>
                <w:b w:val="0"/>
                <w:bCs/>
              </w:rPr>
              <w:t xml:space="preserve"> 2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6A4A20" w:rsidRDefault="000A1D5D" w:rsidP="00525A5E">
            <w:pPr>
              <w:pStyle w:val="a3"/>
              <w:jc w:val="left"/>
            </w:pPr>
            <w:proofErr w:type="spellStart"/>
            <w:r w:rsidRPr="006A4A20">
              <w:t>Толтыруға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>
              <w:t>ыдыс</w:t>
            </w:r>
            <w:proofErr w:type="spellEnd"/>
            <w:r>
              <w:t xml:space="preserve"> (ёмкость)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8 - 10м</w:t>
            </w: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аударғыштар</w:t>
            </w:r>
            <w:proofErr w:type="spellEnd"/>
            <w:r>
              <w:t xml:space="preserve"> (п</w:t>
            </w:r>
            <w:r w:rsidRPr="006A4A20">
              <w:t>ереводники</w:t>
            </w:r>
            <w: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каждый по 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Тегіс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отырғызылған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ашалар</w:t>
            </w:r>
            <w:proofErr w:type="spellEnd"/>
            <w:r w:rsidRPr="009C25C4">
              <w:t xml:space="preserve"> Ø 60мм, 73мм, 89мм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АПР-2-14-000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Слесарлық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құрал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46.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Манометр. Электрощит. Секундомер. Ареометр.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по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4E677A">
              <w:t>Жабдығы</w:t>
            </w:r>
            <w:proofErr w:type="spellEnd"/>
            <w:r w:rsidRPr="004E677A">
              <w:t xml:space="preserve"> мен </w:t>
            </w:r>
            <w:proofErr w:type="spellStart"/>
            <w:r w:rsidRPr="004E677A">
              <w:t>кептіргіші</w:t>
            </w:r>
            <w:proofErr w:type="spellEnd"/>
            <w:r w:rsidRPr="004E677A">
              <w:t xml:space="preserve"> бар </w:t>
            </w:r>
            <w:proofErr w:type="spellStart"/>
            <w:r w:rsidRPr="004E677A">
              <w:t>тұрмыстық</w:t>
            </w:r>
            <w:proofErr w:type="spellEnd"/>
            <w:r w:rsidRPr="004E677A">
              <w:t xml:space="preserve"> </w:t>
            </w:r>
            <w:proofErr w:type="spellStart"/>
            <w:r w:rsidRPr="004E677A">
              <w:t>жылжымалы</w:t>
            </w:r>
            <w:proofErr w:type="spellEnd"/>
            <w:r w:rsidRPr="004E677A">
              <w:t xml:space="preserve"> вагон (</w:t>
            </w:r>
            <w:proofErr w:type="spellStart"/>
            <w:r w:rsidRPr="004E677A">
              <w:t>культбудка</w:t>
            </w:r>
            <w:proofErr w:type="spellEnd"/>
            <w:r w:rsidRPr="004E677A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>
              <w:t>Құрал-сайманға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күркеше</w:t>
            </w:r>
            <w:proofErr w:type="spellEnd"/>
            <w:r>
              <w:t xml:space="preserve"> (будка)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Ара (</w:t>
            </w:r>
            <w:proofErr w:type="spellStart"/>
            <w:r w:rsidRPr="004E677A">
              <w:t>көлденең</w:t>
            </w:r>
            <w:proofErr w:type="spellEnd"/>
            <w:r w:rsidRPr="004E677A">
              <w:t xml:space="preserve">). Балта. </w:t>
            </w:r>
            <w:proofErr w:type="spellStart"/>
            <w:r w:rsidRPr="004E677A">
              <w:t>Шеге</w:t>
            </w:r>
            <w:proofErr w:type="spellEnd"/>
            <w:r w:rsidRPr="004E677A"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каждый по 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28360" w:type="dxa"/>
        <w:tblInd w:w="108" w:type="dxa"/>
        <w:tblLook w:val="0000" w:firstRow="0" w:lastRow="0" w:firstColumn="0" w:lastColumn="0" w:noHBand="0" w:noVBand="0"/>
      </w:tblPr>
      <w:tblGrid>
        <w:gridCol w:w="183"/>
        <w:gridCol w:w="4872"/>
        <w:gridCol w:w="4012"/>
        <w:gridCol w:w="5204"/>
        <w:gridCol w:w="14089"/>
      </w:tblGrid>
      <w:tr w:rsidR="001F401A" w:rsidRPr="009B2386" w:rsidTr="001F401A">
        <w:trPr>
          <w:gridAfter w:val="2"/>
          <w:wAfter w:w="19293" w:type="dxa"/>
        </w:trPr>
        <w:tc>
          <w:tcPr>
            <w:tcW w:w="5055" w:type="dxa"/>
            <w:gridSpan w:val="2"/>
          </w:tcPr>
          <w:p w:rsidR="001F401A" w:rsidRPr="009B2386" w:rsidRDefault="001F401A" w:rsidP="00B24CB6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F401A" w:rsidRPr="009B2386" w:rsidTr="00B24CB6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401A" w:rsidRPr="009B2386" w:rsidRDefault="001F401A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F401A" w:rsidRDefault="001F401A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Ма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найгаз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1F401A" w:rsidRPr="009B2386" w:rsidRDefault="001F401A" w:rsidP="00B24CB6">
                  <w:pPr>
                    <w:pStyle w:val="a5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1F401A" w:rsidRPr="009B2386" w:rsidRDefault="001F401A" w:rsidP="00B24CB6">
                  <w:pPr>
                    <w:pStyle w:val="a5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401A" w:rsidRPr="009B2386" w:rsidRDefault="001F401A" w:rsidP="00B24CB6">
                  <w:pPr>
                    <w:pStyle w:val="a5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1F401A" w:rsidRPr="009B2386" w:rsidRDefault="001F401A" w:rsidP="00B24CB6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F401A" w:rsidRPr="009B2386" w:rsidRDefault="001F401A" w:rsidP="00B24CB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1F401A" w:rsidRPr="009B2386" w:rsidRDefault="001F401A" w:rsidP="00B24CB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1F401A" w:rsidRPr="009B2386" w:rsidRDefault="001F401A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1F401A" w:rsidRPr="009B2386" w:rsidRDefault="001F401A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1F401A" w:rsidRPr="009B2386" w:rsidRDefault="001F401A" w:rsidP="00B24CB6">
            <w:pPr>
              <w:pStyle w:val="a5"/>
              <w:keepLines/>
              <w:suppressAutoHyphens/>
            </w:pPr>
          </w:p>
        </w:tc>
      </w:tr>
      <w:tr w:rsidR="006D148C" w:rsidRPr="00EE2905" w:rsidTr="001F401A">
        <w:trPr>
          <w:gridBefore w:val="1"/>
          <w:wBefore w:w="183" w:type="dxa"/>
        </w:trPr>
        <w:tc>
          <w:tcPr>
            <w:tcW w:w="14088" w:type="dxa"/>
            <w:gridSpan w:val="3"/>
          </w:tcPr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14089" w:type="dxa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A1D5D"/>
    <w:rsid w:val="000C15A8"/>
    <w:rsid w:val="001F401A"/>
    <w:rsid w:val="002F6DBC"/>
    <w:rsid w:val="006D148C"/>
    <w:rsid w:val="00797085"/>
    <w:rsid w:val="00832B8B"/>
    <w:rsid w:val="00971683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D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A1D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F40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F401A"/>
    <w:pPr>
      <w:spacing w:after="120" w:line="276" w:lineRule="auto"/>
    </w:pPr>
    <w:rPr>
      <w:rFonts w:ascii="Calibri" w:eastAsia="SimSun" w:hAnsi="Calibri" w:cs="Times New Roman"/>
    </w:rPr>
  </w:style>
  <w:style w:type="character" w:customStyle="1" w:styleId="a8">
    <w:name w:val="Основной текст Знак"/>
    <w:basedOn w:val="a0"/>
    <w:link w:val="a7"/>
    <w:rsid w:val="001F401A"/>
    <w:rPr>
      <w:rFonts w:ascii="Calibri" w:eastAsia="SimSu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F401A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10</cp:revision>
  <dcterms:created xsi:type="dcterms:W3CDTF">2022-06-10T12:35:00Z</dcterms:created>
  <dcterms:modified xsi:type="dcterms:W3CDTF">2024-11-27T06:28:00Z</dcterms:modified>
</cp:coreProperties>
</file>