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4AB6" w14:textId="3B6F7593" w:rsidR="00AC6253" w:rsidRPr="00C77AAB" w:rsidRDefault="00C77AAB">
      <w:pPr>
        <w:pStyle w:val="a4"/>
        <w:rPr>
          <w:lang w:val="en-US"/>
        </w:rPr>
      </w:pPr>
      <w:r>
        <w:t>Қосымша</w:t>
      </w:r>
      <w:r>
        <w:rPr>
          <w:spacing w:val="-1"/>
        </w:rPr>
        <w:t xml:space="preserve"> </w:t>
      </w:r>
      <w:r>
        <w:rPr>
          <w:spacing w:val="-5"/>
        </w:rPr>
        <w:t>№</w:t>
      </w:r>
      <w:r>
        <w:rPr>
          <w:spacing w:val="-5"/>
          <w:lang w:val="en-US"/>
        </w:rPr>
        <w:t>9</w:t>
      </w:r>
    </w:p>
    <w:p w14:paraId="2BEFF419" w14:textId="77777777" w:rsidR="00AC6253" w:rsidRDefault="00AC6253">
      <w:pPr>
        <w:pStyle w:val="a3"/>
        <w:spacing w:before="23"/>
        <w:rPr>
          <w:b w:val="0"/>
          <w:sz w:val="22"/>
        </w:rPr>
      </w:pPr>
    </w:p>
    <w:p w14:paraId="2F741D9A" w14:textId="77777777" w:rsidR="00AC6253" w:rsidRDefault="00C77AAB">
      <w:pPr>
        <w:ind w:right="139"/>
        <w:jc w:val="center"/>
        <w:rPr>
          <w:b/>
        </w:rPr>
      </w:pPr>
      <w:r>
        <w:rPr>
          <w:b/>
        </w:rPr>
        <w:t>Орындаушы</w:t>
      </w:r>
      <w:r>
        <w:rPr>
          <w:b/>
          <w:spacing w:val="-1"/>
        </w:rPr>
        <w:t xml:space="preserve"> </w:t>
      </w:r>
      <w:r>
        <w:rPr>
          <w:b/>
        </w:rPr>
        <w:t>қызметкерлері</w:t>
      </w:r>
      <w:r>
        <w:rPr>
          <w:b/>
          <w:spacing w:val="-1"/>
        </w:rPr>
        <w:t xml:space="preserve"> </w:t>
      </w:r>
      <w:r>
        <w:rPr>
          <w:b/>
        </w:rPr>
        <w:t>жалақысының ең</w:t>
      </w:r>
      <w:r>
        <w:rPr>
          <w:b/>
          <w:spacing w:val="-1"/>
        </w:rPr>
        <w:t xml:space="preserve"> </w:t>
      </w:r>
      <w:r>
        <w:rPr>
          <w:b/>
        </w:rPr>
        <w:t xml:space="preserve">төменгі </w:t>
      </w:r>
      <w:r>
        <w:rPr>
          <w:b/>
          <w:spacing w:val="-2"/>
        </w:rPr>
        <w:t>мәні*</w:t>
      </w:r>
    </w:p>
    <w:p w14:paraId="14A07178" w14:textId="77777777" w:rsidR="00AC6253" w:rsidRDefault="00AC6253">
      <w:pPr>
        <w:pStyle w:val="a3"/>
        <w:spacing w:before="226"/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214"/>
        <w:gridCol w:w="2006"/>
        <w:gridCol w:w="2967"/>
      </w:tblGrid>
      <w:tr w:rsidR="00AC6253" w14:paraId="6E85A8BC" w14:textId="77777777">
        <w:trPr>
          <w:trHeight w:val="1688"/>
        </w:trPr>
        <w:tc>
          <w:tcPr>
            <w:tcW w:w="1369" w:type="dxa"/>
          </w:tcPr>
          <w:p w14:paraId="6A2DB7DF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76F3D773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039D5722" w14:textId="77777777" w:rsidR="00AC6253" w:rsidRDefault="00AC6253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46246CAC" w14:textId="77777777" w:rsidR="00AC6253" w:rsidRDefault="00C77AAB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8214" w:type="dxa"/>
          </w:tcPr>
          <w:p w14:paraId="7E69DA99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3DF410CD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57354DA1" w14:textId="77777777" w:rsidR="00AC6253" w:rsidRDefault="00AC6253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2F00C6E" w14:textId="77777777" w:rsidR="00AC6253" w:rsidRDefault="00C77AAB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Лауазымы</w:t>
            </w:r>
          </w:p>
        </w:tc>
        <w:tc>
          <w:tcPr>
            <w:tcW w:w="2006" w:type="dxa"/>
          </w:tcPr>
          <w:p w14:paraId="3E19A3DD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78B02F32" w14:textId="77777777" w:rsidR="00AC6253" w:rsidRDefault="00AC6253">
            <w:pPr>
              <w:pStyle w:val="TableParagraph"/>
              <w:rPr>
                <w:b/>
                <w:sz w:val="20"/>
              </w:rPr>
            </w:pPr>
          </w:p>
          <w:p w14:paraId="1A0F902C" w14:textId="77777777" w:rsidR="00AC6253" w:rsidRDefault="00AC6253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621A96F6" w14:textId="77777777" w:rsidR="00AC6253" w:rsidRDefault="00C77AAB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2967" w:type="dxa"/>
          </w:tcPr>
          <w:p w14:paraId="311E574D" w14:textId="77777777" w:rsidR="00AC6253" w:rsidRDefault="00AC6253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7407E914" w14:textId="77777777" w:rsidR="00AC6253" w:rsidRDefault="00C77AAB">
            <w:pPr>
              <w:pStyle w:val="TableParagraph"/>
              <w:spacing w:line="252" w:lineRule="auto"/>
              <w:ind w:left="415" w:right="4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Ең төменгі тарифтік мөлшерлеме (айына) ЖТС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МЗЖ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ескере отырып, теңге. 2025ж.</w:t>
            </w:r>
          </w:p>
        </w:tc>
      </w:tr>
      <w:tr w:rsidR="00AC6253" w14:paraId="377E8DF8" w14:textId="77777777">
        <w:trPr>
          <w:trHeight w:val="326"/>
        </w:trPr>
        <w:tc>
          <w:tcPr>
            <w:tcW w:w="1369" w:type="dxa"/>
          </w:tcPr>
          <w:p w14:paraId="18A739E6" w14:textId="77777777" w:rsidR="00AC6253" w:rsidRDefault="00C77AAB">
            <w:pPr>
              <w:pStyle w:val="TableParagraph"/>
              <w:spacing w:before="4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14" w:type="dxa"/>
          </w:tcPr>
          <w:p w14:paraId="6264DAEF" w14:textId="77777777" w:rsidR="00AC6253" w:rsidRDefault="00C77AAB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Жүргізуші</w:t>
            </w:r>
          </w:p>
        </w:tc>
        <w:tc>
          <w:tcPr>
            <w:tcW w:w="2006" w:type="dxa"/>
          </w:tcPr>
          <w:p w14:paraId="522FED5F" w14:textId="204E2DD5" w:rsidR="00AC6253" w:rsidRPr="00B02375" w:rsidRDefault="00B02375">
            <w:pPr>
              <w:pStyle w:val="TableParagraph"/>
              <w:spacing w:before="48"/>
              <w:ind w:left="10" w:right="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2967" w:type="dxa"/>
          </w:tcPr>
          <w:p w14:paraId="13B23A98" w14:textId="77777777" w:rsidR="00AC6253" w:rsidRDefault="00C77AAB">
            <w:pPr>
              <w:pStyle w:val="TableParagraph"/>
              <w:spacing w:before="4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 </w:t>
            </w:r>
            <w:r>
              <w:rPr>
                <w:spacing w:val="-2"/>
                <w:sz w:val="20"/>
              </w:rPr>
              <w:t>000,00</w:t>
            </w:r>
          </w:p>
        </w:tc>
      </w:tr>
      <w:tr w:rsidR="00AC6253" w14:paraId="4E9D5F34" w14:textId="77777777">
        <w:trPr>
          <w:trHeight w:val="326"/>
        </w:trPr>
        <w:tc>
          <w:tcPr>
            <w:tcW w:w="1369" w:type="dxa"/>
          </w:tcPr>
          <w:p w14:paraId="0D193824" w14:textId="77777777" w:rsidR="00AC6253" w:rsidRDefault="00C77AAB">
            <w:pPr>
              <w:pStyle w:val="TableParagraph"/>
              <w:spacing w:before="4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14" w:type="dxa"/>
          </w:tcPr>
          <w:p w14:paraId="1B8B76C7" w14:textId="77777777" w:rsidR="00AC6253" w:rsidRDefault="00C77AAB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Жүк </w:t>
            </w:r>
            <w:r>
              <w:rPr>
                <w:spacing w:val="-2"/>
                <w:sz w:val="20"/>
              </w:rPr>
              <w:t>ілдіруші</w:t>
            </w:r>
          </w:p>
        </w:tc>
        <w:tc>
          <w:tcPr>
            <w:tcW w:w="2006" w:type="dxa"/>
          </w:tcPr>
          <w:p w14:paraId="50585E86" w14:textId="43BBC3D9" w:rsidR="00AC6253" w:rsidRPr="00B02375" w:rsidRDefault="00B02375">
            <w:pPr>
              <w:pStyle w:val="TableParagraph"/>
              <w:spacing w:before="48"/>
              <w:ind w:left="10" w:right="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2967" w:type="dxa"/>
          </w:tcPr>
          <w:p w14:paraId="692F174A" w14:textId="77777777" w:rsidR="00AC6253" w:rsidRDefault="00C77AAB">
            <w:pPr>
              <w:pStyle w:val="TableParagraph"/>
              <w:spacing w:before="4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 w14:paraId="065A2842" w14:textId="77777777" w:rsidR="00AC6253" w:rsidRDefault="00AC6253">
      <w:pPr>
        <w:pStyle w:val="a3"/>
      </w:pPr>
    </w:p>
    <w:p w14:paraId="4BC721B3" w14:textId="77777777" w:rsidR="00AC6253" w:rsidRDefault="00AC6253">
      <w:pPr>
        <w:pStyle w:val="a3"/>
        <w:spacing w:before="114"/>
      </w:pPr>
    </w:p>
    <w:p w14:paraId="3164B2EF" w14:textId="77777777" w:rsidR="00AC6253" w:rsidRDefault="00C77AAB">
      <w:pPr>
        <w:pStyle w:val="a3"/>
        <w:spacing w:before="1" w:line="259" w:lineRule="auto"/>
        <w:ind w:left="142" w:right="431"/>
      </w:pPr>
      <w:r>
        <w:rPr>
          <w:color w:val="2B2B2B"/>
          <w:sz w:val="28"/>
        </w:rPr>
        <w:t>*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</w:rPr>
        <w:t>Шартқа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сәйкес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қызметті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орындайтын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орындаушы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жұмыскерлерінің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ең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төменгі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тарифтік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мөлшерлемесі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атқаратын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лауазымына/кәсібіне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сәйкес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кестеде көрсетілген тарифтік мөлшерлемеден төмен болмауға тиіс.</w:t>
      </w:r>
    </w:p>
    <w:p w14:paraId="7F314BAB" w14:textId="77777777" w:rsidR="00AC6253" w:rsidRDefault="00AC6253">
      <w:pPr>
        <w:pStyle w:val="a3"/>
      </w:pPr>
    </w:p>
    <w:p w14:paraId="2130DEF3" w14:textId="77777777" w:rsidR="00AC6253" w:rsidRDefault="00AC6253">
      <w:pPr>
        <w:pStyle w:val="a3"/>
        <w:spacing w:before="107"/>
      </w:pPr>
    </w:p>
    <w:p w14:paraId="6AE5E59E" w14:textId="77777777" w:rsidR="00AC6253" w:rsidRDefault="00C77AAB">
      <w:pPr>
        <w:pStyle w:val="a3"/>
        <w:spacing w:line="259" w:lineRule="auto"/>
        <w:ind w:left="142" w:right="431"/>
      </w:pPr>
      <w:r>
        <w:rPr>
          <w:color w:val="2B2B2B"/>
        </w:rPr>
        <w:t>Қызметкерлердің жалақысын есептеу нақты жұмыс істеген уақытты негізге ала отырып, қызметкердің белгіленген сағаттық тарифтік мөлшерлемесінен, сондай-ақ мынадай: үстеме жұмыс үшін, мереке және демалыс күндеріндегі жұмыс үшін, түнгі уақыттағы жұмыс үшін, уақытша болмаған қызметкердің міндеттерін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орындағаны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үшін,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кәсіптерді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(лауазымдарды)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қоса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атқарғаны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үшін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және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қызмет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көрсету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аймақтарын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кеңейтгені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үшін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қосымша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ақылар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ескеріле отырып жүргізіледі. Жоғарыда аталған барлық қосымша ақылар Қазақстан Республикасы Еңбек кодексінің талаптарына сәйкес белгіленеді.</w:t>
      </w:r>
    </w:p>
    <w:p w14:paraId="10A6DA55" w14:textId="77777777" w:rsidR="00AC6253" w:rsidRDefault="00AC6253">
      <w:pPr>
        <w:pStyle w:val="a3"/>
      </w:pPr>
    </w:p>
    <w:p w14:paraId="6C12B323" w14:textId="77777777" w:rsidR="00AC6253" w:rsidRDefault="00AC6253">
      <w:pPr>
        <w:pStyle w:val="a3"/>
      </w:pPr>
    </w:p>
    <w:p w14:paraId="246F31C3" w14:textId="77777777" w:rsidR="00AC6253" w:rsidRDefault="00AC6253">
      <w:pPr>
        <w:pStyle w:val="a3"/>
      </w:pPr>
    </w:p>
    <w:p w14:paraId="58D4DCFB" w14:textId="77777777" w:rsidR="00AC6253" w:rsidRDefault="00AC6253">
      <w:pPr>
        <w:pStyle w:val="a3"/>
      </w:pPr>
    </w:p>
    <w:p w14:paraId="792E6C89" w14:textId="77777777" w:rsidR="00AC6253" w:rsidRDefault="00AC6253">
      <w:pPr>
        <w:pStyle w:val="a3"/>
      </w:pPr>
    </w:p>
    <w:p w14:paraId="0506BE6E" w14:textId="77777777" w:rsidR="00AC6253" w:rsidRDefault="00AC6253">
      <w:pPr>
        <w:pStyle w:val="a3"/>
      </w:pPr>
    </w:p>
    <w:p w14:paraId="6EC442C5" w14:textId="77777777" w:rsidR="00AC6253" w:rsidRDefault="00AC6253">
      <w:pPr>
        <w:pStyle w:val="a3"/>
      </w:pPr>
    </w:p>
    <w:p w14:paraId="7A428456" w14:textId="77777777" w:rsidR="00AC6253" w:rsidRDefault="00AC6253">
      <w:pPr>
        <w:pStyle w:val="a3"/>
      </w:pPr>
    </w:p>
    <w:p w14:paraId="64DBD259" w14:textId="77777777" w:rsidR="00AC6253" w:rsidRDefault="00AC6253">
      <w:pPr>
        <w:pStyle w:val="a3"/>
      </w:pPr>
    </w:p>
    <w:p w14:paraId="60218AF4" w14:textId="77777777" w:rsidR="00AC6253" w:rsidRDefault="00AC6253">
      <w:pPr>
        <w:pStyle w:val="a3"/>
      </w:pPr>
    </w:p>
    <w:p w14:paraId="01DC9EB1" w14:textId="77777777" w:rsidR="00AC6253" w:rsidRDefault="00AC6253">
      <w:pPr>
        <w:pStyle w:val="a3"/>
      </w:pPr>
    </w:p>
    <w:p w14:paraId="07C09CEF" w14:textId="77777777" w:rsidR="00AC6253" w:rsidRDefault="00AC6253">
      <w:pPr>
        <w:pStyle w:val="a3"/>
      </w:pPr>
    </w:p>
    <w:p w14:paraId="03512BE3" w14:textId="77777777" w:rsidR="00AC6253" w:rsidRDefault="00C77AAB">
      <w:pPr>
        <w:pStyle w:val="a3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0D4A44" wp14:editId="04E7071A">
                <wp:simplePos x="0" y="0"/>
                <wp:positionH relativeFrom="page">
                  <wp:posOffset>4031512</wp:posOffset>
                </wp:positionH>
                <wp:positionV relativeFrom="paragraph">
                  <wp:posOffset>239382</wp:posOffset>
                </wp:positionV>
                <wp:extent cx="2620010" cy="8032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803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3F7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81F5A" w14:textId="77777777" w:rsidR="00AC6253" w:rsidRDefault="00C77AAB">
                            <w:pPr>
                              <w:spacing w:before="118"/>
                              <w:ind w:left="8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ИС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«Directum»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z w:val="20"/>
                              </w:rPr>
                              <w:t>Прил.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10"/>
                                <w:sz w:val="20"/>
                              </w:rPr>
                              <w:t>к</w:t>
                            </w:r>
                          </w:p>
                          <w:p w14:paraId="08A78E4C" w14:textId="77777777" w:rsidR="00AC6253" w:rsidRDefault="00C77AAB">
                            <w:pPr>
                              <w:spacing w:before="11" w:line="158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ЭЦП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НУЦ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5"/>
                                <w:sz w:val="14"/>
                              </w:rPr>
                              <w:t xml:space="preserve"> РК:</w:t>
                            </w:r>
                          </w:p>
                          <w:p w14:paraId="1F0AC1D8" w14:textId="77777777" w:rsidR="00AC6253" w:rsidRDefault="00C77AAB">
                            <w:pPr>
                              <w:spacing w:line="161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2"/>
                                <w:sz w:val="14"/>
                              </w:rPr>
                              <w:t>ЧЭНЬ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pacing w:val="-2"/>
                                <w:sz w:val="14"/>
                              </w:rPr>
                              <w:t>ЦЗЯНЬХУА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27.02.2025</w:t>
                            </w:r>
                          </w:p>
                          <w:p w14:paraId="7ABB32D6" w14:textId="77777777" w:rsidR="00AC6253" w:rsidRDefault="00C77AAB">
                            <w:pPr>
                              <w:spacing w:before="1" w:line="158" w:lineRule="exact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Сертификат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6780f9572559c604ccdd8183d0c60fa016c79a0c</w:t>
                            </w:r>
                          </w:p>
                          <w:p w14:paraId="7A9A44DC" w14:textId="77777777" w:rsidR="00AC6253" w:rsidRDefault="00C77AAB">
                            <w:pPr>
                              <w:spacing w:line="161" w:lineRule="exact"/>
                              <w:ind w:left="81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F75"/>
                                <w:sz w:val="14"/>
                              </w:rPr>
                              <w:t>ТАРГЫНОВ ОРЫНБЕК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27.02.2025</w:t>
                            </w:r>
                          </w:p>
                          <w:p w14:paraId="0B509559" w14:textId="77777777" w:rsidR="00AC6253" w:rsidRDefault="00C77AAB">
                            <w:pPr>
                              <w:spacing w:before="2"/>
                              <w:ind w:left="89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Сертификат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color w:val="003F75"/>
                                <w:spacing w:val="-2"/>
                                <w:sz w:val="14"/>
                              </w:rPr>
                              <w:t>14702a9ed9cb70035975747a200c7deb21738b12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D4A4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7.45pt;margin-top:18.85pt;width:206.3pt;height:6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G91QEAAKIDAAAOAAAAZHJzL2Uyb0RvYy54bWysU8Fu2zAMvQ/YPwi6L3ZcpOuMOMXWIMOA&#10;YhvQ9gNkWY6FyaImKrHz96NkJw22W7GLLIlPj++R9Pp+7A07Ko8abMWXi5wzZSU02u4r/vK8+3DH&#10;GQZhG2HAqoqfFPL7zft368GVqoAOTKM8IxKL5eAq3oXgyixD2ale4AKcshRswfci0NHvs8aLgdh7&#10;kxV5fpsN4BvnQSpEut1OQb5J/G2rZPjRtqgCMxUnbSGtPq11XLPNWpR7L1yn5SxDvEFFL7SlpBeq&#10;rQiCHbz+h6rX0gNCGxYS+gzaVkuVPJCbZf6Xm6dOOJW8UHHQXcqE/49Wfj/+9Ew31DvOrOipRc9q&#10;DDWMbBmLMzgsCfPkCBXGLzBGYDSK7hHkLyRIdoWZHiChI2ZsfR+/ZJPRQ6r/6VJzSsIkXRa31MYl&#10;hSTF7vKb4uMq5s1eXzuP4auCnsVNxT31NCkQx0cME/QMicmMZUPFP62K1aQTjG522pgk2u/rB+PZ&#10;UcRxyG92l2R4DYt0W4HdhEuhWZOxs9/JYnQexnqcC1VDc6I6DTROFcffB+EVZ+abpX7F2Ttv/HlT&#10;nzc+mAdIExpVWvh8CNDqZC6mmHjnzDQIqTzz0MZJuz4n1OuvtfkDAAD//wMAUEsDBBQABgAIAAAA&#10;IQBC+IR/3wAAAAsBAAAPAAAAZHJzL2Rvd25yZXYueG1sTI/LTsMwEEX3SPyDNUjsqEMakhLiVKgS&#10;QqwiCuraiV3H4Edku2n4e6Yr2M1ors6c22wXa8gsQ9TeMbhfZUCkG7zQTjH4/Hi52wCJiTvBjXeS&#10;wY+MsG2vrxpeC39273LeJ0UQ4mLNGYwpTTWlcRil5XHlJ+nwdvTB8oRrUFQEfka4NTTPspJarh1+&#10;GPkkd6Mcvvcny6D86nbHV6N7Nc9c5eHQvWnRMXZ7szw/AUlySX9huOijOrTo1PuTE5EYZKyLR4wy&#10;WFcVkEsgK6oHID1OZZEDbRv6v0P7CwAA//8DAFBLAQItABQABgAIAAAAIQC2gziS/gAAAOEBAAAT&#10;AAAAAAAAAAAAAAAAAAAAAABbQ29udGVudF9UeXBlc10ueG1sUEsBAi0AFAAGAAgAAAAhADj9If/W&#10;AAAAlAEAAAsAAAAAAAAAAAAAAAAALwEAAF9yZWxzLy5yZWxzUEsBAi0AFAAGAAgAAAAhAOSsIb3V&#10;AQAAogMAAA4AAAAAAAAAAAAAAAAALgIAAGRycy9lMm9Eb2MueG1sUEsBAi0AFAAGAAgAAAAhAEL4&#10;hH/fAAAACwEAAA8AAAAAAAAAAAAAAAAALwQAAGRycy9kb3ducmV2LnhtbFBLBQYAAAAABAAEAPMA&#10;AAA7BQAAAAA=&#10;" filled="f" strokecolor="#003f75">
                <v:path arrowok="t"/>
                <v:textbox inset="0,0,0,0">
                  <w:txbxContent>
                    <w:p w14:paraId="2E081F5A" w14:textId="77777777" w:rsidR="00AC6253" w:rsidRDefault="00C77AAB">
                      <w:pPr>
                        <w:spacing w:before="118"/>
                        <w:ind w:left="8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ИС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«Directum»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z w:val="20"/>
                        </w:rPr>
                        <w:t>Прил.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10"/>
                          <w:sz w:val="20"/>
                        </w:rPr>
                        <w:t>к</w:t>
                      </w:r>
                    </w:p>
                    <w:p w14:paraId="08A78E4C" w14:textId="77777777" w:rsidR="00AC6253" w:rsidRDefault="00C77AAB">
                      <w:pPr>
                        <w:spacing w:before="11" w:line="158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Подписан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ЭЦП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НУЦ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5"/>
                          <w:sz w:val="14"/>
                        </w:rPr>
                        <w:t xml:space="preserve"> РК:</w:t>
                      </w:r>
                    </w:p>
                    <w:p w14:paraId="1F0AC1D8" w14:textId="77777777" w:rsidR="00AC6253" w:rsidRDefault="00C77AAB">
                      <w:pPr>
                        <w:spacing w:line="161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3F75"/>
                          <w:spacing w:val="-2"/>
                          <w:sz w:val="14"/>
                        </w:rPr>
                        <w:t>ЧЭНЬ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F75"/>
                          <w:spacing w:val="-2"/>
                          <w:sz w:val="14"/>
                        </w:rPr>
                        <w:t>ЦЗЯНЬХУА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,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27.02.2025</w:t>
                      </w:r>
                    </w:p>
                    <w:p w14:paraId="7ABB32D6" w14:textId="77777777" w:rsidR="00AC6253" w:rsidRDefault="00C77AAB">
                      <w:pPr>
                        <w:spacing w:before="1" w:line="158" w:lineRule="exact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Сертификат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6780f9572559c604ccdd8183d0c60fa016c79a0c</w:t>
                      </w:r>
                    </w:p>
                    <w:p w14:paraId="7A9A44DC" w14:textId="77777777" w:rsidR="00AC6253" w:rsidRDefault="00C77AAB">
                      <w:pPr>
                        <w:spacing w:line="161" w:lineRule="exact"/>
                        <w:ind w:left="81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3F75"/>
                          <w:sz w:val="14"/>
                        </w:rPr>
                        <w:t>ТАРГЫНОВ ОРЫНБЕК</w:t>
                      </w:r>
                      <w:r>
                        <w:rPr>
                          <w:rFonts w:ascii="Microsoft Sans Serif" w:hAnsi="Microsoft Sans Serif"/>
                          <w:color w:val="003F75"/>
                          <w:sz w:val="14"/>
                        </w:rPr>
                        <w:t>,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27.02.2025</w:t>
                      </w:r>
                    </w:p>
                    <w:p w14:paraId="0B509559" w14:textId="77777777" w:rsidR="00AC6253" w:rsidRDefault="00C77AAB">
                      <w:pPr>
                        <w:spacing w:before="2"/>
                        <w:ind w:left="89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Сертификат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color w:val="003F75"/>
                          <w:spacing w:val="-2"/>
                          <w:sz w:val="14"/>
                        </w:rPr>
                        <w:t>14702a9ed9cb70035975747a200c7deb21738b12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C6253">
      <w:type w:val="continuous"/>
      <w:pgSz w:w="16840" w:h="11910" w:orient="landscape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253"/>
    <w:rsid w:val="00AC6253"/>
    <w:rsid w:val="00B02375"/>
    <w:rsid w:val="00C7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44DB"/>
  <w15:docId w15:val="{138DBB48-5D5C-43EE-B84F-8CBBDEF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63"/>
      <w:ind w:right="138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Тлембаев Музафат Дулатович</dc:creator>
  <cp:lastModifiedBy>Мурзагалиев Кайрат Джубандыкович</cp:lastModifiedBy>
  <cp:revision>3</cp:revision>
  <dcterms:created xsi:type="dcterms:W3CDTF">2025-02-27T14:05:00Z</dcterms:created>
  <dcterms:modified xsi:type="dcterms:W3CDTF">2025-02-28T10:42:00Z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.NET 23.3.0</vt:lpwstr>
  </property>
</Properties>
</file>