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F35BE3"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Приложение №1</w:t>
      </w:r>
    </w:p>
    <w:p w14:paraId="3DC2E928" w14:textId="77777777" w:rsidR="00C574D0" w:rsidRPr="00F35BE3"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F35BE3">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F35BE3" w:rsidRDefault="003F736E" w:rsidP="003F736E">
      <w:pPr>
        <w:rPr>
          <w:lang w:val="ru-RU"/>
        </w:rPr>
      </w:pPr>
    </w:p>
    <w:p w14:paraId="324D3F55" w14:textId="77777777" w:rsidR="002552F0" w:rsidRPr="00F35BE3" w:rsidRDefault="002552F0" w:rsidP="002552F0">
      <w:pPr>
        <w:widowControl w:val="0"/>
        <w:ind w:left="-57"/>
        <w:jc w:val="center"/>
        <w:rPr>
          <w:rFonts w:ascii="Times New Roman" w:hAnsi="Times New Roman" w:cs="Times New Roman"/>
          <w:b/>
          <w:bCs/>
          <w:sz w:val="24"/>
          <w:szCs w:val="24"/>
          <w:lang w:val="ru-RU"/>
        </w:rPr>
      </w:pPr>
      <w:r w:rsidRPr="00F35BE3">
        <w:rPr>
          <w:rFonts w:ascii="Times New Roman" w:hAnsi="Times New Roman" w:cs="Times New Roman"/>
          <w:b/>
          <w:bCs/>
          <w:sz w:val="24"/>
          <w:szCs w:val="24"/>
          <w:lang w:val="ru-RU"/>
        </w:rPr>
        <w:t>Лот № 442 У</w:t>
      </w:r>
    </w:p>
    <w:p w14:paraId="58836CD4" w14:textId="77777777" w:rsidR="002552F0" w:rsidRPr="00F35BE3" w:rsidRDefault="002552F0" w:rsidP="002552F0">
      <w:pPr>
        <w:widowControl w:val="0"/>
        <w:ind w:left="-57"/>
        <w:jc w:val="center"/>
        <w:rPr>
          <w:rFonts w:ascii="Times New Roman" w:eastAsia="SimSun" w:hAnsi="Times New Roman" w:cs="Times New Roman"/>
          <w:color w:val="000000"/>
          <w:sz w:val="24"/>
          <w:szCs w:val="24"/>
          <w:lang w:val="ru-RU" w:eastAsia="ru-RU"/>
        </w:rPr>
      </w:pPr>
      <w:r w:rsidRPr="00F35BE3">
        <w:rPr>
          <w:rFonts w:ascii="Times New Roman" w:hAnsi="Times New Roman" w:cs="Times New Roman"/>
          <w:bCs/>
          <w:sz w:val="24"/>
          <w:szCs w:val="24"/>
          <w:lang w:val="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Карагандинского НУ».</w:t>
      </w:r>
    </w:p>
    <w:tbl>
      <w:tblPr>
        <w:tblW w:w="102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367"/>
        <w:gridCol w:w="2268"/>
        <w:gridCol w:w="2133"/>
      </w:tblGrid>
      <w:tr w:rsidR="002552F0" w:rsidRPr="00F35BE3" w14:paraId="2AD1D072" w14:textId="77777777" w:rsidTr="002552F0">
        <w:trPr>
          <w:trHeight w:val="425"/>
        </w:trPr>
        <w:tc>
          <w:tcPr>
            <w:tcW w:w="474" w:type="dxa"/>
            <w:vAlign w:val="center"/>
          </w:tcPr>
          <w:p w14:paraId="44F2EFC2"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w:t>
            </w:r>
          </w:p>
        </w:tc>
        <w:tc>
          <w:tcPr>
            <w:tcW w:w="5367" w:type="dxa"/>
            <w:shd w:val="clear" w:color="auto" w:fill="auto"/>
            <w:vAlign w:val="center"/>
          </w:tcPr>
          <w:p w14:paraId="36E4D126"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Наименование объекта:</w:t>
            </w:r>
          </w:p>
        </w:tc>
        <w:tc>
          <w:tcPr>
            <w:tcW w:w="2268" w:type="dxa"/>
            <w:shd w:val="clear" w:color="auto" w:fill="auto"/>
            <w:vAlign w:val="center"/>
          </w:tcPr>
          <w:p w14:paraId="03387952"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Регион, место оказания услуг:</w:t>
            </w:r>
          </w:p>
        </w:tc>
        <w:tc>
          <w:tcPr>
            <w:tcW w:w="2133" w:type="dxa"/>
            <w:shd w:val="clear" w:color="auto" w:fill="auto"/>
            <w:vAlign w:val="center"/>
          </w:tcPr>
          <w:p w14:paraId="28930273"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Срок оказания услуг:</w:t>
            </w:r>
          </w:p>
        </w:tc>
      </w:tr>
      <w:tr w:rsidR="002552F0" w:rsidRPr="0017237A" w14:paraId="349D381E" w14:textId="77777777" w:rsidTr="002552F0">
        <w:trPr>
          <w:trHeight w:val="994"/>
        </w:trPr>
        <w:tc>
          <w:tcPr>
            <w:tcW w:w="474" w:type="dxa"/>
            <w:vAlign w:val="center"/>
          </w:tcPr>
          <w:p w14:paraId="4E3667A6"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1</w:t>
            </w:r>
          </w:p>
        </w:tc>
        <w:tc>
          <w:tcPr>
            <w:tcW w:w="5367" w:type="dxa"/>
            <w:shd w:val="clear" w:color="auto" w:fill="auto"/>
            <w:vAlign w:val="center"/>
          </w:tcPr>
          <w:p w14:paraId="18333B07"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ГНПС «Атасу»</w:t>
            </w:r>
          </w:p>
          <w:p w14:paraId="006C285B"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2268" w:type="dxa"/>
            <w:shd w:val="clear" w:color="auto" w:fill="auto"/>
            <w:vAlign w:val="center"/>
          </w:tcPr>
          <w:p w14:paraId="5054CFFF"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Улытауская область</w:t>
            </w:r>
          </w:p>
        </w:tc>
        <w:tc>
          <w:tcPr>
            <w:tcW w:w="2133" w:type="dxa"/>
            <w:shd w:val="clear" w:color="auto" w:fill="auto"/>
            <w:vAlign w:val="center"/>
          </w:tcPr>
          <w:p w14:paraId="60BC5888" w14:textId="77777777" w:rsidR="002552F0" w:rsidRPr="00F35BE3" w:rsidRDefault="002552F0"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35BE3">
              <w:rPr>
                <w:rFonts w:ascii="Times New Roman" w:eastAsia="SimSun" w:hAnsi="Times New Roman" w:cs="Times New Roman"/>
                <w:color w:val="000000"/>
                <w:sz w:val="24"/>
                <w:szCs w:val="24"/>
                <w:lang w:val="ru-RU" w:eastAsia="ru-RU"/>
              </w:rPr>
              <w:t>С даты заключения договора до 30 сентября 2025 года</w:t>
            </w:r>
          </w:p>
        </w:tc>
      </w:tr>
    </w:tbl>
    <w:p w14:paraId="395D6D97" w14:textId="77777777" w:rsidR="00C574D0" w:rsidRPr="00F35BE3" w:rsidRDefault="00C574D0" w:rsidP="003F736E">
      <w:pPr>
        <w:rPr>
          <w:lang w:val="ru-RU"/>
        </w:rPr>
      </w:pPr>
    </w:p>
    <w:p w14:paraId="7F6A1286" w14:textId="77777777" w:rsidR="003F736E" w:rsidRPr="00F35BE3"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F35BE3" w14:paraId="26A33717" w14:textId="77777777" w:rsidTr="00431C4F">
        <w:trPr>
          <w:trHeight w:val="376"/>
        </w:trPr>
        <w:tc>
          <w:tcPr>
            <w:tcW w:w="5000" w:type="pct"/>
            <w:gridSpan w:val="3"/>
            <w:vAlign w:val="center"/>
          </w:tcPr>
          <w:p w14:paraId="23559E36" w14:textId="77777777" w:rsidR="003F736E" w:rsidRPr="00F35BE3"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F35BE3">
              <w:rPr>
                <w:rFonts w:ascii="Times New Roman" w:eastAsia="SimSun" w:hAnsi="Times New Roman" w:cs="Times New Roman"/>
                <w:b/>
                <w:color w:val="000000"/>
                <w:sz w:val="24"/>
                <w:szCs w:val="24"/>
                <w:lang w:val="ru-RU" w:eastAsia="ru-RU"/>
              </w:rPr>
              <w:t>Условия оказания услуг</w:t>
            </w:r>
          </w:p>
        </w:tc>
      </w:tr>
      <w:tr w:rsidR="003F736E" w:rsidRPr="0017237A" w14:paraId="219A5FF3" w14:textId="77777777" w:rsidTr="00431C4F">
        <w:trPr>
          <w:trHeight w:val="1537"/>
        </w:trPr>
        <w:tc>
          <w:tcPr>
            <w:tcW w:w="228" w:type="pct"/>
          </w:tcPr>
          <w:p w14:paraId="5E852D0B" w14:textId="77777777" w:rsidR="003F736E" w:rsidRPr="0017237A"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7237A">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17237A"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7237A">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17237A"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17237A"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17237A"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5124D5" w:rsidRPr="0017237A" w14:paraId="5C5B376C" w14:textId="77777777" w:rsidTr="00431C4F">
        <w:trPr>
          <w:trHeight w:val="883"/>
        </w:trPr>
        <w:tc>
          <w:tcPr>
            <w:tcW w:w="228" w:type="pct"/>
          </w:tcPr>
          <w:p w14:paraId="3A5FA639" w14:textId="77777777" w:rsidR="005124D5" w:rsidRPr="0017237A" w:rsidRDefault="005124D5" w:rsidP="005124D5">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7237A">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5124D5" w:rsidRPr="0017237A" w:rsidRDefault="005124D5" w:rsidP="005124D5">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7237A">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7DA400FD" w14:textId="77777777" w:rsidR="005124D5" w:rsidRPr="0017237A" w:rsidRDefault="005124D5" w:rsidP="005124D5">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Работа по обследованию резервуаров</w:t>
            </w:r>
            <w:r w:rsidRPr="0017237A">
              <w:rPr>
                <w:sz w:val="24"/>
                <w:szCs w:val="24"/>
                <w:lang w:val="ru-RU"/>
              </w:rPr>
              <w:t xml:space="preserve"> </w:t>
            </w:r>
            <w:r w:rsidRPr="0017237A">
              <w:rPr>
                <w:rFonts w:ascii="Times New Roman" w:eastAsia="SimSun" w:hAnsi="Times New Roman" w:cs="Times New Roman"/>
                <w:color w:val="000000"/>
                <w:sz w:val="24"/>
                <w:szCs w:val="24"/>
                <w:lang w:val="ru-RU" w:eastAsia="ru-RU"/>
              </w:rPr>
              <w:t xml:space="preserve">и емкостей состоит из трех этапов: </w:t>
            </w:r>
          </w:p>
          <w:p w14:paraId="17C6F342" w14:textId="77777777" w:rsidR="005124D5" w:rsidRPr="0017237A" w:rsidRDefault="005124D5" w:rsidP="005124D5">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-сбор и ознакомление с технической документацией;</w:t>
            </w:r>
          </w:p>
          <w:p w14:paraId="466EDC81" w14:textId="77777777" w:rsidR="005124D5" w:rsidRPr="0017237A" w:rsidRDefault="005124D5" w:rsidP="005124D5">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полевой; </w:t>
            </w:r>
          </w:p>
          <w:p w14:paraId="260E1D2D" w14:textId="77777777" w:rsidR="005124D5" w:rsidRPr="0017237A" w:rsidRDefault="005124D5" w:rsidP="005124D5">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-составление технического заключения и экспертного заключения по промышленной безопасности. </w:t>
            </w:r>
          </w:p>
          <w:p w14:paraId="068218CC"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7FE0E98"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Для частичного обследования предусматривается следующий объем работ, но не ограничивается:</w:t>
            </w:r>
          </w:p>
          <w:p w14:paraId="7882B7C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49D24AD4"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238D7D8F"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корпуса и днища;</w:t>
            </w:r>
          </w:p>
          <w:p w14:paraId="0616A8ED"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2E5B34A3"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7BFF0EF4"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02ED9A42"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704393F1"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6B8F66B5"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lastRenderedPageBreak/>
              <w:t xml:space="preserve">3) измерение остаточной толщины стенок методом ультразвуковой </w:t>
            </w:r>
            <w:proofErr w:type="spellStart"/>
            <w:r w:rsidRPr="0017237A">
              <w:rPr>
                <w:rFonts w:ascii="Times New Roman" w:eastAsia="SimSun" w:hAnsi="Times New Roman" w:cs="Times New Roman"/>
                <w:color w:val="000000"/>
                <w:sz w:val="24"/>
                <w:szCs w:val="24"/>
                <w:lang w:val="ru-RU" w:eastAsia="ru-RU"/>
              </w:rPr>
              <w:t>толщинометрии</w:t>
            </w:r>
            <w:proofErr w:type="spellEnd"/>
            <w:r w:rsidRPr="0017237A">
              <w:rPr>
                <w:rFonts w:ascii="Times New Roman" w:eastAsia="SimSun" w:hAnsi="Times New Roman" w:cs="Times New Roman"/>
                <w:color w:val="000000"/>
                <w:sz w:val="24"/>
                <w:szCs w:val="24"/>
                <w:lang w:val="ru-RU" w:eastAsia="ru-RU"/>
              </w:rPr>
              <w:t>;</w:t>
            </w:r>
          </w:p>
          <w:p w14:paraId="77641CB8"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4)</w:t>
            </w:r>
            <w:r w:rsidRPr="0017237A">
              <w:rPr>
                <w:rFonts w:ascii="Times New Roman" w:eastAsia="SimSun" w:hAnsi="Times New Roman" w:cs="Times New Roman"/>
                <w:color w:val="000000"/>
                <w:sz w:val="24"/>
                <w:szCs w:val="24"/>
                <w:lang w:val="ru-RU" w:eastAsia="ru-RU"/>
              </w:rPr>
              <w:tab/>
              <w:t>измерение геометрической формы стенок;</w:t>
            </w:r>
          </w:p>
          <w:p w14:paraId="56AEBF7F"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5)</w:t>
            </w:r>
            <w:r w:rsidRPr="0017237A">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08F54055"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6)</w:t>
            </w:r>
            <w:r w:rsidRPr="0017237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43B1C483"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15CCA1F2"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66D77E9"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109E0BED"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1A3C3441"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12AD5B1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корпуса и днища;</w:t>
            </w:r>
          </w:p>
          <w:p w14:paraId="1F8C1AAF"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5CE86E2F"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5BD7ED45"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05B65500"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3EE787D0"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535213D9"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17237A">
              <w:rPr>
                <w:rFonts w:ascii="Times New Roman" w:eastAsia="SimSun" w:hAnsi="Times New Roman" w:cs="Times New Roman"/>
                <w:color w:val="000000"/>
                <w:sz w:val="24"/>
                <w:szCs w:val="24"/>
                <w:lang w:val="ru-RU" w:eastAsia="ru-RU"/>
              </w:rPr>
              <w:t>толщинометрии</w:t>
            </w:r>
            <w:proofErr w:type="spellEnd"/>
            <w:r w:rsidRPr="0017237A">
              <w:rPr>
                <w:rFonts w:ascii="Times New Roman" w:eastAsia="SimSun" w:hAnsi="Times New Roman" w:cs="Times New Roman"/>
                <w:color w:val="000000"/>
                <w:sz w:val="24"/>
                <w:szCs w:val="24"/>
                <w:lang w:val="ru-RU" w:eastAsia="ru-RU"/>
              </w:rPr>
              <w:t>;</w:t>
            </w:r>
          </w:p>
          <w:p w14:paraId="0ED04B25"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4)</w:t>
            </w:r>
            <w:r w:rsidRPr="0017237A">
              <w:rPr>
                <w:rFonts w:ascii="Times New Roman" w:eastAsia="SimSun" w:hAnsi="Times New Roman" w:cs="Times New Roman"/>
                <w:color w:val="000000"/>
                <w:sz w:val="24"/>
                <w:szCs w:val="24"/>
                <w:lang w:val="ru-RU" w:eastAsia="ru-RU"/>
              </w:rPr>
              <w:tab/>
              <w:t>измерение геометрической формы стенок;</w:t>
            </w:r>
          </w:p>
          <w:p w14:paraId="67DF7FB7"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5)</w:t>
            </w:r>
            <w:r w:rsidRPr="0017237A">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04336EF1"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17237A">
              <w:rPr>
                <w:lang w:val="ru-RU"/>
              </w:rPr>
              <w:t xml:space="preserve"> </w:t>
            </w:r>
            <w:r w:rsidRPr="0017237A">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17237A">
              <w:rPr>
                <w:rFonts w:ascii="Times New Roman" w:eastAsia="SimSun" w:hAnsi="Times New Roman" w:cs="Times New Roman"/>
                <w:color w:val="000000"/>
                <w:sz w:val="24"/>
                <w:szCs w:val="24"/>
                <w:lang w:val="ru-RU" w:eastAsia="ru-RU"/>
              </w:rPr>
              <w:t>твердометрии</w:t>
            </w:r>
            <w:proofErr w:type="spellEnd"/>
            <w:r w:rsidRPr="0017237A">
              <w:rPr>
                <w:rFonts w:ascii="Times New Roman" w:eastAsia="SimSun" w:hAnsi="Times New Roman" w:cs="Times New Roman"/>
                <w:color w:val="000000"/>
                <w:sz w:val="24"/>
                <w:szCs w:val="24"/>
                <w:lang w:val="ru-RU" w:eastAsia="ru-RU"/>
              </w:rPr>
              <w:t xml:space="preserve">, выявление участков деформационного упрочнения основного метала и сварных швов, оценка соответствия механических свойств (твердости) </w:t>
            </w:r>
            <w:r w:rsidRPr="0017237A">
              <w:rPr>
                <w:rFonts w:ascii="Times New Roman" w:eastAsia="SimSun" w:hAnsi="Times New Roman" w:cs="Times New Roman"/>
                <w:color w:val="000000"/>
                <w:sz w:val="24"/>
                <w:szCs w:val="24"/>
                <w:lang w:val="ru-RU" w:eastAsia="ru-RU"/>
              </w:rPr>
              <w:lastRenderedPageBreak/>
              <w:t>требованиям нормативных документов, предъявляемых к сталям, оценка коррозии, износа и других дефектов;</w:t>
            </w:r>
          </w:p>
          <w:p w14:paraId="4433D6C3"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7) </w:t>
            </w:r>
            <w:r w:rsidRPr="0017237A">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13C2CE0F"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3367D969"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320C6152"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10)</w:t>
            </w:r>
            <w:r w:rsidRPr="0017237A">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1FFE47E7" w14:textId="77777777" w:rsidR="005124D5" w:rsidRPr="0017237A" w:rsidRDefault="005124D5" w:rsidP="005124D5">
            <w:pPr>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11) </w:t>
            </w:r>
            <w:r w:rsidRPr="0017237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79193CD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83FC85D" w14:textId="77777777" w:rsidR="005124D5" w:rsidRPr="0017237A" w:rsidRDefault="005124D5" w:rsidP="005124D5">
            <w:pPr>
              <w:pStyle w:val="a4"/>
              <w:tabs>
                <w:tab w:val="left" w:pos="1560"/>
                <w:tab w:val="left" w:pos="6550"/>
              </w:tabs>
              <w:spacing w:line="240" w:lineRule="auto"/>
              <w:ind w:left="31" w:right="217" w:firstLine="282"/>
              <w:rPr>
                <w:color w:val="000000"/>
                <w:sz w:val="24"/>
                <w:szCs w:val="24"/>
              </w:rPr>
            </w:pPr>
            <w:r w:rsidRPr="0017237A">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21F683E9"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место расположения обследуемого объекта, его инвентарный номер и дату проверки; </w:t>
            </w:r>
          </w:p>
          <w:p w14:paraId="092F393F"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наименование организации, выполняющей проверку, фамилии, должность исполнителей;</w:t>
            </w:r>
          </w:p>
          <w:p w14:paraId="73B3D0D1"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проектные и фактические толщины листов стенки и днища; </w:t>
            </w:r>
          </w:p>
          <w:p w14:paraId="545EE533"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виды аварий, число проведенных ремонтов и их краткое описание; </w:t>
            </w:r>
          </w:p>
          <w:p w14:paraId="578BB85B"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результаты внешнего осмотра и измерений; </w:t>
            </w:r>
          </w:p>
          <w:p w14:paraId="262C6B4E"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результаты неразрушающих методов контроля;</w:t>
            </w:r>
          </w:p>
          <w:p w14:paraId="111D4690"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результаты измерения геометрической формы стенки и нивелирования основания фундамента, опор;</w:t>
            </w:r>
          </w:p>
          <w:p w14:paraId="2B28B0C5"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результаты прочностных характеристик металла, химического и металлографического анализа;</w:t>
            </w:r>
          </w:p>
          <w:p w14:paraId="531240B8"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7E49B3CC"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6C839AF5"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сведения об использованных оборудованиях при проведении обследования и диагностирования;</w:t>
            </w:r>
          </w:p>
          <w:p w14:paraId="0FDCA0F8" w14:textId="77777777" w:rsidR="005124D5" w:rsidRPr="0017237A" w:rsidRDefault="005124D5" w:rsidP="005124D5">
            <w:pPr>
              <w:pStyle w:val="a4"/>
              <w:numPr>
                <w:ilvl w:val="0"/>
                <w:numId w:val="1"/>
              </w:numPr>
              <w:tabs>
                <w:tab w:val="left" w:pos="1560"/>
                <w:tab w:val="left" w:pos="6550"/>
              </w:tabs>
              <w:spacing w:line="240" w:lineRule="auto"/>
              <w:ind w:left="313" w:right="217"/>
              <w:rPr>
                <w:color w:val="000000"/>
                <w:sz w:val="24"/>
                <w:szCs w:val="24"/>
              </w:rPr>
            </w:pPr>
            <w:r w:rsidRPr="0017237A">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1E17F63B"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184DE863"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7FD8E538" w14:textId="77777777" w:rsidR="005124D5" w:rsidRPr="0017237A" w:rsidRDefault="005124D5" w:rsidP="005124D5">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lastRenderedPageBreak/>
              <w:t>Расчетно-аналитические процедуры оценки и прогнозирования технического состояния, включающие:</w:t>
            </w:r>
          </w:p>
          <w:p w14:paraId="3EDE8B95"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установление критериев предельного состояния;</w:t>
            </w:r>
          </w:p>
          <w:p w14:paraId="7A9D9EE1"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0BE51015"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6DA6B04C" w14:textId="77777777" w:rsidR="005124D5" w:rsidRPr="0017237A" w:rsidRDefault="005124D5" w:rsidP="005124D5">
            <w:pPr>
              <w:pStyle w:val="a4"/>
              <w:tabs>
                <w:tab w:val="left" w:pos="1560"/>
                <w:tab w:val="left" w:pos="6550"/>
              </w:tabs>
              <w:spacing w:line="240" w:lineRule="auto"/>
              <w:ind w:left="31" w:right="217" w:firstLine="282"/>
              <w:rPr>
                <w:color w:val="000000"/>
                <w:sz w:val="24"/>
                <w:szCs w:val="24"/>
              </w:rPr>
            </w:pPr>
            <w:r w:rsidRPr="0017237A">
              <w:rPr>
                <w:color w:val="000000"/>
                <w:sz w:val="24"/>
                <w:szCs w:val="24"/>
              </w:rPr>
              <w:t>Экспертное заключение должно содержать следующие данные (но не ограничиваясь):</w:t>
            </w:r>
          </w:p>
          <w:p w14:paraId="2EC63611"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наименование экспертного заключения; </w:t>
            </w:r>
          </w:p>
          <w:p w14:paraId="0514F7BB"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10707456"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перечень объектов экспертизы, на которые распространяется действие экспертного заключения; </w:t>
            </w:r>
          </w:p>
          <w:p w14:paraId="452BD1F2"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данные об организации; </w:t>
            </w:r>
          </w:p>
          <w:p w14:paraId="3D220E6D"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цель экспертизы; </w:t>
            </w:r>
          </w:p>
          <w:p w14:paraId="5E903972"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5DF8C00D"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краткую характеристику и назначение объекта экспертизы;</w:t>
            </w:r>
          </w:p>
          <w:p w14:paraId="2AEC934F"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результаты проведенной экспертизы;</w:t>
            </w:r>
          </w:p>
          <w:p w14:paraId="50DBF658"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21867419" w14:textId="77777777" w:rsidR="005124D5" w:rsidRPr="0017237A" w:rsidRDefault="005124D5" w:rsidP="005124D5">
            <w:pPr>
              <w:pStyle w:val="a4"/>
              <w:numPr>
                <w:ilvl w:val="0"/>
                <w:numId w:val="2"/>
              </w:numPr>
              <w:tabs>
                <w:tab w:val="left" w:pos="1560"/>
                <w:tab w:val="left" w:pos="6550"/>
              </w:tabs>
              <w:spacing w:line="240" w:lineRule="auto"/>
              <w:ind w:left="313" w:right="217"/>
              <w:rPr>
                <w:color w:val="000000"/>
                <w:sz w:val="24"/>
                <w:szCs w:val="24"/>
              </w:rPr>
            </w:pPr>
            <w:r w:rsidRPr="0017237A">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3E20ACA9"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068CB779"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5F675BE5"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1B3D503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1A3AF04D"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lastRenderedPageBreak/>
              <w:t xml:space="preserve">- визуально-измерительный контроль, контроль толщины стенки с помощью ультразвука, </w:t>
            </w:r>
            <w:r w:rsidRPr="0017237A">
              <w:rPr>
                <w:lang w:val="ru-RU"/>
              </w:rPr>
              <w:t>к</w:t>
            </w:r>
            <w:r w:rsidRPr="0017237A">
              <w:rPr>
                <w:rFonts w:ascii="Times New Roman" w:eastAsia="SimSun" w:hAnsi="Times New Roman" w:cs="Times New Roman"/>
                <w:sz w:val="24"/>
                <w:szCs w:val="24"/>
                <w:lang w:val="ru-RU" w:eastAsia="ru-RU"/>
              </w:rPr>
              <w:t xml:space="preserve">онтроль герметичности, </w:t>
            </w:r>
            <w:r w:rsidRPr="0017237A">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622174CA"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388A59C7"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2EA2EC74"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3B55EAB8"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6A1A60BE"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17237A">
              <w:rPr>
                <w:rFonts w:eastAsia="SimSun"/>
                <w:color w:val="000000"/>
                <w:sz w:val="24"/>
                <w:szCs w:val="24"/>
                <w:lang w:val="ru-RU" w:eastAsia="ru-RU"/>
              </w:rPr>
              <w:t xml:space="preserve"> </w:t>
            </w:r>
            <w:r w:rsidRPr="0017237A">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10FE594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08B4B79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7F4D74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w:t>
            </w:r>
            <w:r w:rsidRPr="0017237A">
              <w:rPr>
                <w:rFonts w:ascii="Times New Roman" w:eastAsia="SimSun" w:hAnsi="Times New Roman" w:cs="Times New Roman"/>
                <w:color w:val="000000"/>
                <w:sz w:val="24"/>
                <w:szCs w:val="24"/>
                <w:lang w:val="ru-RU" w:eastAsia="ru-RU"/>
              </w:rPr>
              <w:lastRenderedPageBreak/>
              <w:t>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26F499F0"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0C2546C"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0A2D6A9C"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0B5F9F11"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6E66121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5CD0B7B2" w14:textId="77777777" w:rsidR="005124D5" w:rsidRPr="0017237A" w:rsidRDefault="005124D5" w:rsidP="005124D5">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4E242279" w14:textId="77777777" w:rsidR="005124D5" w:rsidRPr="0017237A" w:rsidRDefault="005124D5" w:rsidP="005124D5">
            <w:pPr>
              <w:tabs>
                <w:tab w:val="left" w:pos="1560"/>
              </w:tabs>
              <w:spacing w:after="0" w:line="240" w:lineRule="auto"/>
              <w:ind w:firstLine="313"/>
              <w:jc w:val="both"/>
              <w:rPr>
                <w:rFonts w:eastAsia="SimSun"/>
                <w:color w:val="000000"/>
                <w:sz w:val="24"/>
                <w:szCs w:val="24"/>
                <w:lang w:val="ru-RU" w:eastAsia="ru-RU"/>
              </w:rPr>
            </w:pPr>
            <w:r w:rsidRPr="0017237A">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17237A">
              <w:rPr>
                <w:rFonts w:eastAsia="SimSun"/>
                <w:color w:val="000000"/>
                <w:sz w:val="24"/>
                <w:szCs w:val="24"/>
                <w:lang w:val="ru-RU" w:eastAsia="ru-RU"/>
              </w:rPr>
              <w:t xml:space="preserve"> </w:t>
            </w:r>
          </w:p>
          <w:p w14:paraId="5B4B4AA1" w14:textId="77777777" w:rsidR="005124D5" w:rsidRPr="0017237A" w:rsidRDefault="005124D5" w:rsidP="005124D5">
            <w:pPr>
              <w:tabs>
                <w:tab w:val="left" w:pos="1560"/>
              </w:tabs>
              <w:spacing w:after="0" w:line="240" w:lineRule="auto"/>
              <w:ind w:firstLine="603"/>
              <w:jc w:val="both"/>
              <w:rPr>
                <w:rFonts w:eastAsia="SimSun"/>
                <w:color w:val="000000"/>
                <w:sz w:val="24"/>
                <w:szCs w:val="24"/>
                <w:lang w:val="ru-RU" w:eastAsia="ru-RU"/>
              </w:rPr>
            </w:pPr>
            <w:r w:rsidRPr="0017237A">
              <w:rPr>
                <w:rFonts w:ascii="Times New Roman" w:eastAsia="SimSun" w:hAnsi="Times New Roman" w:cs="Times New Roman"/>
                <w:color w:val="000000"/>
                <w:sz w:val="24"/>
                <w:szCs w:val="24"/>
                <w:lang w:val="ru-RU" w:eastAsia="ru-RU"/>
              </w:rPr>
              <w:t>Исполнитель перед началом полевых работ, в зависимости от объема выполняемых работ (частичное или полное диагностирование), предоставляет</w:t>
            </w:r>
            <w:r w:rsidRPr="0017237A">
              <w:rPr>
                <w:rFonts w:eastAsia="SimSun"/>
                <w:color w:val="000000"/>
                <w:sz w:val="24"/>
                <w:szCs w:val="24"/>
                <w:lang w:val="ru-RU" w:eastAsia="ru-RU"/>
              </w:rPr>
              <w:t xml:space="preserve"> </w:t>
            </w:r>
            <w:r w:rsidRPr="0017237A">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17237A">
              <w:rPr>
                <w:rFonts w:eastAsia="SimSun"/>
                <w:color w:val="000000"/>
                <w:sz w:val="24"/>
                <w:szCs w:val="24"/>
                <w:lang w:val="ru-RU" w:eastAsia="ru-RU"/>
              </w:rPr>
              <w:t>:</w:t>
            </w:r>
          </w:p>
          <w:p w14:paraId="727AF80C"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набор для визуально-измерительного контроля;</w:t>
            </w:r>
          </w:p>
          <w:p w14:paraId="728AE45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твердомер портативный;</w:t>
            </w:r>
          </w:p>
          <w:p w14:paraId="55669A5F"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толщиномер ультразвуковой;</w:t>
            </w:r>
          </w:p>
          <w:p w14:paraId="5C3D1456"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ультразвуковой дефектоскоп; </w:t>
            </w:r>
          </w:p>
          <w:p w14:paraId="2E4221AD"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рентгеновский аппарат;</w:t>
            </w:r>
          </w:p>
          <w:p w14:paraId="3A12BC0B"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lastRenderedPageBreak/>
              <w:t>- переносной дефектоскоп (для магнитопорошкового контроля) и/или магнитные клещи;</w:t>
            </w:r>
          </w:p>
          <w:p w14:paraId="7BC4D5CC"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установка для контроля герметичности;</w:t>
            </w:r>
          </w:p>
          <w:p w14:paraId="494AF137"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геодезическое оборудование (нивелир/тахеометр);</w:t>
            </w:r>
          </w:p>
          <w:p w14:paraId="5B14996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17237A">
              <w:rPr>
                <w:rFonts w:ascii="Times New Roman" w:eastAsia="SimSun" w:hAnsi="Times New Roman" w:cs="Times New Roman"/>
                <w:color w:val="000000"/>
                <w:sz w:val="24"/>
                <w:szCs w:val="24"/>
                <w:lang w:val="ru-RU" w:eastAsia="ru-RU"/>
              </w:rPr>
              <w:t>стилоскоп</w:t>
            </w:r>
            <w:proofErr w:type="spellEnd"/>
            <w:r w:rsidRPr="0017237A">
              <w:rPr>
                <w:rFonts w:ascii="Times New Roman" w:eastAsia="SimSun" w:hAnsi="Times New Roman" w:cs="Times New Roman"/>
                <w:color w:val="000000"/>
                <w:sz w:val="24"/>
                <w:szCs w:val="24"/>
                <w:lang w:val="ru-RU" w:eastAsia="ru-RU"/>
              </w:rPr>
              <w:t xml:space="preserve"> и/или спектрометр или др.);</w:t>
            </w:r>
          </w:p>
          <w:p w14:paraId="404EF19E"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2F982061"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измеритель прочности бетона;</w:t>
            </w:r>
          </w:p>
          <w:p w14:paraId="7A1EE4E1"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измеритель влажности бетона;</w:t>
            </w:r>
          </w:p>
          <w:p w14:paraId="0E3F7C0F"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348709B7"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газоанализатор,</w:t>
            </w:r>
          </w:p>
          <w:p w14:paraId="3B8C8926" w14:textId="77777777" w:rsidR="005124D5" w:rsidRPr="0017237A" w:rsidRDefault="005124D5" w:rsidP="005124D5">
            <w:pPr>
              <w:tabs>
                <w:tab w:val="left" w:pos="1560"/>
              </w:tabs>
              <w:spacing w:after="0" w:line="240" w:lineRule="auto"/>
              <w:jc w:val="both"/>
              <w:rPr>
                <w:rFonts w:eastAsia="SimSun"/>
                <w:strike/>
                <w:color w:val="FF0000"/>
                <w:sz w:val="24"/>
                <w:szCs w:val="24"/>
                <w:lang w:val="ru-RU"/>
              </w:rPr>
            </w:pPr>
            <w:r w:rsidRPr="0017237A">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17237A">
              <w:rPr>
                <w:sz w:val="24"/>
                <w:szCs w:val="24"/>
                <w:lang w:val="ru-RU"/>
              </w:rPr>
              <w:t xml:space="preserve"> </w:t>
            </w:r>
            <w:r w:rsidRPr="0017237A">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19763E37"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комплект </w:t>
            </w:r>
            <w:proofErr w:type="spellStart"/>
            <w:r w:rsidRPr="0017237A">
              <w:rPr>
                <w:rFonts w:ascii="Times New Roman" w:eastAsia="SimSun" w:hAnsi="Times New Roman" w:cs="Times New Roman"/>
                <w:color w:val="000000"/>
                <w:sz w:val="24"/>
                <w:szCs w:val="24"/>
                <w:lang w:val="ru-RU" w:eastAsia="ru-RU"/>
              </w:rPr>
              <w:t>пенетрантов</w:t>
            </w:r>
            <w:proofErr w:type="spellEnd"/>
            <w:r w:rsidRPr="0017237A">
              <w:rPr>
                <w:rFonts w:ascii="Times New Roman" w:eastAsia="SimSun" w:hAnsi="Times New Roman" w:cs="Times New Roman"/>
                <w:color w:val="000000"/>
                <w:sz w:val="24"/>
                <w:szCs w:val="24"/>
                <w:lang w:val="ru-RU" w:eastAsia="ru-RU"/>
              </w:rPr>
              <w:t>.</w:t>
            </w:r>
          </w:p>
          <w:p w14:paraId="683D7B6D"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9B4EE53"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4D27A4F1" w14:textId="77777777" w:rsidR="005124D5" w:rsidRPr="0017237A" w:rsidRDefault="005124D5" w:rsidP="005124D5">
            <w:pPr>
              <w:tabs>
                <w:tab w:val="left" w:pos="172"/>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04EF93A3" w14:textId="77777777" w:rsidR="005124D5" w:rsidRPr="0017237A"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75FF7EC5" w14:textId="77777777" w:rsidR="005124D5" w:rsidRPr="0017237A" w:rsidRDefault="005124D5" w:rsidP="005124D5">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65AF525C" w14:textId="77777777" w:rsidR="005124D5" w:rsidRPr="0017237A" w:rsidRDefault="005124D5" w:rsidP="005124D5">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17237A">
              <w:rPr>
                <w:rFonts w:ascii="Times New Roman" w:eastAsia="SimSun" w:hAnsi="Times New Roman" w:cs="Times New Roman"/>
                <w:color w:val="000000"/>
                <w:sz w:val="24"/>
                <w:szCs w:val="24"/>
                <w:lang w:val="ru-RU" w:eastAsia="ru-RU"/>
              </w:rPr>
              <w:t>flash</w:t>
            </w:r>
            <w:proofErr w:type="spellEnd"/>
            <w:r w:rsidRPr="0017237A">
              <w:rPr>
                <w:rFonts w:ascii="Times New Roman" w:eastAsia="SimSun" w:hAnsi="Times New Roman" w:cs="Times New Roman"/>
                <w:color w:val="000000"/>
                <w:sz w:val="24"/>
                <w:szCs w:val="24"/>
                <w:lang w:val="ru-RU" w:eastAsia="ru-RU"/>
              </w:rPr>
              <w:t xml:space="preserve"> </w:t>
            </w:r>
            <w:proofErr w:type="spellStart"/>
            <w:r w:rsidRPr="0017237A">
              <w:rPr>
                <w:rFonts w:ascii="Times New Roman" w:eastAsia="SimSun" w:hAnsi="Times New Roman" w:cs="Times New Roman"/>
                <w:color w:val="000000"/>
                <w:sz w:val="24"/>
                <w:szCs w:val="24"/>
                <w:lang w:val="ru-RU" w:eastAsia="ru-RU"/>
              </w:rPr>
              <w:t>drive</w:t>
            </w:r>
            <w:proofErr w:type="spellEnd"/>
            <w:r w:rsidRPr="0017237A">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w:t>
            </w:r>
            <w:r w:rsidRPr="0017237A">
              <w:rPr>
                <w:rFonts w:ascii="Times New Roman" w:eastAsia="SimSun" w:hAnsi="Times New Roman" w:cs="Times New Roman"/>
                <w:color w:val="000000"/>
                <w:sz w:val="24"/>
                <w:szCs w:val="24"/>
                <w:lang w:val="ru-RU" w:eastAsia="ru-RU"/>
              </w:rPr>
              <w:lastRenderedPageBreak/>
              <w:t xml:space="preserve">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17237A">
              <w:rPr>
                <w:rFonts w:ascii="Times New Roman" w:eastAsia="SimSun" w:hAnsi="Times New Roman" w:cs="Times New Roman"/>
                <w:color w:val="000000"/>
                <w:sz w:val="24"/>
                <w:szCs w:val="24"/>
                <w:lang w:val="ru-RU" w:eastAsia="ru-RU"/>
              </w:rPr>
              <w:t>Visio</w:t>
            </w:r>
            <w:proofErr w:type="spellEnd"/>
            <w:r w:rsidRPr="0017237A">
              <w:rPr>
                <w:rFonts w:ascii="Times New Roman" w:eastAsia="SimSun" w:hAnsi="Times New Roman" w:cs="Times New Roman"/>
                <w:color w:val="000000"/>
                <w:sz w:val="24"/>
                <w:szCs w:val="24"/>
                <w:lang w:val="ru-RU" w:eastAsia="ru-RU"/>
              </w:rPr>
              <w:t>.</w:t>
            </w:r>
          </w:p>
          <w:p w14:paraId="4EDF01F7" w14:textId="11F78AF0" w:rsidR="005124D5" w:rsidRPr="00F11F81" w:rsidRDefault="005124D5" w:rsidP="005124D5">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7237A">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17237A"/>
    <w:rsid w:val="002552F0"/>
    <w:rsid w:val="003F736E"/>
    <w:rsid w:val="004F1D34"/>
    <w:rsid w:val="005124D5"/>
    <w:rsid w:val="0074296F"/>
    <w:rsid w:val="00992776"/>
    <w:rsid w:val="00C574D0"/>
    <w:rsid w:val="00F35BE3"/>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2412</Words>
  <Characters>13752</Characters>
  <Application>Microsoft Office Word</Application>
  <DocSecurity>0</DocSecurity>
  <Lines>114</Lines>
  <Paragraphs>32</Paragraphs>
  <ScaleCrop>false</ScaleCrop>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10</cp:revision>
  <dcterms:created xsi:type="dcterms:W3CDTF">2025-02-26T09:48:00Z</dcterms:created>
  <dcterms:modified xsi:type="dcterms:W3CDTF">2025-03-17T12:08:00Z</dcterms:modified>
</cp:coreProperties>
</file>