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  <w:sectPr w:rsidR="009A2403" w:rsidRPr="00247F85" w:rsidSect="009A2403"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</w:p>
    <w:tbl>
      <w:tblPr>
        <w:tblW w:w="3118" w:type="dxa"/>
        <w:tblInd w:w="6771" w:type="dxa"/>
        <w:tblLook w:val="0000" w:firstRow="0" w:lastRow="0" w:firstColumn="0" w:lastColumn="0" w:noHBand="0" w:noVBand="0"/>
      </w:tblPr>
      <w:tblGrid>
        <w:gridCol w:w="3118"/>
      </w:tblGrid>
      <w:tr w:rsidR="001A35C7" w:rsidTr="00777200">
        <w:trPr>
          <w:trHeight w:val="841"/>
        </w:trPr>
        <w:tc>
          <w:tcPr>
            <w:tcW w:w="3118" w:type="dxa"/>
          </w:tcPr>
          <w:p w:rsidR="001A35C7" w:rsidRPr="001A35C7" w:rsidRDefault="001A35C7" w:rsidP="00777200">
            <w:pPr>
              <w:pStyle w:val="af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  <w:r>
              <w:rPr>
                <w:rFonts w:ascii="Times New Roman" w:hAnsi="Times New Roman"/>
                <w:lang w:val="ru-RU"/>
              </w:rPr>
              <w:t>10</w:t>
            </w:r>
          </w:p>
          <w:p w:rsidR="001A35C7" w:rsidRDefault="001A35C7" w:rsidP="00777200">
            <w:pPr>
              <w:pStyle w:val="Iauiue"/>
              <w:rPr>
                <w:sz w:val="24"/>
              </w:rPr>
            </w:pPr>
            <w:r w:rsidRPr="0042658A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Д</w:t>
            </w:r>
            <w:r w:rsidRPr="0042658A">
              <w:rPr>
                <w:sz w:val="24"/>
                <w:szCs w:val="24"/>
              </w:rPr>
              <w:t xml:space="preserve">оговору </w:t>
            </w:r>
            <w:r w:rsidRPr="0042658A">
              <w:rPr>
                <w:sz w:val="24"/>
              </w:rPr>
              <w:t>№ _________</w:t>
            </w:r>
            <w:r>
              <w:rPr>
                <w:sz w:val="24"/>
              </w:rPr>
              <w:t xml:space="preserve"> </w:t>
            </w:r>
          </w:p>
          <w:p w:rsidR="001A35C7" w:rsidRDefault="001A35C7" w:rsidP="00777200">
            <w:pPr>
              <w:pStyle w:val="Iauiue"/>
              <w:rPr>
                <w:sz w:val="24"/>
              </w:rPr>
            </w:pPr>
            <w:r>
              <w:rPr>
                <w:sz w:val="24"/>
              </w:rPr>
              <w:t xml:space="preserve"> от «___</w:t>
            </w:r>
            <w:r w:rsidRPr="0042658A">
              <w:rPr>
                <w:sz w:val="24"/>
              </w:rPr>
              <w:t>» _</w:t>
            </w:r>
            <w:r>
              <w:rPr>
                <w:sz w:val="24"/>
              </w:rPr>
              <w:t>____</w:t>
            </w:r>
            <w:r w:rsidRPr="0042658A">
              <w:rPr>
                <w:sz w:val="24"/>
              </w:rPr>
              <w:t>___ 20</w:t>
            </w:r>
            <w:r>
              <w:rPr>
                <w:sz w:val="24"/>
              </w:rPr>
              <w:t>___</w:t>
            </w:r>
            <w:r w:rsidRPr="0042658A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</w:p>
        </w:tc>
      </w:tr>
    </w:tbl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53E43" w:rsidRPr="00247F85" w:rsidRDefault="00553E4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247F85">
        <w:rPr>
          <w:rFonts w:ascii="Times New Roman" w:hAnsi="Times New Roman"/>
          <w:b/>
          <w:sz w:val="32"/>
          <w:szCs w:val="28"/>
        </w:rPr>
        <w:t>Регламент расследования случаев сверхнормативных расхождений</w:t>
      </w: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403" w:rsidRPr="00247F85" w:rsidRDefault="009A2403" w:rsidP="00553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403" w:rsidRPr="00247F85" w:rsidRDefault="00620FAD" w:rsidP="009A240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г.Нур-Султан, 2020</w:t>
      </w:r>
    </w:p>
    <w:p w:rsidR="00553E43" w:rsidRPr="00247F85" w:rsidRDefault="00553E43" w:rsidP="00553E4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A2403" w:rsidRPr="00247F85" w:rsidRDefault="009A2403" w:rsidP="00553E43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  <w:sectPr w:rsidR="009A2403" w:rsidRPr="00247F85" w:rsidSect="009A2403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53E43" w:rsidRPr="00247F85" w:rsidRDefault="00553E43" w:rsidP="007B6273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47F85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553E43" w:rsidRPr="00247F85" w:rsidRDefault="00553E43" w:rsidP="00B0341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47F85">
        <w:rPr>
          <w:rFonts w:ascii="Times New Roman" w:hAnsi="Times New Roman"/>
          <w:sz w:val="28"/>
          <w:szCs w:val="28"/>
        </w:rPr>
        <w:t>Общие положения и понятия</w:t>
      </w:r>
    </w:p>
    <w:p w:rsidR="00553E43" w:rsidRPr="00247F85" w:rsidRDefault="00553E43" w:rsidP="00B0341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47F85">
        <w:rPr>
          <w:rFonts w:ascii="Times New Roman" w:hAnsi="Times New Roman"/>
          <w:sz w:val="28"/>
          <w:szCs w:val="28"/>
        </w:rPr>
        <w:t>Создание и организация работы комиссии</w:t>
      </w:r>
    </w:p>
    <w:p w:rsidR="00E955CD" w:rsidRPr="00E955CD" w:rsidRDefault="00E955CD" w:rsidP="00E95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955CD">
        <w:rPr>
          <w:rFonts w:ascii="Times New Roman" w:hAnsi="Times New Roman"/>
          <w:sz w:val="28"/>
          <w:szCs w:val="28"/>
        </w:rPr>
        <w:t>Порядок учета отпущенного Груза</w:t>
      </w:r>
    </w:p>
    <w:p w:rsidR="00D705EF" w:rsidRDefault="00D705EF" w:rsidP="00E955CD">
      <w:pPr>
        <w:pStyle w:val="a3"/>
        <w:numPr>
          <w:ilvl w:val="0"/>
          <w:numId w:val="2"/>
        </w:numPr>
        <w:tabs>
          <w:tab w:val="left" w:pos="1134"/>
          <w:tab w:val="left" w:pos="3544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47F85">
        <w:rPr>
          <w:rFonts w:ascii="Times New Roman" w:hAnsi="Times New Roman"/>
          <w:sz w:val="28"/>
          <w:szCs w:val="28"/>
        </w:rPr>
        <w:t>Порядок действий Комиссии при выявлении сверхнормативных расхождении</w:t>
      </w:r>
    </w:p>
    <w:p w:rsidR="00A136BA" w:rsidRPr="00A136BA" w:rsidRDefault="00A136BA" w:rsidP="00A136B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136BA">
        <w:rPr>
          <w:rFonts w:ascii="Times New Roman" w:hAnsi="Times New Roman"/>
          <w:sz w:val="28"/>
          <w:szCs w:val="28"/>
        </w:rPr>
        <w:t xml:space="preserve">Порядок действий Комиссии при неоднократном выявлении сверхнормативных расхождении на одном и том же тепловозе </w:t>
      </w:r>
    </w:p>
    <w:p w:rsidR="00B0341B" w:rsidRPr="00247F85" w:rsidRDefault="00B0341B" w:rsidP="00B0341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47F85">
        <w:rPr>
          <w:rFonts w:ascii="Times New Roman" w:hAnsi="Times New Roman"/>
          <w:sz w:val="28"/>
          <w:szCs w:val="28"/>
        </w:rPr>
        <w:t>Интеграция программного обеспечения топливораздаточных колонок и АСУ ЭДТ (сроки, требования)</w:t>
      </w:r>
    </w:p>
    <w:p w:rsidR="00553E43" w:rsidRPr="00247F85" w:rsidRDefault="00553E43" w:rsidP="00B0341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47F85">
        <w:rPr>
          <w:rFonts w:ascii="Times New Roman" w:hAnsi="Times New Roman"/>
          <w:sz w:val="28"/>
          <w:szCs w:val="28"/>
        </w:rPr>
        <w:t>Заключительные требования</w:t>
      </w:r>
    </w:p>
    <w:p w:rsidR="00553E43" w:rsidRPr="00247F85" w:rsidRDefault="00553E43" w:rsidP="00553E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1AA" w:rsidRPr="00247F85" w:rsidRDefault="003A21AA" w:rsidP="00553E4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  <w:sectPr w:rsidR="003A21AA" w:rsidRPr="00247F85" w:rsidSect="00553E43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E0000" w:rsidRPr="008C1EF6" w:rsidRDefault="009E0000" w:rsidP="009E0000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C1EF6">
        <w:rPr>
          <w:rFonts w:ascii="Times New Roman" w:hAnsi="Times New Roman"/>
          <w:b/>
          <w:sz w:val="24"/>
          <w:szCs w:val="24"/>
        </w:rPr>
        <w:lastRenderedPageBreak/>
        <w:t>Общие положения и понятия</w:t>
      </w:r>
    </w:p>
    <w:p w:rsidR="009E0000" w:rsidRPr="008C1EF6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1EF6">
        <w:rPr>
          <w:rFonts w:ascii="Times New Roman" w:hAnsi="Times New Roman"/>
          <w:sz w:val="24"/>
          <w:szCs w:val="24"/>
        </w:rPr>
        <w:t>Настоящий «Регламент расследования случаев сверхнормативных расхождений</w:t>
      </w:r>
      <w:r w:rsidRPr="009E050E">
        <w:rPr>
          <w:rFonts w:ascii="Times New Roman" w:hAnsi="Times New Roman"/>
          <w:sz w:val="24"/>
          <w:szCs w:val="24"/>
        </w:rPr>
        <w:t>» (далее – Регламент)</w:t>
      </w:r>
      <w:r w:rsidRPr="008C1EF6">
        <w:rPr>
          <w:rFonts w:ascii="Times New Roman" w:hAnsi="Times New Roman"/>
          <w:sz w:val="24"/>
          <w:szCs w:val="24"/>
        </w:rPr>
        <w:t xml:space="preserve"> разработан в целях определения порядка и организации расследования случаев сверхнормативных расхождений между показаниями оборудования автоматизированной системы управления «Энергодиспетчерская тяги» на тепловозах </w:t>
      </w:r>
      <w:r w:rsidR="00620FAD">
        <w:rPr>
          <w:rFonts w:ascii="Times New Roman" w:hAnsi="Times New Roman"/>
          <w:sz w:val="24"/>
          <w:szCs w:val="24"/>
        </w:rPr>
        <w:t>ТОО «Пассажирские локомотивы»</w:t>
      </w:r>
      <w:r w:rsidRPr="008C1EF6">
        <w:rPr>
          <w:rFonts w:ascii="Times New Roman" w:hAnsi="Times New Roman"/>
          <w:sz w:val="24"/>
          <w:szCs w:val="24"/>
        </w:rPr>
        <w:t xml:space="preserve"> и средств определения массы дизельного топлива на складах ТОО «ТД «ТЭК – КАЗАХСТАН» и определяет процедуры работы по сверхнормативным расхождениям.</w:t>
      </w:r>
    </w:p>
    <w:p w:rsidR="009E0000" w:rsidRPr="008C1EF6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1EF6">
        <w:rPr>
          <w:rFonts w:ascii="Times New Roman" w:hAnsi="Times New Roman"/>
          <w:sz w:val="24"/>
          <w:szCs w:val="24"/>
        </w:rPr>
        <w:t>В настоящем Регламенте используются следующие сокращения и понятия: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 xml:space="preserve">Договор </w:t>
      </w:r>
      <w:r w:rsidRPr="008C1EF6">
        <w:rPr>
          <w:rFonts w:ascii="Times New Roman" w:hAnsi="Times New Roman"/>
          <w:sz w:val="24"/>
          <w:szCs w:val="24"/>
        </w:rPr>
        <w:t>– Договор долгосрочного закупа услуг по приемке, хранению и отпуску жидких, сыпучих и тарированных грузов №</w:t>
      </w:r>
      <w:r w:rsidR="00620FAD">
        <w:rPr>
          <w:rFonts w:ascii="Times New Roman" w:hAnsi="Times New Roman"/>
          <w:sz w:val="24"/>
          <w:szCs w:val="24"/>
        </w:rPr>
        <w:t>_______</w:t>
      </w:r>
      <w:r w:rsidRPr="008C1EF6">
        <w:rPr>
          <w:rFonts w:ascii="Times New Roman" w:hAnsi="Times New Roman"/>
          <w:sz w:val="24"/>
          <w:szCs w:val="24"/>
        </w:rPr>
        <w:t xml:space="preserve"> от «</w:t>
      </w:r>
      <w:r w:rsidR="00620FAD">
        <w:rPr>
          <w:rFonts w:ascii="Times New Roman" w:hAnsi="Times New Roman"/>
          <w:sz w:val="24"/>
          <w:szCs w:val="24"/>
        </w:rPr>
        <w:t>___</w:t>
      </w:r>
      <w:r w:rsidRPr="008C1EF6">
        <w:rPr>
          <w:rFonts w:ascii="Times New Roman" w:hAnsi="Times New Roman"/>
          <w:sz w:val="24"/>
          <w:szCs w:val="24"/>
        </w:rPr>
        <w:t xml:space="preserve">» </w:t>
      </w:r>
      <w:r w:rsidR="00620FAD">
        <w:rPr>
          <w:rFonts w:ascii="Times New Roman" w:hAnsi="Times New Roman"/>
          <w:sz w:val="24"/>
          <w:szCs w:val="24"/>
        </w:rPr>
        <w:t xml:space="preserve">______ </w:t>
      </w:r>
      <w:r w:rsidRPr="008C1EF6">
        <w:rPr>
          <w:rFonts w:ascii="Times New Roman" w:hAnsi="Times New Roman"/>
          <w:sz w:val="24"/>
          <w:szCs w:val="24"/>
        </w:rPr>
        <w:t>года;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 xml:space="preserve">Заказчик </w:t>
      </w:r>
      <w:r w:rsidRPr="008C1EF6">
        <w:rPr>
          <w:rFonts w:ascii="Times New Roman" w:hAnsi="Times New Roman"/>
          <w:sz w:val="24"/>
          <w:szCs w:val="24"/>
        </w:rPr>
        <w:t xml:space="preserve">– </w:t>
      </w:r>
      <w:r w:rsidR="00620FAD">
        <w:rPr>
          <w:rFonts w:ascii="Times New Roman" w:hAnsi="Times New Roman"/>
          <w:sz w:val="24"/>
          <w:szCs w:val="24"/>
        </w:rPr>
        <w:t>ТОО «Пассажирские локомотивы»</w:t>
      </w:r>
      <w:r w:rsidRPr="008C1EF6">
        <w:rPr>
          <w:rFonts w:ascii="Times New Roman" w:hAnsi="Times New Roman"/>
          <w:sz w:val="24"/>
          <w:szCs w:val="24"/>
        </w:rPr>
        <w:t>;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 xml:space="preserve">Исполнитель – </w:t>
      </w:r>
      <w:r w:rsidRPr="008C1EF6">
        <w:rPr>
          <w:rFonts w:ascii="Times New Roman" w:hAnsi="Times New Roman"/>
          <w:sz w:val="24"/>
          <w:szCs w:val="24"/>
        </w:rPr>
        <w:t>ТОО «ТД «ТЭК – КАЗАХСТАН»;</w:t>
      </w:r>
    </w:p>
    <w:p w:rsidR="009E0000" w:rsidRPr="0029084D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29084D">
        <w:rPr>
          <w:rFonts w:ascii="Times New Roman" w:hAnsi="Times New Roman"/>
          <w:b/>
          <w:i/>
          <w:sz w:val="24"/>
          <w:szCs w:val="24"/>
        </w:rPr>
        <w:t>Комиссия–</w:t>
      </w:r>
      <w:r w:rsidRPr="0029084D">
        <w:rPr>
          <w:rFonts w:ascii="Times New Roman" w:hAnsi="Times New Roman"/>
          <w:sz w:val="24"/>
          <w:szCs w:val="24"/>
        </w:rPr>
        <w:t>группа ответственных лиц из числа работников Исполнителя и Заказчика, утвержденная приказами Сторон, участвующая в расследовании случаев сверхнормативных расхождений;</w:t>
      </w:r>
    </w:p>
    <w:p w:rsidR="009E0000" w:rsidRPr="009E050E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459C">
        <w:rPr>
          <w:rFonts w:ascii="Times New Roman" w:hAnsi="Times New Roman"/>
          <w:b/>
          <w:i/>
          <w:sz w:val="24"/>
          <w:szCs w:val="24"/>
        </w:rPr>
        <w:t>Склад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принадлежащий </w:t>
      </w:r>
      <w:r w:rsidRPr="009E050E">
        <w:rPr>
          <w:rFonts w:ascii="Times New Roman" w:hAnsi="Times New Roman"/>
          <w:sz w:val="24"/>
          <w:szCs w:val="24"/>
        </w:rPr>
        <w:t>Исполнител</w:t>
      </w:r>
      <w:r>
        <w:rPr>
          <w:rFonts w:ascii="Times New Roman" w:hAnsi="Times New Roman"/>
          <w:sz w:val="24"/>
          <w:szCs w:val="24"/>
        </w:rPr>
        <w:t>ю на праве собственности или ином законном основании склад, предназначенный для хранения жидкого сыпучего и тарированного Груза Заказчика в месте оказания услуг</w:t>
      </w:r>
      <w:r w:rsidRPr="009E050E">
        <w:rPr>
          <w:rFonts w:ascii="Times New Roman" w:hAnsi="Times New Roman"/>
          <w:sz w:val="24"/>
          <w:szCs w:val="24"/>
        </w:rPr>
        <w:t>;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>Груз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1EF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59C">
        <w:rPr>
          <w:rFonts w:ascii="Times New Roman" w:hAnsi="Times New Roman"/>
          <w:sz w:val="24"/>
          <w:szCs w:val="24"/>
        </w:rPr>
        <w:t>жидкий,</w:t>
      </w:r>
      <w:r w:rsidRPr="008C1EF6">
        <w:rPr>
          <w:rFonts w:ascii="Times New Roman" w:hAnsi="Times New Roman"/>
          <w:sz w:val="24"/>
          <w:szCs w:val="24"/>
        </w:rPr>
        <w:t xml:space="preserve"> сыпучий и тарированный Груз Заказчика, соответствующий качеству принятого Исполнителем Груза;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 xml:space="preserve">АСУ ЭДТ – </w:t>
      </w:r>
      <w:r w:rsidRPr="0062616F">
        <w:rPr>
          <w:rFonts w:ascii="Times New Roman" w:hAnsi="Times New Roman"/>
          <w:sz w:val="24"/>
          <w:szCs w:val="24"/>
        </w:rPr>
        <w:t>автоматизированная</w:t>
      </w:r>
      <w:r w:rsidRPr="008C1EF6">
        <w:rPr>
          <w:rFonts w:ascii="Times New Roman" w:hAnsi="Times New Roman"/>
          <w:sz w:val="24"/>
          <w:szCs w:val="24"/>
        </w:rPr>
        <w:t xml:space="preserve"> система управления «Энергодиспетчерская тяги»;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C1EF6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БВИ </w:t>
      </w:r>
      <w:r w:rsidRPr="009E050E">
        <w:rPr>
          <w:rFonts w:ascii="Times New Roman" w:hAnsi="Times New Roman"/>
          <w:b/>
          <w:i/>
          <w:sz w:val="24"/>
          <w:szCs w:val="24"/>
        </w:rPr>
        <w:t>АСУ</w:t>
      </w:r>
      <w:r w:rsidRPr="008C1EF6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ЭДТ</w:t>
      </w:r>
      <w:r w:rsidRPr="008C1EF6">
        <w:rPr>
          <w:rFonts w:ascii="Times New Roman" w:eastAsia="Calibri" w:hAnsi="Times New Roman"/>
          <w:sz w:val="24"/>
          <w:szCs w:val="24"/>
          <w:lang w:eastAsia="en-US"/>
        </w:rPr>
        <w:t xml:space="preserve"> – Блок визуализации и идентификации АСУ ЭДТ, установленный в кабине машиниста;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 xml:space="preserve">Топливный бак тепловоза – </w:t>
      </w:r>
      <w:r w:rsidRPr="008C1EF6">
        <w:rPr>
          <w:rFonts w:ascii="Times New Roman" w:hAnsi="Times New Roman"/>
          <w:sz w:val="24"/>
          <w:szCs w:val="24"/>
        </w:rPr>
        <w:t>конструкционная часть тепловоза, не являющаяся средством измерения;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>Средства измерения (СИ) Исполнителя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1EF6">
        <w:rPr>
          <w:rFonts w:ascii="Times New Roman" w:hAnsi="Times New Roman"/>
          <w:b/>
          <w:i/>
          <w:sz w:val="24"/>
          <w:szCs w:val="24"/>
        </w:rPr>
        <w:t>–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1EF6">
        <w:rPr>
          <w:rFonts w:ascii="Times New Roman" w:hAnsi="Times New Roman"/>
          <w:sz w:val="24"/>
          <w:szCs w:val="24"/>
        </w:rPr>
        <w:t>средства определения массы Груза, используемые в соответствии с требованиями Межгосударственного стандарта «МАССА НЕФТИ И НЕФТЕПРОДУКТОВ» ГОСТ 8.587-2006;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>Топливораздаточная колонка (ТРК)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1EF6">
        <w:rPr>
          <w:rFonts w:ascii="Times New Roman" w:hAnsi="Times New Roman"/>
          <w:sz w:val="24"/>
          <w:szCs w:val="24"/>
        </w:rPr>
        <w:t>– средство измерения Исполнителя, предназначенное для отпуска и измерения объема Груза из резервуара Исполнителя, в топливные баки тепловозов Заказчика, предел относительной погрешности при измерении объема (литров) ±0,25% (при нормальных условиях);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>Нормальные условия</w:t>
      </w:r>
      <w:r w:rsidRPr="008C1EF6">
        <w:rPr>
          <w:rFonts w:ascii="Times New Roman" w:hAnsi="Times New Roman"/>
          <w:sz w:val="24"/>
          <w:szCs w:val="24"/>
        </w:rPr>
        <w:t>– при температуре окружающей среды 20±5ºС предел относительной погрешности измерения ТРК ±0,25%, в условиях, отличных от нормальных, относительная погрешность измерения ТРК ±0,5%. Температура окружающей среды указывается согласно данных РГП «КАЗГИДРОМЕТ» Министерства энергетики Республики Казахстан (</w:t>
      </w:r>
      <w:hyperlink r:id="rId9" w:history="1">
        <w:r w:rsidRPr="008C1EF6">
          <w:rPr>
            <w:rStyle w:val="af3"/>
            <w:rFonts w:ascii="Times New Roman" w:hAnsi="Times New Roman"/>
            <w:sz w:val="24"/>
            <w:szCs w:val="24"/>
          </w:rPr>
          <w:t>http://www.kazhydromet.kz/ru/</w:t>
        </w:r>
      </w:hyperlink>
      <w:r w:rsidRPr="008C1EF6">
        <w:rPr>
          <w:rFonts w:ascii="Times New Roman" w:hAnsi="Times New Roman"/>
          <w:sz w:val="24"/>
          <w:szCs w:val="24"/>
        </w:rPr>
        <w:t>)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>Мерник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1EF6">
        <w:rPr>
          <w:rFonts w:ascii="Times New Roman" w:hAnsi="Times New Roman"/>
          <w:b/>
          <w:i/>
          <w:sz w:val="24"/>
          <w:szCs w:val="24"/>
        </w:rPr>
        <w:t>–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1EF6">
        <w:rPr>
          <w:rFonts w:ascii="Times New Roman" w:hAnsi="Times New Roman"/>
          <w:sz w:val="24"/>
          <w:szCs w:val="24"/>
        </w:rPr>
        <w:t>поверенный мерник 2 разряда номинальной вместимостью не менее 100 дм</w:t>
      </w:r>
      <w:r w:rsidRPr="008C1EF6">
        <w:rPr>
          <w:rFonts w:ascii="Times New Roman" w:hAnsi="Times New Roman"/>
          <w:sz w:val="24"/>
          <w:szCs w:val="24"/>
          <w:vertAlign w:val="superscript"/>
        </w:rPr>
        <w:t>3</w:t>
      </w:r>
      <w:r w:rsidRPr="008C1EF6">
        <w:rPr>
          <w:rFonts w:ascii="Times New Roman" w:hAnsi="Times New Roman"/>
          <w:sz w:val="24"/>
          <w:szCs w:val="24"/>
        </w:rPr>
        <w:t>и относительной погрешностью не более ±0,2%;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>Ареометр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1EF6">
        <w:rPr>
          <w:rFonts w:ascii="Times New Roman" w:hAnsi="Times New Roman"/>
          <w:b/>
          <w:i/>
          <w:sz w:val="24"/>
          <w:szCs w:val="24"/>
        </w:rPr>
        <w:t>–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1EF6">
        <w:rPr>
          <w:rFonts w:ascii="Times New Roman" w:hAnsi="Times New Roman"/>
          <w:sz w:val="24"/>
          <w:szCs w:val="24"/>
        </w:rPr>
        <w:t>средство измерения плотности жидких нефтепродуктов, с ценой деления шкалы плотностей не более 1 кг/дм</w:t>
      </w:r>
      <w:r w:rsidRPr="008C1EF6">
        <w:rPr>
          <w:rFonts w:ascii="Times New Roman" w:hAnsi="Times New Roman"/>
          <w:sz w:val="24"/>
          <w:szCs w:val="24"/>
          <w:vertAlign w:val="superscript"/>
        </w:rPr>
        <w:t>3</w:t>
      </w:r>
      <w:r w:rsidRPr="008C1EF6">
        <w:rPr>
          <w:rFonts w:ascii="Times New Roman" w:hAnsi="Times New Roman"/>
          <w:sz w:val="24"/>
          <w:szCs w:val="24"/>
        </w:rPr>
        <w:t>;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>Допустимая погрешность–</w:t>
      </w:r>
      <w:r w:rsidRPr="008C1EF6">
        <w:rPr>
          <w:rFonts w:ascii="Times New Roman" w:hAnsi="Times New Roman"/>
          <w:sz w:val="24"/>
          <w:szCs w:val="24"/>
        </w:rPr>
        <w:t>расхождение между величинами массы Груза, рассчитанное средствами измерения Исполнителя и АСУ ЭДТ, в диапазоне ±1,3% от массы Груза;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 xml:space="preserve">Относительная погрешность - </w:t>
      </w:r>
      <w:r w:rsidRPr="008C1EF6">
        <w:rPr>
          <w:rFonts w:ascii="Times New Roman" w:hAnsi="Times New Roman"/>
          <w:sz w:val="24"/>
          <w:szCs w:val="24"/>
        </w:rPr>
        <w:t>отношение абсолютной погрешности средства измерения к истинному или действительному значению измеренной величины, выраженное в процентах;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>Сверхнормативное расхождение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1EF6">
        <w:rPr>
          <w:rFonts w:ascii="Times New Roman" w:hAnsi="Times New Roman"/>
          <w:b/>
          <w:i/>
          <w:sz w:val="24"/>
          <w:szCs w:val="24"/>
        </w:rPr>
        <w:t>–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1EF6">
        <w:rPr>
          <w:rFonts w:ascii="Times New Roman" w:hAnsi="Times New Roman"/>
          <w:sz w:val="24"/>
          <w:szCs w:val="24"/>
        </w:rPr>
        <w:t>расхождение между величинами массы Груза, рассчитанное средствами измерения Исполнителя и АСУ ЭДТ свыше Допустимой погрешности;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lastRenderedPageBreak/>
        <w:t>Суточная ведомость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1EF6">
        <w:rPr>
          <w:rFonts w:ascii="Times New Roman" w:hAnsi="Times New Roman"/>
          <w:b/>
          <w:i/>
          <w:sz w:val="24"/>
          <w:szCs w:val="24"/>
        </w:rPr>
        <w:t>–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1EF6">
        <w:rPr>
          <w:rFonts w:ascii="Times New Roman" w:hAnsi="Times New Roman"/>
          <w:sz w:val="24"/>
          <w:szCs w:val="24"/>
        </w:rPr>
        <w:t>ведомость отпуска Груза Исполнителем на тепловозы Заказчика формы ФМУ-24, оформленная согласно приложению №8 к Договору;</w:t>
      </w:r>
    </w:p>
    <w:p w:rsidR="009E0000" w:rsidRPr="008C1EF6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 xml:space="preserve">Акт расхождения – </w:t>
      </w:r>
      <w:r w:rsidRPr="008C1EF6">
        <w:rPr>
          <w:rFonts w:ascii="Times New Roman" w:hAnsi="Times New Roman"/>
          <w:sz w:val="24"/>
          <w:szCs w:val="24"/>
        </w:rPr>
        <w:t>документ, в который вносятся данные о случаях и величинах сверхнормативных расхождений, составленный по форме приложения №9 к Договору.</w:t>
      </w:r>
    </w:p>
    <w:p w:rsidR="009E0000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1EF6">
        <w:rPr>
          <w:rFonts w:ascii="Times New Roman" w:hAnsi="Times New Roman"/>
          <w:b/>
          <w:i/>
          <w:sz w:val="24"/>
          <w:szCs w:val="24"/>
        </w:rPr>
        <w:t>Акт проверки</w:t>
      </w:r>
      <w:r>
        <w:rPr>
          <w:rFonts w:ascii="Times New Roman" w:hAnsi="Times New Roman"/>
          <w:b/>
          <w:i/>
          <w:sz w:val="24"/>
          <w:szCs w:val="24"/>
        </w:rPr>
        <w:t xml:space="preserve"> ТРК </w:t>
      </w:r>
      <w:r w:rsidRPr="008C1EF6">
        <w:rPr>
          <w:rFonts w:ascii="Times New Roman" w:hAnsi="Times New Roman"/>
          <w:b/>
          <w:i/>
          <w:sz w:val="24"/>
          <w:szCs w:val="24"/>
        </w:rPr>
        <w:t>–</w:t>
      </w:r>
      <w:r w:rsidRPr="008C1EF6">
        <w:rPr>
          <w:rFonts w:ascii="Times New Roman" w:hAnsi="Times New Roman"/>
          <w:sz w:val="24"/>
          <w:szCs w:val="24"/>
        </w:rPr>
        <w:t>документ, в который вносятся результаты Комиссионной проверки ТРК для подтверждения достоверности/недостоверности показаний ТРК по форме, согласно приложени</w:t>
      </w:r>
      <w:r w:rsidRPr="008C1EF6">
        <w:rPr>
          <w:rFonts w:ascii="Times New Roman" w:hAnsi="Times New Roman"/>
          <w:sz w:val="24"/>
          <w:szCs w:val="24"/>
          <w:lang w:val="kk-KZ"/>
        </w:rPr>
        <w:t>я</w:t>
      </w:r>
      <w:r w:rsidRPr="008C1EF6">
        <w:rPr>
          <w:rFonts w:ascii="Times New Roman" w:hAnsi="Times New Roman"/>
          <w:sz w:val="24"/>
          <w:szCs w:val="24"/>
        </w:rPr>
        <w:t xml:space="preserve"> №1 к настоящему Регламенту (составляется и подписывается всеми членами Комиссии в 4-х оригинальных экземплярах).</w:t>
      </w:r>
    </w:p>
    <w:p w:rsidR="009E0000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0266">
        <w:rPr>
          <w:rFonts w:ascii="Times New Roman" w:hAnsi="Times New Roman"/>
          <w:b/>
          <w:i/>
          <w:sz w:val="24"/>
          <w:szCs w:val="24"/>
        </w:rPr>
        <w:t>Акт проверки тепловоза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1EF6">
        <w:rPr>
          <w:rFonts w:ascii="Times New Roman" w:hAnsi="Times New Roman"/>
          <w:b/>
          <w:i/>
          <w:sz w:val="24"/>
          <w:szCs w:val="24"/>
        </w:rPr>
        <w:t>–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1EF6">
        <w:rPr>
          <w:rFonts w:ascii="Times New Roman" w:hAnsi="Times New Roman"/>
          <w:sz w:val="24"/>
          <w:szCs w:val="24"/>
        </w:rPr>
        <w:t>документ, в который вносятся результаты Комиссионной проверки</w:t>
      </w:r>
      <w:r>
        <w:rPr>
          <w:rFonts w:ascii="Times New Roman" w:hAnsi="Times New Roman"/>
          <w:sz w:val="24"/>
          <w:szCs w:val="24"/>
        </w:rPr>
        <w:t xml:space="preserve"> тепловоза для подтверждения </w:t>
      </w:r>
      <w:r w:rsidRPr="008C1EF6">
        <w:rPr>
          <w:rFonts w:ascii="Times New Roman" w:hAnsi="Times New Roman"/>
          <w:sz w:val="24"/>
          <w:szCs w:val="24"/>
        </w:rPr>
        <w:t xml:space="preserve">достоверности/недостоверности показаний </w:t>
      </w:r>
      <w:r>
        <w:rPr>
          <w:rFonts w:ascii="Times New Roman" w:hAnsi="Times New Roman"/>
          <w:sz w:val="24"/>
          <w:szCs w:val="24"/>
        </w:rPr>
        <w:t>тепловоза</w:t>
      </w:r>
      <w:r w:rsidRPr="008C1EF6">
        <w:rPr>
          <w:rFonts w:ascii="Times New Roman" w:hAnsi="Times New Roman"/>
          <w:sz w:val="24"/>
          <w:szCs w:val="24"/>
        </w:rPr>
        <w:t xml:space="preserve"> по форме, согласно приложение №</w:t>
      </w:r>
      <w:r>
        <w:rPr>
          <w:rFonts w:ascii="Times New Roman" w:hAnsi="Times New Roman"/>
          <w:sz w:val="24"/>
          <w:szCs w:val="24"/>
        </w:rPr>
        <w:t>___</w:t>
      </w:r>
      <w:r w:rsidRPr="008C1EF6">
        <w:rPr>
          <w:rFonts w:ascii="Times New Roman" w:hAnsi="Times New Roman"/>
          <w:sz w:val="24"/>
          <w:szCs w:val="24"/>
        </w:rPr>
        <w:t xml:space="preserve"> к настоящему Регламенту (составляется и подписывается всеми членами Комиссии в 4-х оригинальных экземплярах).</w:t>
      </w:r>
    </w:p>
    <w:p w:rsidR="009E0000" w:rsidRPr="009E0000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0000">
        <w:rPr>
          <w:rFonts w:ascii="Times New Roman" w:hAnsi="Times New Roman"/>
          <w:b/>
          <w:i/>
          <w:sz w:val="24"/>
          <w:szCs w:val="24"/>
        </w:rPr>
        <w:t>Мертвый остаток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E0000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9E0000">
        <w:rPr>
          <w:rFonts w:ascii="Times New Roman" w:hAnsi="Times New Roman"/>
          <w:sz w:val="24"/>
          <w:szCs w:val="24"/>
        </w:rPr>
        <w:t>остаток Груза в резервуарах и/или емкостях Исполнителя, находящийся ниже верхней образующей приемораздаточного патрубка (трубопровода).</w:t>
      </w:r>
    </w:p>
    <w:p w:rsidR="009E0000" w:rsidRPr="008C1EF6" w:rsidRDefault="009E0000" w:rsidP="009E0000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C1EF6">
        <w:rPr>
          <w:rFonts w:ascii="Times New Roman" w:hAnsi="Times New Roman"/>
          <w:b/>
          <w:sz w:val="24"/>
          <w:szCs w:val="24"/>
        </w:rPr>
        <w:t xml:space="preserve">Создание и </w:t>
      </w:r>
      <w:r w:rsidRPr="008C1EF6">
        <w:rPr>
          <w:rFonts w:ascii="Times New Roman" w:eastAsia="Calibri" w:hAnsi="Times New Roman"/>
          <w:b/>
          <w:sz w:val="24"/>
          <w:szCs w:val="24"/>
          <w:lang w:eastAsia="en-US"/>
        </w:rPr>
        <w:t>организация</w:t>
      </w:r>
      <w:r w:rsidRPr="008C1EF6">
        <w:rPr>
          <w:rFonts w:ascii="Times New Roman" w:hAnsi="Times New Roman"/>
          <w:b/>
          <w:sz w:val="24"/>
          <w:szCs w:val="24"/>
        </w:rPr>
        <w:t xml:space="preserve"> работы Комиссии</w:t>
      </w:r>
    </w:p>
    <w:p w:rsidR="009E0000" w:rsidRPr="008C1EF6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1EF6">
        <w:rPr>
          <w:rFonts w:ascii="Times New Roman" w:hAnsi="Times New Roman"/>
          <w:sz w:val="24"/>
          <w:szCs w:val="24"/>
        </w:rPr>
        <w:t>Для обеспечения надлежащего и всестороннего расследования случаев Сверхнормативных расхождений между показаниями АСУ ЭДТ и средствами измерен</w:t>
      </w:r>
      <w:r>
        <w:rPr>
          <w:rFonts w:ascii="Times New Roman" w:hAnsi="Times New Roman"/>
          <w:sz w:val="24"/>
          <w:szCs w:val="24"/>
        </w:rPr>
        <w:t>ия Исполнителя, Сторонами издаю</w:t>
      </w:r>
      <w:r w:rsidRPr="008C1EF6">
        <w:rPr>
          <w:rFonts w:ascii="Times New Roman" w:hAnsi="Times New Roman"/>
          <w:sz w:val="24"/>
          <w:szCs w:val="24"/>
        </w:rPr>
        <w:t>тся приказ</w:t>
      </w:r>
      <w:r>
        <w:rPr>
          <w:rFonts w:ascii="Times New Roman" w:hAnsi="Times New Roman"/>
          <w:sz w:val="24"/>
          <w:szCs w:val="24"/>
        </w:rPr>
        <w:t>ы</w:t>
      </w:r>
      <w:r w:rsidRPr="008C1EF6">
        <w:rPr>
          <w:rFonts w:ascii="Times New Roman" w:hAnsi="Times New Roman"/>
          <w:sz w:val="24"/>
          <w:szCs w:val="24"/>
        </w:rPr>
        <w:t xml:space="preserve"> о создании постоянно действующей Комиссии из </w:t>
      </w:r>
      <w:r w:rsidRPr="009E0000">
        <w:rPr>
          <w:rFonts w:ascii="Times New Roman" w:hAnsi="Times New Roman"/>
          <w:sz w:val="24"/>
          <w:szCs w:val="24"/>
        </w:rPr>
        <w:t>паритетного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EF6">
        <w:rPr>
          <w:rFonts w:ascii="Times New Roman" w:hAnsi="Times New Roman"/>
          <w:sz w:val="24"/>
          <w:szCs w:val="24"/>
        </w:rPr>
        <w:t xml:space="preserve">числа представителей Заказчика и Исполнителя. </w:t>
      </w:r>
      <w:r w:rsidRPr="008C1EF6">
        <w:rPr>
          <w:rFonts w:ascii="Times New Roman" w:eastAsia="Calibri" w:hAnsi="Times New Roman"/>
          <w:sz w:val="24"/>
          <w:szCs w:val="24"/>
          <w:lang w:eastAsia="en-US"/>
        </w:rPr>
        <w:t xml:space="preserve">При необходимости, и по согласованию Сторон, Комиссия вправе привлечь специалистов аккредитованной организации в </w:t>
      </w:r>
      <w:r>
        <w:rPr>
          <w:rFonts w:ascii="Times New Roman" w:eastAsia="Calibri" w:hAnsi="Times New Roman"/>
          <w:sz w:val="24"/>
          <w:szCs w:val="24"/>
          <w:lang w:eastAsia="en-US"/>
        </w:rPr>
        <w:t>области</w:t>
      </w:r>
      <w:r w:rsidRPr="008C1EF6">
        <w:rPr>
          <w:rFonts w:ascii="Times New Roman" w:eastAsia="Calibri" w:hAnsi="Times New Roman"/>
          <w:sz w:val="24"/>
          <w:szCs w:val="24"/>
          <w:lang w:eastAsia="en-US"/>
        </w:rPr>
        <w:t xml:space="preserve"> метрологии.</w:t>
      </w:r>
    </w:p>
    <w:p w:rsidR="009E0000" w:rsidRPr="008C1EF6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1EF6">
        <w:rPr>
          <w:rFonts w:ascii="Times New Roman" w:hAnsi="Times New Roman"/>
          <w:sz w:val="24"/>
          <w:szCs w:val="24"/>
        </w:rPr>
        <w:t>Участие представителей Заказчика и Исполнителя в Комиссии обязательно.</w:t>
      </w:r>
    </w:p>
    <w:p w:rsidR="009E0000" w:rsidRPr="0029084D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084D">
        <w:rPr>
          <w:rFonts w:ascii="Times New Roman" w:hAnsi="Times New Roman"/>
          <w:sz w:val="24"/>
          <w:szCs w:val="24"/>
        </w:rPr>
        <w:t>В состав Комиссии включаются представители из административно-управленческого персонала, производственного п</w:t>
      </w:r>
      <w:r>
        <w:rPr>
          <w:rFonts w:ascii="Times New Roman" w:hAnsi="Times New Roman"/>
          <w:sz w:val="24"/>
          <w:szCs w:val="24"/>
        </w:rPr>
        <w:t>ерсонала</w:t>
      </w:r>
      <w:r w:rsidRPr="0029084D">
        <w:rPr>
          <w:rFonts w:ascii="Times New Roman" w:hAnsi="Times New Roman"/>
          <w:sz w:val="24"/>
          <w:szCs w:val="24"/>
        </w:rPr>
        <w:t>, а также инженерно-технические работники Заказчика</w:t>
      </w:r>
      <w:r>
        <w:rPr>
          <w:rFonts w:ascii="Times New Roman" w:hAnsi="Times New Roman"/>
          <w:sz w:val="24"/>
          <w:szCs w:val="24"/>
        </w:rPr>
        <w:t xml:space="preserve"> и Исполнителя (основной состав)</w:t>
      </w:r>
      <w:r w:rsidRPr="0029084D">
        <w:rPr>
          <w:rFonts w:ascii="Times New Roman" w:hAnsi="Times New Roman"/>
          <w:sz w:val="24"/>
          <w:szCs w:val="24"/>
        </w:rPr>
        <w:t>.</w:t>
      </w:r>
    </w:p>
    <w:p w:rsidR="009E0000" w:rsidRPr="0029084D" w:rsidRDefault="009E0000" w:rsidP="009E0000">
      <w:pPr>
        <w:pStyle w:val="a3"/>
        <w:numPr>
          <w:ilvl w:val="1"/>
          <w:numId w:val="21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084D">
        <w:rPr>
          <w:rFonts w:ascii="Times New Roman" w:hAnsi="Times New Roman"/>
          <w:sz w:val="24"/>
          <w:szCs w:val="24"/>
        </w:rPr>
        <w:t>Для проведения расследования случаев Сверхнормативных расхождений Исполнитель обеспечивает Комиссию поверенными Средствами Измерений (СИ).</w:t>
      </w:r>
    </w:p>
    <w:p w:rsidR="009E0000" w:rsidRPr="008C1EF6" w:rsidRDefault="009E0000" w:rsidP="009E0000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E050E">
        <w:rPr>
          <w:rFonts w:ascii="Times New Roman" w:hAnsi="Times New Roman"/>
          <w:b/>
          <w:sz w:val="24"/>
          <w:szCs w:val="24"/>
        </w:rPr>
        <w:t>Порядок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1EF6">
        <w:rPr>
          <w:rFonts w:ascii="Times New Roman" w:hAnsi="Times New Roman"/>
          <w:b/>
          <w:sz w:val="24"/>
          <w:szCs w:val="24"/>
        </w:rPr>
        <w:t>учета отпущенного Груза</w:t>
      </w:r>
    </w:p>
    <w:p w:rsidR="009E0000" w:rsidRPr="008C1EF6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050E">
        <w:rPr>
          <w:rFonts w:ascii="Times New Roman" w:hAnsi="Times New Roman"/>
          <w:sz w:val="24"/>
          <w:szCs w:val="24"/>
        </w:rPr>
        <w:t>Отпуск</w:t>
      </w:r>
      <w:r w:rsidRPr="008C1EF6">
        <w:rPr>
          <w:rFonts w:ascii="Times New Roman" w:eastAsia="Calibri" w:hAnsi="Times New Roman"/>
          <w:sz w:val="24"/>
          <w:szCs w:val="24"/>
          <w:lang w:eastAsia="en-US"/>
        </w:rPr>
        <w:t xml:space="preserve"> Груза в Топливный бак тепловоза осуществляется в объеме, соответствующем устному требованию машиниста тепловоза, если иное заранее письменно не указано Заказчиком. Отпуск Груза по требованию Заказчика производится Исполнителем исключительно в пределах имеющегося на Складе количества Груза Заказчика на момент его отпуска за минусом объема «мертвого остатка» Груза в резервуарах.</w:t>
      </w:r>
    </w:p>
    <w:p w:rsidR="009E0000" w:rsidRPr="00695371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1EF6">
        <w:rPr>
          <w:rFonts w:ascii="Times New Roman" w:eastAsia="Calibri" w:hAnsi="Times New Roman"/>
          <w:sz w:val="24"/>
          <w:szCs w:val="24"/>
          <w:lang w:eastAsia="en-US"/>
        </w:rPr>
        <w:t xml:space="preserve">По факту отпуска Груза в Топливный бак тепловоза работниками </w:t>
      </w:r>
      <w:r w:rsidRPr="00A61348">
        <w:rPr>
          <w:rFonts w:ascii="Times New Roman" w:eastAsia="Calibri" w:hAnsi="Times New Roman"/>
          <w:sz w:val="24"/>
          <w:szCs w:val="24"/>
          <w:lang w:eastAsia="en-US"/>
        </w:rPr>
        <w:t>Заказчика (машинист) и Исполнителя (оператор – заправщик)</w:t>
      </w:r>
      <w:r w:rsidRPr="0021646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8C1EF6">
        <w:rPr>
          <w:rFonts w:ascii="Times New Roman" w:eastAsia="Calibri" w:hAnsi="Times New Roman"/>
          <w:sz w:val="24"/>
          <w:szCs w:val="24"/>
          <w:lang w:eastAsia="en-US"/>
        </w:rPr>
        <w:t xml:space="preserve"> принимающими участие в отпуске Груза, </w:t>
      </w:r>
      <w:r w:rsidRPr="00695371">
        <w:rPr>
          <w:rFonts w:ascii="Times New Roman" w:eastAsia="Calibri" w:hAnsi="Times New Roman"/>
          <w:sz w:val="24"/>
          <w:szCs w:val="24"/>
          <w:lang w:eastAsia="en-US"/>
        </w:rPr>
        <w:t xml:space="preserve">вносятся показания счетчика ТРК (вносятся оператором-заправщиком) и </w:t>
      </w:r>
      <w:r w:rsidR="00EC3AA6">
        <w:rPr>
          <w:rFonts w:ascii="Times New Roman" w:eastAsia="Calibri" w:hAnsi="Times New Roman"/>
          <w:sz w:val="24"/>
          <w:szCs w:val="24"/>
          <w:lang w:eastAsia="en-US"/>
        </w:rPr>
        <w:t xml:space="preserve">БВИ </w:t>
      </w:r>
      <w:r w:rsidRPr="00695371">
        <w:rPr>
          <w:rFonts w:ascii="Times New Roman" w:eastAsia="Calibri" w:hAnsi="Times New Roman"/>
          <w:sz w:val="24"/>
          <w:szCs w:val="24"/>
          <w:lang w:eastAsia="en-US"/>
        </w:rPr>
        <w:t>АСУ ЭДТ (вносятся машинистом либо согласно п.3.6 Регламента) в Суточную ведомость.</w:t>
      </w:r>
    </w:p>
    <w:p w:rsidR="009E0000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5371">
        <w:rPr>
          <w:rFonts w:ascii="Times New Roman" w:hAnsi="Times New Roman"/>
          <w:sz w:val="24"/>
          <w:szCs w:val="24"/>
        </w:rPr>
        <w:t>Работником</w:t>
      </w:r>
      <w:r w:rsidRPr="00695371">
        <w:rPr>
          <w:rFonts w:ascii="Times New Roman" w:eastAsia="Calibri" w:hAnsi="Times New Roman"/>
          <w:sz w:val="24"/>
          <w:szCs w:val="24"/>
          <w:lang w:eastAsia="en-US"/>
        </w:rPr>
        <w:t xml:space="preserve"> Склада в Суточную ведомость вносятся следующие данные:</w:t>
      </w:r>
    </w:p>
    <w:p w:rsidR="009E0000" w:rsidRDefault="009E0000" w:rsidP="009E0000">
      <w:pPr>
        <w:pStyle w:val="a3"/>
        <w:numPr>
          <w:ilvl w:val="4"/>
          <w:numId w:val="21"/>
        </w:numPr>
        <w:spacing w:after="0" w:line="240" w:lineRule="auto"/>
        <w:ind w:left="686" w:hanging="567"/>
        <w:jc w:val="both"/>
        <w:rPr>
          <w:rFonts w:ascii="Times New Roman" w:hAnsi="Times New Roman"/>
          <w:sz w:val="24"/>
          <w:szCs w:val="24"/>
        </w:rPr>
      </w:pPr>
      <w:r w:rsidRPr="005D427E">
        <w:rPr>
          <w:rFonts w:ascii="Times New Roman" w:hAnsi="Times New Roman"/>
          <w:sz w:val="24"/>
          <w:szCs w:val="24"/>
        </w:rPr>
        <w:t xml:space="preserve">плотность Груза, время замера плотности, масса Груза, Ф.И.О. лаборанта </w:t>
      </w:r>
      <w:r w:rsidRPr="000E3E4E">
        <w:rPr>
          <w:rFonts w:ascii="Times New Roman" w:hAnsi="Times New Roman"/>
          <w:sz w:val="24"/>
          <w:szCs w:val="24"/>
        </w:rPr>
        <w:t>или представителя Заказчика (в случае отсутствия лаборанта), присутствовавшего при замере, а также работника Склада, производившего</w:t>
      </w:r>
      <w:r w:rsidRPr="005D427E">
        <w:rPr>
          <w:rFonts w:ascii="Times New Roman" w:hAnsi="Times New Roman"/>
          <w:sz w:val="24"/>
          <w:szCs w:val="24"/>
        </w:rPr>
        <w:t xml:space="preserve"> замер;</w:t>
      </w:r>
    </w:p>
    <w:p w:rsidR="009E0000" w:rsidRPr="005D427E" w:rsidRDefault="009E0000" w:rsidP="009E0000">
      <w:pPr>
        <w:pStyle w:val="a3"/>
        <w:numPr>
          <w:ilvl w:val="4"/>
          <w:numId w:val="21"/>
        </w:numPr>
        <w:spacing w:after="0" w:line="240" w:lineRule="auto"/>
        <w:ind w:left="686" w:hanging="567"/>
        <w:jc w:val="both"/>
        <w:rPr>
          <w:rFonts w:ascii="Times New Roman" w:hAnsi="Times New Roman"/>
          <w:sz w:val="24"/>
          <w:szCs w:val="24"/>
        </w:rPr>
      </w:pPr>
      <w:r w:rsidRPr="005D427E">
        <w:rPr>
          <w:rFonts w:ascii="Times New Roman" w:hAnsi="Times New Roman"/>
          <w:sz w:val="24"/>
          <w:szCs w:val="24"/>
        </w:rPr>
        <w:t>время отпуска Груза, номер и серия тепловоза, зашедшего на отпуск Груза, показания ТРК, количество отпущенного Груза в соответствующие графы.</w:t>
      </w:r>
    </w:p>
    <w:p w:rsidR="009E0000" w:rsidRPr="00695371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5371">
        <w:rPr>
          <w:rFonts w:ascii="Times New Roman" w:hAnsi="Times New Roman"/>
          <w:sz w:val="24"/>
          <w:szCs w:val="24"/>
        </w:rPr>
        <w:t>Машинистом</w:t>
      </w:r>
      <w:r w:rsidRPr="00695371">
        <w:rPr>
          <w:rFonts w:ascii="Times New Roman" w:eastAsia="Calibri" w:hAnsi="Times New Roman"/>
          <w:sz w:val="24"/>
          <w:szCs w:val="24"/>
          <w:lang w:eastAsia="en-US"/>
        </w:rPr>
        <w:t xml:space="preserve"> тепловоза (кроме случаев, указанных в п.3.6 Регламента), собственноручно, после завершения отпуска Груза в Топливный бак тепловоза и появления окна «Последняя экипировка» (Рисунок 1), с монитора БВИ АСУ ЭДТ в Суточную ведомость (Приложение №8 к Договору) вносятся следующие данные:</w:t>
      </w:r>
    </w:p>
    <w:p w:rsidR="009E0000" w:rsidRPr="005D427E" w:rsidRDefault="009E0000" w:rsidP="009E0000">
      <w:pPr>
        <w:pStyle w:val="a3"/>
        <w:numPr>
          <w:ilvl w:val="4"/>
          <w:numId w:val="21"/>
        </w:numPr>
        <w:spacing w:after="0" w:line="240" w:lineRule="auto"/>
        <w:ind w:left="686" w:hanging="567"/>
        <w:jc w:val="both"/>
        <w:rPr>
          <w:rFonts w:ascii="Times New Roman" w:hAnsi="Times New Roman"/>
          <w:sz w:val="24"/>
          <w:szCs w:val="24"/>
        </w:rPr>
      </w:pPr>
      <w:r w:rsidRPr="005D427E">
        <w:rPr>
          <w:rFonts w:ascii="Times New Roman" w:hAnsi="Times New Roman"/>
          <w:sz w:val="24"/>
          <w:szCs w:val="24"/>
        </w:rPr>
        <w:t>показания БВИ АСУ ЭДТ «Заход на экипировку» о количестве Груза в Топливном баке тепловоза в килограммах до отпуска Груза;</w:t>
      </w:r>
    </w:p>
    <w:p w:rsidR="009E0000" w:rsidRPr="005D427E" w:rsidRDefault="009E0000" w:rsidP="009E0000">
      <w:pPr>
        <w:pStyle w:val="a3"/>
        <w:numPr>
          <w:ilvl w:val="4"/>
          <w:numId w:val="21"/>
        </w:numPr>
        <w:spacing w:after="0" w:line="240" w:lineRule="auto"/>
        <w:ind w:left="686" w:hanging="567"/>
        <w:jc w:val="both"/>
        <w:rPr>
          <w:rFonts w:ascii="Times New Roman" w:hAnsi="Times New Roman"/>
          <w:sz w:val="24"/>
          <w:szCs w:val="24"/>
        </w:rPr>
      </w:pPr>
      <w:r w:rsidRPr="005D427E">
        <w:rPr>
          <w:rFonts w:ascii="Times New Roman" w:hAnsi="Times New Roman"/>
          <w:sz w:val="24"/>
          <w:szCs w:val="24"/>
        </w:rPr>
        <w:lastRenderedPageBreak/>
        <w:t>показания БВИ АСУ ЭДТ «Выход с экипировки» о количестве Груза в Топливном баке тепловоза в килограммах после отпуска Груза;</w:t>
      </w:r>
    </w:p>
    <w:p w:rsidR="009E0000" w:rsidRPr="00BB67FD" w:rsidRDefault="009E0000" w:rsidP="009E0000">
      <w:pPr>
        <w:pStyle w:val="a3"/>
        <w:numPr>
          <w:ilvl w:val="4"/>
          <w:numId w:val="21"/>
        </w:numPr>
        <w:spacing w:after="0" w:line="240" w:lineRule="auto"/>
        <w:ind w:left="686" w:hanging="567"/>
        <w:jc w:val="both"/>
        <w:rPr>
          <w:rFonts w:eastAsia="Calibri"/>
          <w:lang w:eastAsia="en-US"/>
        </w:rPr>
      </w:pPr>
      <w:r w:rsidRPr="005D427E">
        <w:rPr>
          <w:rFonts w:ascii="Times New Roman" w:hAnsi="Times New Roman"/>
          <w:sz w:val="24"/>
          <w:szCs w:val="24"/>
        </w:rPr>
        <w:t>показания БВИ АСУ ЭДТ «Результат экипировки» в литрах и килограммах о количестве Груза, принятого в Топливный бак тепловоза.</w:t>
      </w:r>
    </w:p>
    <w:p w:rsidR="009E0000" w:rsidRPr="00BB67FD" w:rsidRDefault="009E0000" w:rsidP="009E0000">
      <w:pPr>
        <w:keepNext/>
        <w:spacing w:after="0" w:line="240" w:lineRule="auto"/>
        <w:ind w:left="567" w:hanging="567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BB67F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EC5A2C" wp14:editId="754C185B">
            <wp:extent cx="3343275" cy="23276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 22-00-00 Последняя экипировк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540" cy="234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00" w:rsidRPr="00BB67FD" w:rsidRDefault="009E0000" w:rsidP="009E0000">
      <w:pPr>
        <w:keepNext/>
        <w:spacing w:after="0" w:line="240" w:lineRule="auto"/>
        <w:ind w:left="567" w:hanging="567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BB67FD">
        <w:rPr>
          <w:rFonts w:ascii="Times New Roman" w:hAnsi="Times New Roman"/>
          <w:noProof/>
          <w:sz w:val="24"/>
          <w:szCs w:val="24"/>
        </w:rPr>
        <w:t>Рисунок 1 – Окно последней экипировки</w:t>
      </w:r>
    </w:p>
    <w:p w:rsidR="009E0000" w:rsidRPr="00BB67FD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>ашинист обязан обеспечить оператору-заправщику непосредственный доступ к монитору БВИ АСУ ЭДТ для пр</w:t>
      </w:r>
      <w:r>
        <w:rPr>
          <w:rFonts w:ascii="Times New Roman" w:eastAsia="Calibri" w:hAnsi="Times New Roman"/>
          <w:sz w:val="24"/>
          <w:szCs w:val="24"/>
          <w:lang w:eastAsia="en-US"/>
        </w:rPr>
        <w:t>оверки достоверности данных, вно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/>
          <w:sz w:val="24"/>
          <w:szCs w:val="24"/>
          <w:lang w:eastAsia="en-US"/>
        </w:rPr>
        <w:t>имых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 машинистом в Суточную ведомость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Все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внесенные 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>данные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Суточную ведомость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 скрепляются подпис</w:t>
      </w:r>
      <w:r>
        <w:rPr>
          <w:rFonts w:ascii="Times New Roman" w:eastAsia="Calibri" w:hAnsi="Times New Roman"/>
          <w:sz w:val="24"/>
          <w:szCs w:val="24"/>
          <w:lang w:eastAsia="en-US"/>
        </w:rPr>
        <w:t>ями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 машиниста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 оператора-заправщика 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>с расшифровкой Ф.И.О.</w:t>
      </w:r>
    </w:p>
    <w:p w:rsidR="009E0000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 не срабатывании </w:t>
      </w:r>
      <w:r w:rsidRPr="00D058E8">
        <w:rPr>
          <w:rFonts w:ascii="Times New Roman" w:eastAsia="Calibri" w:hAnsi="Times New Roman"/>
          <w:sz w:val="24"/>
          <w:szCs w:val="24"/>
          <w:lang w:eastAsia="en-US"/>
        </w:rPr>
        <w:t>алгоритм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D058E8">
        <w:rPr>
          <w:rFonts w:ascii="Times New Roman" w:eastAsia="Calibri" w:hAnsi="Times New Roman"/>
          <w:sz w:val="24"/>
          <w:szCs w:val="24"/>
          <w:lang w:eastAsia="en-US"/>
        </w:rPr>
        <w:t xml:space="preserve"> «Автоэ</w:t>
      </w:r>
      <w:r>
        <w:rPr>
          <w:rFonts w:ascii="Times New Roman" w:eastAsia="Calibri" w:hAnsi="Times New Roman"/>
          <w:sz w:val="24"/>
          <w:szCs w:val="24"/>
          <w:lang w:eastAsia="en-US"/>
        </w:rPr>
        <w:t>кипировка</w:t>
      </w:r>
      <w:r w:rsidRPr="00D058E8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eastAsia="en-US"/>
        </w:rPr>
        <w:t>(окно</w:t>
      </w:r>
      <w:r w:rsidRPr="00D058E8">
        <w:rPr>
          <w:rFonts w:ascii="Times New Roman" w:eastAsia="Calibri" w:hAnsi="Times New Roman"/>
          <w:sz w:val="24"/>
          <w:szCs w:val="24"/>
          <w:lang w:eastAsia="en-US"/>
        </w:rPr>
        <w:t xml:space="preserve"> «Последняя экипировка» не </w:t>
      </w:r>
      <w:r>
        <w:rPr>
          <w:rFonts w:ascii="Times New Roman" w:eastAsia="Calibri" w:hAnsi="Times New Roman"/>
          <w:sz w:val="24"/>
          <w:szCs w:val="24"/>
          <w:lang w:eastAsia="en-US"/>
        </w:rPr>
        <w:t>обновлено),</w:t>
      </w:r>
      <w:r w:rsidRPr="00D058E8">
        <w:rPr>
          <w:rFonts w:ascii="Times New Roman" w:eastAsia="Calibri" w:hAnsi="Times New Roman"/>
          <w:sz w:val="24"/>
          <w:szCs w:val="24"/>
          <w:lang w:eastAsia="en-US"/>
        </w:rPr>
        <w:t xml:space="preserve"> машинист обязан </w:t>
      </w:r>
      <w:r w:rsidRPr="009E0000">
        <w:rPr>
          <w:rFonts w:ascii="Times New Roman" w:eastAsia="Calibri" w:hAnsi="Times New Roman"/>
          <w:sz w:val="24"/>
          <w:szCs w:val="24"/>
          <w:lang w:eastAsia="en-US"/>
        </w:rPr>
        <w:t>незамедлительно</w:t>
      </w:r>
      <w:r w:rsidRPr="00D058E8">
        <w:rPr>
          <w:rFonts w:ascii="Times New Roman" w:eastAsia="Calibri" w:hAnsi="Times New Roman"/>
          <w:sz w:val="24"/>
          <w:szCs w:val="24"/>
          <w:lang w:eastAsia="en-US"/>
        </w:rPr>
        <w:t xml:space="preserve"> подать заявку в круглосуточную диспетчерскую службу технической поддержки АО «Транстелеком», сообщить о данном случае инженеру-теплотехнику/машинисту-инструктору по теплотехнике.</w:t>
      </w:r>
      <w:r w:rsidR="00EC3AA6" w:rsidRPr="00EC3AA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Расчет по данному отпуску проводится по показаниям ТРК. Расчет сверхнормативных расхождений по данному отпуску Груза не производится. В графе «Принято по данным АСУ ЭДТ» машинистом указывается «АНР» (Автоэкипировка не сработала). Суточная ведомость скрепляется подписями машиниста и оператора-заправщика.</w:t>
      </w:r>
    </w:p>
    <w:p w:rsidR="009E0000" w:rsidRPr="00BB67FD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Количество отпущенного Груза, выданного в пределах Допустимой </w:t>
      </w:r>
      <w:r w:rsidRPr="009E050E">
        <w:rPr>
          <w:rFonts w:ascii="Times New Roman" w:hAnsi="Times New Roman"/>
          <w:sz w:val="24"/>
          <w:szCs w:val="24"/>
        </w:rPr>
        <w:t>погрешности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>, принимается по показаниям средств измерений Исполнителя.</w:t>
      </w:r>
    </w:p>
    <w:p w:rsidR="009E0000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2C8A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основании Суточных ведомостей, за оказанные Заказчику Услуги, Сторонами формируется и подписывается акт приемки – </w:t>
      </w:r>
      <w:r w:rsidRPr="006C2C8A">
        <w:rPr>
          <w:rFonts w:ascii="Times New Roman" w:hAnsi="Times New Roman"/>
          <w:sz w:val="24"/>
          <w:szCs w:val="24"/>
        </w:rPr>
        <w:t>передачи</w:t>
      </w:r>
      <w:r w:rsidRPr="006C2C8A">
        <w:rPr>
          <w:rFonts w:ascii="Times New Roman" w:eastAsia="Calibri" w:hAnsi="Times New Roman"/>
          <w:sz w:val="24"/>
          <w:szCs w:val="24"/>
          <w:lang w:eastAsia="en-US"/>
        </w:rPr>
        <w:t xml:space="preserve"> отпущенного/принятого Груза за прошедший 5-тидневный период оказания Услуг по форме, предусмотренной в Приложении №7 к Договору.</w:t>
      </w:r>
    </w:p>
    <w:p w:rsidR="009E0000" w:rsidRPr="00C617B1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17B1">
        <w:rPr>
          <w:rFonts w:ascii="Times New Roman" w:eastAsia="Calibri" w:hAnsi="Times New Roman"/>
          <w:sz w:val="24"/>
          <w:szCs w:val="24"/>
          <w:lang w:eastAsia="en-US"/>
        </w:rPr>
        <w:t>Фактические случаи Сверхнормативного расхождения фиксируются не позднее 48 часов с момента отпуска Груза в Акте расхождений. Акты расхождения заполняются представителями Исполнителя на основании суточной ведомости и предоставляются для сверки и подписания в филиал Заказчика. Предоставленные Акты расхождения подписываются в течение 1 рабочего дня либо предоставляется письменный мотивированный отказ. На основании подписанного Акта расхождений проводится пролив ТРК на предмет проверки достоверности показаний.</w:t>
      </w:r>
    </w:p>
    <w:p w:rsidR="009E0000" w:rsidRPr="00A61348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1348">
        <w:rPr>
          <w:rFonts w:ascii="Times New Roman" w:eastAsia="Calibri" w:hAnsi="Times New Roman"/>
          <w:sz w:val="24"/>
          <w:szCs w:val="24"/>
          <w:lang w:eastAsia="en-US"/>
        </w:rPr>
        <w:t xml:space="preserve">По Актам расхождений Заказчик определяет тепловозы </w:t>
      </w:r>
      <w:r w:rsidRPr="00D97631">
        <w:rPr>
          <w:rFonts w:ascii="Times New Roman" w:eastAsia="Calibri" w:hAnsi="Times New Roman"/>
          <w:sz w:val="24"/>
          <w:szCs w:val="24"/>
          <w:lang w:eastAsia="en-US"/>
        </w:rPr>
        <w:t>с выявленными</w:t>
      </w:r>
      <w:r w:rsidRPr="00A61348">
        <w:rPr>
          <w:rFonts w:ascii="Times New Roman" w:eastAsia="Calibri" w:hAnsi="Times New Roman"/>
          <w:sz w:val="24"/>
          <w:szCs w:val="24"/>
          <w:lang w:eastAsia="en-US"/>
        </w:rPr>
        <w:t xml:space="preserve"> Сверхнормативными расхождениями и в течени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A61348">
        <w:rPr>
          <w:rFonts w:ascii="Times New Roman" w:eastAsia="Calibri" w:hAnsi="Times New Roman"/>
          <w:sz w:val="24"/>
          <w:szCs w:val="24"/>
          <w:lang w:eastAsia="en-US"/>
        </w:rPr>
        <w:t xml:space="preserve"> 12 часов подает заявку в круглосуточную диспетчерскую службу АО «Транстелеком» с формулировкой: «В связи с расхождениями показаний АСУ ЭДТ и ТРК, необходимо проверить исправность оборудования, установленного в Топливном баке тепловоза».</w:t>
      </w:r>
    </w:p>
    <w:p w:rsidR="009E0000" w:rsidRPr="00BB67FD" w:rsidRDefault="009E0000" w:rsidP="009E0000">
      <w:pPr>
        <w:pStyle w:val="a3"/>
        <w:numPr>
          <w:ilvl w:val="1"/>
          <w:numId w:val="21"/>
        </w:numPr>
        <w:spacing w:line="240" w:lineRule="auto"/>
        <w:ind w:left="0" w:firstLine="567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 момента выявления первого случая Сверхнормативного расхождения по </w:t>
      </w:r>
      <w:r w:rsidRPr="00D058E8">
        <w:rPr>
          <w:rFonts w:ascii="Times New Roman" w:eastAsia="Calibri" w:hAnsi="Times New Roman"/>
          <w:sz w:val="24"/>
          <w:szCs w:val="24"/>
          <w:lang w:eastAsia="en-US"/>
        </w:rPr>
        <w:t>определенной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ТРК, 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Комиссия производит проверку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данной 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ТРК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соответствии с требованиями </w:t>
      </w:r>
      <w:r>
        <w:rPr>
          <w:rFonts w:ascii="Times New Roman" w:eastAsia="Calibri" w:hAnsi="Times New Roman"/>
          <w:sz w:val="24"/>
          <w:szCs w:val="24"/>
          <w:lang w:eastAsia="en-US"/>
        </w:rPr>
        <w:t>главы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 4 настоящего Регламента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 в срок не позднее 72 часов с момента выявления Сверхнормативного расхождения.</w:t>
      </w:r>
    </w:p>
    <w:p w:rsidR="009E0000" w:rsidRPr="00BB67FD" w:rsidRDefault="009E0000" w:rsidP="009E0000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ind w:left="0" w:firstLine="0"/>
        <w:contextualSpacing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B67F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Порядок </w:t>
      </w:r>
      <w:r w:rsidRPr="00BB67FD">
        <w:rPr>
          <w:rFonts w:ascii="Times New Roman" w:hAnsi="Times New Roman"/>
          <w:b/>
          <w:sz w:val="24"/>
          <w:szCs w:val="24"/>
        </w:rPr>
        <w:t xml:space="preserve">действий </w:t>
      </w:r>
      <w:r w:rsidRPr="00BB67FD">
        <w:rPr>
          <w:rFonts w:ascii="Times New Roman" w:eastAsia="Calibri" w:hAnsi="Times New Roman"/>
          <w:b/>
          <w:sz w:val="24"/>
          <w:szCs w:val="24"/>
          <w:lang w:eastAsia="en-US"/>
        </w:rPr>
        <w:t>Комиссии при выявлении Сверхнормативных расхождении</w:t>
      </w:r>
    </w:p>
    <w:p w:rsidR="009E0000" w:rsidRPr="00BB67FD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67FD">
        <w:rPr>
          <w:rFonts w:ascii="Times New Roman" w:eastAsia="Calibri" w:hAnsi="Times New Roman"/>
          <w:sz w:val="24"/>
          <w:szCs w:val="24"/>
          <w:lang w:eastAsia="en-US"/>
        </w:rPr>
        <w:t>Проверяется</w:t>
      </w:r>
      <w:r w:rsidRPr="00BB67FD">
        <w:rPr>
          <w:rFonts w:ascii="Times New Roman" w:hAnsi="Times New Roman"/>
          <w:sz w:val="24"/>
          <w:szCs w:val="24"/>
        </w:rPr>
        <w:t xml:space="preserve"> наличие документов на ТРК:</w:t>
      </w:r>
    </w:p>
    <w:p w:rsidR="009E0000" w:rsidRPr="009E050E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050E">
        <w:rPr>
          <w:rFonts w:ascii="Times New Roman" w:hAnsi="Times New Roman"/>
          <w:sz w:val="24"/>
          <w:szCs w:val="24"/>
        </w:rPr>
        <w:t>Действующий сертификат о поверке;</w:t>
      </w:r>
    </w:p>
    <w:p w:rsidR="009E0000" w:rsidRPr="009E050E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050E">
        <w:rPr>
          <w:rFonts w:ascii="Times New Roman" w:hAnsi="Times New Roman"/>
          <w:sz w:val="24"/>
          <w:szCs w:val="24"/>
        </w:rPr>
        <w:t>Паспорт средства измерения;</w:t>
      </w:r>
    </w:p>
    <w:p w:rsidR="009E0000" w:rsidRPr="00BB67FD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050E">
        <w:rPr>
          <w:rFonts w:ascii="Times New Roman" w:hAnsi="Times New Roman"/>
          <w:sz w:val="24"/>
          <w:szCs w:val="24"/>
        </w:rPr>
        <w:t>Проверяется наличие поверочных пломб/лейблов, их целостность и соответствие</w:t>
      </w:r>
      <w:r w:rsidRPr="00BB67FD">
        <w:rPr>
          <w:rFonts w:ascii="Times New Roman" w:hAnsi="Times New Roman"/>
          <w:sz w:val="24"/>
          <w:szCs w:val="24"/>
        </w:rPr>
        <w:t xml:space="preserve"> номеров пломб номерам, указанным в сертификате о поверке;</w:t>
      </w:r>
    </w:p>
    <w:p w:rsidR="009E0000" w:rsidRPr="00BB67FD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67FD">
        <w:rPr>
          <w:rFonts w:ascii="Times New Roman" w:hAnsi="Times New Roman"/>
          <w:sz w:val="24"/>
          <w:szCs w:val="24"/>
        </w:rPr>
        <w:t>Проверяется наличие, целостность и соответствие контрольных пломб, совместно установленных Заказчиком и Исполнителем, на соответствие с журналами/актами пломбировки.</w:t>
      </w:r>
    </w:p>
    <w:p w:rsidR="009E0000" w:rsidRPr="00BB67FD" w:rsidRDefault="009E0000" w:rsidP="009E0000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67FD">
        <w:rPr>
          <w:rFonts w:ascii="Times New Roman" w:hAnsi="Times New Roman"/>
          <w:sz w:val="24"/>
          <w:szCs w:val="24"/>
        </w:rPr>
        <w:t>При отсутствии, либо выявлении сертификатов с истекшими сроками поверки, либо отсутствии/нарушении поверочных и контрольных пломб, данная ТРК не допускается к последующим отпускам Груза в Топливные баки тепловозов Заказчика, до момента устранения замечаний.</w:t>
      </w:r>
    </w:p>
    <w:p w:rsidR="009E0000" w:rsidRPr="00A61348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1348">
        <w:rPr>
          <w:rFonts w:ascii="Times New Roman" w:eastAsia="Calibri" w:hAnsi="Times New Roman"/>
          <w:sz w:val="24"/>
          <w:szCs w:val="24"/>
          <w:lang w:eastAsia="en-US"/>
        </w:rPr>
        <w:t>Проверяется</w:t>
      </w:r>
      <w:r w:rsidRPr="00A61348">
        <w:rPr>
          <w:rFonts w:ascii="Times New Roman" w:hAnsi="Times New Roman"/>
          <w:sz w:val="24"/>
          <w:szCs w:val="24"/>
        </w:rPr>
        <w:t xml:space="preserve"> наличие </w:t>
      </w:r>
      <w:r w:rsidRPr="00A61348">
        <w:rPr>
          <w:rFonts w:ascii="Times New Roman" w:eastAsia="Calibri" w:hAnsi="Times New Roman"/>
          <w:sz w:val="24"/>
          <w:szCs w:val="24"/>
          <w:lang w:eastAsia="en-US"/>
        </w:rPr>
        <w:t>ответа</w:t>
      </w:r>
      <w:r w:rsidRPr="00A61348">
        <w:rPr>
          <w:rFonts w:ascii="Times New Roman" w:hAnsi="Times New Roman"/>
          <w:sz w:val="24"/>
          <w:szCs w:val="24"/>
        </w:rPr>
        <w:t xml:space="preserve"> на поданную Заказчиком заявку </w:t>
      </w:r>
      <w:r w:rsidRPr="00A61348">
        <w:rPr>
          <w:rFonts w:ascii="Times New Roman" w:eastAsia="Calibri" w:hAnsi="Times New Roman"/>
          <w:sz w:val="24"/>
          <w:szCs w:val="24"/>
          <w:lang w:eastAsia="en-US"/>
        </w:rPr>
        <w:t>в круглосуточную диспетчерскую службу АО «Транстелеком», в соответствии с пунктом 3.10 Регламента.</w:t>
      </w:r>
    </w:p>
    <w:p w:rsidR="009E0000" w:rsidRPr="00BB67FD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050E">
        <w:rPr>
          <w:rFonts w:ascii="Times New Roman" w:eastAsia="Calibri" w:hAnsi="Times New Roman"/>
          <w:sz w:val="24"/>
          <w:szCs w:val="24"/>
          <w:lang w:eastAsia="en-US"/>
        </w:rPr>
        <w:t>Проверяется</w:t>
      </w:r>
      <w:r w:rsidRPr="00BB67FD">
        <w:rPr>
          <w:rFonts w:ascii="Times New Roman" w:hAnsi="Times New Roman"/>
          <w:sz w:val="24"/>
          <w:szCs w:val="24"/>
        </w:rPr>
        <w:t xml:space="preserve"> наличие документов на Мерник:</w:t>
      </w:r>
    </w:p>
    <w:p w:rsidR="009E0000" w:rsidRPr="00BB67FD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67FD">
        <w:rPr>
          <w:rFonts w:ascii="Times New Roman" w:hAnsi="Times New Roman"/>
          <w:sz w:val="24"/>
          <w:szCs w:val="24"/>
        </w:rPr>
        <w:t>Действующий сертификат о поверке;</w:t>
      </w:r>
    </w:p>
    <w:p w:rsidR="009E0000" w:rsidRPr="00BB67FD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67FD">
        <w:rPr>
          <w:rFonts w:ascii="Times New Roman" w:hAnsi="Times New Roman"/>
          <w:sz w:val="24"/>
          <w:szCs w:val="24"/>
        </w:rPr>
        <w:t>Паспорт средства измерения;</w:t>
      </w:r>
    </w:p>
    <w:p w:rsidR="009E0000" w:rsidRPr="00BB67FD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67FD">
        <w:rPr>
          <w:rFonts w:ascii="Times New Roman" w:hAnsi="Times New Roman"/>
          <w:sz w:val="24"/>
          <w:szCs w:val="24"/>
        </w:rPr>
        <w:t>Проверяется наличие и целостность пломб/лейблов, их соответствие с указанными в сертификате поверки.</w:t>
      </w:r>
    </w:p>
    <w:p w:rsidR="009E0000" w:rsidRPr="00BB67FD" w:rsidRDefault="009E0000" w:rsidP="009E0000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отсутствии/</w:t>
      </w:r>
      <w:r w:rsidRPr="00BB67FD">
        <w:rPr>
          <w:rFonts w:ascii="Times New Roman" w:hAnsi="Times New Roman"/>
          <w:sz w:val="24"/>
          <w:szCs w:val="24"/>
        </w:rPr>
        <w:t>выявлении сертификатов с истекшими сроками поверки либо отсутствии/нарушении поверочных и контрольных пломб данный Мерник к контрольной проверке не допускается. При этом, Исполнитель должен обеспечить наличие другого соответствующего требованиям Мерника. При невозможности доставки Мерника в тот же день, контрольная проверка ТРК, по согласованию Сторон, переносится на другую дату.</w:t>
      </w:r>
    </w:p>
    <w:p w:rsidR="009E0000" w:rsidRPr="00796062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050E">
        <w:rPr>
          <w:rFonts w:ascii="Times New Roman" w:eastAsia="Calibri" w:hAnsi="Times New Roman"/>
          <w:sz w:val="24"/>
          <w:szCs w:val="24"/>
          <w:lang w:eastAsia="en-US"/>
        </w:rPr>
        <w:t>Производится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установка Мерника на нулевом профиле;</w:t>
      </w:r>
    </w:p>
    <w:p w:rsidR="009E0000" w:rsidRPr="00BB67FD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050E">
        <w:rPr>
          <w:rFonts w:ascii="Times New Roman" w:eastAsia="Calibri" w:hAnsi="Times New Roman"/>
          <w:sz w:val="24"/>
          <w:szCs w:val="24"/>
          <w:lang w:eastAsia="en-US"/>
        </w:rPr>
        <w:t>Производится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 заполнение гидравлической системы ТРК с одновременным смачиванием внутренней поверхности Мерника. Для этого производится отпуск Груза из ТРК в Мерник в объеме, равном номинальному объему Мерника. После отпуска производится осмотр узлов и соединений ТРК, а также запорной арматуры Мерника на наличие утечки Груза.</w:t>
      </w:r>
    </w:p>
    <w:p w:rsidR="009E0000" w:rsidRPr="00BB67FD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67FD">
        <w:rPr>
          <w:rFonts w:ascii="Times New Roman" w:hAnsi="Times New Roman"/>
          <w:sz w:val="24"/>
          <w:szCs w:val="24"/>
        </w:rPr>
        <w:t>После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 заполнения гидравлической системы ТРК с одновременным смачиванием внутренней поверхности Мерника, производится контрольный отпуск Груза из ТРК в Мерник в объеме, равном номинальному объему Мерника (повторяется 2 раза)</w:t>
      </w:r>
      <w:r w:rsidRPr="00BB67FD">
        <w:rPr>
          <w:rFonts w:ascii="Times New Roman" w:hAnsi="Times New Roman"/>
          <w:sz w:val="24"/>
          <w:szCs w:val="24"/>
        </w:rPr>
        <w:t>.</w:t>
      </w:r>
    </w:p>
    <w:p w:rsidR="009E0000" w:rsidRPr="00BB67FD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BB67FD">
        <w:rPr>
          <w:rFonts w:ascii="Times New Roman" w:hAnsi="Times New Roman"/>
          <w:sz w:val="24"/>
          <w:szCs w:val="24"/>
        </w:rPr>
        <w:t xml:space="preserve">случае, 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>когда результаты каждой из двух проверок не превышают допустимую относительную погрешность ТРК (±0,25/±0,5%), то в учет принимаются показания ТРК.</w:t>
      </w:r>
    </w:p>
    <w:p w:rsidR="009E0000" w:rsidRPr="00BB67FD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BB67FD">
        <w:rPr>
          <w:rFonts w:ascii="Times New Roman" w:hAnsi="Times New Roman"/>
          <w:sz w:val="24"/>
          <w:szCs w:val="24"/>
        </w:rPr>
        <w:t>случае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>, когда результаты каждой из двух проверок превышают допустимую относительную погрешность ТРК (±0,25/±0,5%) по каждой проверке, то рассчитывается среднее значение относительной погрешности, которое фиксируется в Акте проверки.</w:t>
      </w:r>
    </w:p>
    <w:p w:rsidR="009E0000" w:rsidRPr="00BB67FD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67FD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BB67FD">
        <w:rPr>
          <w:rFonts w:ascii="Times New Roman" w:hAnsi="Times New Roman"/>
          <w:sz w:val="24"/>
          <w:szCs w:val="24"/>
        </w:rPr>
        <w:t>случае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>, когда результат одной из двух проверок не превышает допустимую относительную погрешность ТРК (±0,25/±0,5%), а другая превышает допустимую относительную погрешность ТРК (±0,25/±0,5%),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>проводится 3-я контрольная проверка. По результатам 3-й проверки принимается следующее решение Комиссии:</w:t>
      </w:r>
    </w:p>
    <w:p w:rsidR="009E0000" w:rsidRPr="00BB67FD" w:rsidRDefault="009E0000" w:rsidP="009E0000">
      <w:pPr>
        <w:pStyle w:val="a3"/>
        <w:numPr>
          <w:ilvl w:val="3"/>
          <w:numId w:val="21"/>
        </w:numPr>
        <w:tabs>
          <w:tab w:val="left" w:pos="1171"/>
        </w:tabs>
        <w:spacing w:after="0" w:line="240" w:lineRule="auto"/>
        <w:ind w:left="46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67FD">
        <w:rPr>
          <w:rFonts w:ascii="Times New Roman" w:eastAsia="Calibri" w:hAnsi="Times New Roman"/>
          <w:sz w:val="24"/>
          <w:szCs w:val="24"/>
          <w:lang w:eastAsia="en-US"/>
        </w:rPr>
        <w:t>3-</w:t>
      </w:r>
      <w:r w:rsidRPr="00BB67FD">
        <w:rPr>
          <w:rFonts w:ascii="Times New Roman" w:hAnsi="Times New Roman"/>
          <w:sz w:val="24"/>
          <w:szCs w:val="24"/>
        </w:rPr>
        <w:t xml:space="preserve">я </w:t>
      </w:r>
      <w:r w:rsidRPr="009E050E">
        <w:rPr>
          <w:rFonts w:ascii="Times New Roman" w:eastAsia="Calibri" w:hAnsi="Times New Roman"/>
          <w:sz w:val="24"/>
          <w:szCs w:val="24"/>
          <w:lang w:eastAsia="en-US"/>
        </w:rPr>
        <w:t>проверка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>не превышает допустимую относительную погрешность - принимаются показания ТРК;</w:t>
      </w:r>
    </w:p>
    <w:p w:rsidR="009E0000" w:rsidRPr="00BB67FD" w:rsidRDefault="009E0000" w:rsidP="009E0000">
      <w:pPr>
        <w:pStyle w:val="a3"/>
        <w:numPr>
          <w:ilvl w:val="3"/>
          <w:numId w:val="21"/>
        </w:numPr>
        <w:tabs>
          <w:tab w:val="left" w:pos="1171"/>
        </w:tabs>
        <w:spacing w:after="0" w:line="240" w:lineRule="auto"/>
        <w:ind w:left="462" w:firstLine="0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67FD">
        <w:rPr>
          <w:rFonts w:ascii="Times New Roman" w:eastAsia="Calibri" w:hAnsi="Times New Roman"/>
          <w:sz w:val="24"/>
          <w:szCs w:val="24"/>
          <w:lang w:eastAsia="en-US"/>
        </w:rPr>
        <w:t>3-япроверка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67FD">
        <w:rPr>
          <w:rFonts w:ascii="Times New Roman" w:eastAsia="Calibri" w:hAnsi="Times New Roman"/>
          <w:sz w:val="24"/>
          <w:szCs w:val="24"/>
          <w:lang w:eastAsia="en-US"/>
        </w:rPr>
        <w:t>превышает допустимую относительную погрешность -рассчитывается среднее значение относительной погрешности из двух проверок, превышающих допустимую относительную погрешность. Результат расчета относительной погрешности фиксируется в Акте проверки.</w:t>
      </w:r>
    </w:p>
    <w:p w:rsidR="009E0000" w:rsidRPr="006C2C8A" w:rsidRDefault="009E0000" w:rsidP="009E0000">
      <w:pPr>
        <w:pStyle w:val="a3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20C0">
        <w:rPr>
          <w:rFonts w:ascii="Times New Roman" w:eastAsia="Calibri" w:hAnsi="Times New Roman"/>
          <w:sz w:val="24"/>
          <w:szCs w:val="24"/>
          <w:lang w:eastAsia="en-US"/>
        </w:rPr>
        <w:t xml:space="preserve">В случае, когда результаты каждой из двух проверок превышают допустимую относительную погрешность ТРК (±0,25/±0,5%), при которых одна из проверок с переливом, другая с недоливом, то проводится 3-я контрольная проверка, по результатам которой за </w:t>
      </w:r>
      <w:r w:rsidRPr="009820C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относительную погрешность принимается результат первой или второй проверки, в зависимости от знака (+ или -). Величина относительной погрешности фиксируется в Акте проверки.</w:t>
      </w:r>
    </w:p>
    <w:p w:rsidR="009E0000" w:rsidRPr="006C2C8A" w:rsidRDefault="009E0000" w:rsidP="009E00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00" w:rsidRPr="006C2C8A" w:rsidRDefault="009E0000" w:rsidP="009E0000">
      <w:pPr>
        <w:pStyle w:val="a3"/>
        <w:spacing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67FD">
        <w:rPr>
          <w:rFonts w:ascii="Times New Roman" w:eastAsia="Calibri" w:hAnsi="Times New Roman"/>
          <w:sz w:val="24"/>
          <w:szCs w:val="24"/>
          <w:lang w:eastAsia="en-US"/>
        </w:rPr>
        <w:t>Примеры расчета приведены в таблице №1</w:t>
      </w:r>
    </w:p>
    <w:p w:rsidR="009E0000" w:rsidRPr="004B2E0B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2C8A">
        <w:rPr>
          <w:rFonts w:ascii="Times New Roman" w:eastAsia="Calibri" w:hAnsi="Times New Roman"/>
          <w:sz w:val="24"/>
          <w:szCs w:val="24"/>
          <w:lang w:eastAsia="en-US"/>
        </w:rPr>
        <w:t>Величина</w:t>
      </w:r>
      <w:r w:rsidRPr="00B9426A">
        <w:rPr>
          <w:rFonts w:ascii="Times New Roman" w:eastAsia="Calibri" w:hAnsi="Times New Roman"/>
          <w:sz w:val="24"/>
          <w:szCs w:val="24"/>
          <w:lang w:eastAsia="en-US"/>
        </w:rPr>
        <w:t xml:space="preserve"> относительной погрешности для измерения дозы отпущенного Груза (между показаниями ТРК и Мерника), выражаемая в процентах, рассчитывается по формуле:</w:t>
      </w:r>
    </w:p>
    <w:p w:rsidR="009E0000" w:rsidRPr="00B9426A" w:rsidRDefault="009E0000" w:rsidP="009E0000">
      <w:pPr>
        <w:tabs>
          <w:tab w:val="left" w:pos="22"/>
        </w:tabs>
        <w:spacing w:after="0" w:line="240" w:lineRule="auto"/>
        <w:ind w:firstLine="2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eastAsia="en-US"/>
            </w:rPr>
            <m:t>δ=</m:t>
          </m:r>
          <m:f>
            <m:fPr>
              <m:ctrlP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vertAlign w:val="subscript"/>
                      <w:lang w:eastAsia="en-US"/>
                    </w:rPr>
                    <m:t>ТРК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мерник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мерник</m:t>
                  </m:r>
                </m:sub>
              </m:sSub>
            </m:den>
          </m:f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×100%</m:t>
          </m:r>
        </m:oMath>
      </m:oMathPara>
    </w:p>
    <w:p w:rsidR="009E0000" w:rsidRPr="00B9426A" w:rsidRDefault="009E0000" w:rsidP="009E000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426A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9E0000" w:rsidRPr="00B9426A" w:rsidRDefault="009E0000" w:rsidP="009E000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426A">
        <w:rPr>
          <w:rFonts w:ascii="Times New Roman" w:eastAsia="Calibri" w:hAnsi="Times New Roman"/>
          <w:sz w:val="24"/>
          <w:szCs w:val="24"/>
          <w:lang w:eastAsia="en-US"/>
        </w:rPr>
        <w:t>δ – относительная погрешность в измерении отпущенного Груза (%),</w:t>
      </w:r>
    </w:p>
    <w:p w:rsidR="009E0000" w:rsidRPr="00B9426A" w:rsidRDefault="009E0000" w:rsidP="009E000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426A">
        <w:rPr>
          <w:rFonts w:ascii="Times New Roman" w:eastAsia="Calibri" w:hAnsi="Times New Roman"/>
          <w:sz w:val="24"/>
          <w:szCs w:val="24"/>
          <w:lang w:val="en-US" w:eastAsia="en-US"/>
        </w:rPr>
        <w:t>V</w:t>
      </w:r>
      <w:r w:rsidRPr="00B9426A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 xml:space="preserve">ТРК </w:t>
      </w:r>
      <w:r w:rsidRPr="00B9426A">
        <w:rPr>
          <w:rFonts w:ascii="Times New Roman" w:eastAsia="Calibri" w:hAnsi="Times New Roman"/>
          <w:sz w:val="24"/>
          <w:szCs w:val="24"/>
          <w:lang w:eastAsia="en-US"/>
        </w:rPr>
        <w:t>– объем Груза отпущенного через ТРК в Мерник (литр),</w:t>
      </w:r>
    </w:p>
    <w:p w:rsidR="009E0000" w:rsidRPr="00B9426A" w:rsidRDefault="009E0000" w:rsidP="009E000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426A">
        <w:rPr>
          <w:rFonts w:ascii="Times New Roman" w:eastAsia="Calibri" w:hAnsi="Times New Roman"/>
          <w:sz w:val="24"/>
          <w:szCs w:val="24"/>
          <w:lang w:val="en-US" w:eastAsia="en-US"/>
        </w:rPr>
        <w:t>V</w:t>
      </w:r>
      <w:r w:rsidRPr="00B9426A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>мерник</w:t>
      </w:r>
      <w:r w:rsidRPr="00B9426A">
        <w:rPr>
          <w:rFonts w:ascii="Times New Roman" w:eastAsia="Calibri" w:hAnsi="Times New Roman"/>
          <w:sz w:val="24"/>
          <w:szCs w:val="24"/>
          <w:lang w:eastAsia="en-US"/>
        </w:rPr>
        <w:t xml:space="preserve"> - объем Груза в Мернике после отпуска (литр).</w:t>
      </w:r>
    </w:p>
    <w:p w:rsidR="009E0000" w:rsidRPr="00B9426A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/>
          <w:sz w:val="24"/>
          <w:szCs w:val="24"/>
          <w:vertAlign w:val="subscript"/>
          <w:lang w:eastAsia="en-US"/>
        </w:rPr>
      </w:pPr>
      <w:r w:rsidRPr="00B9426A">
        <w:rPr>
          <w:rFonts w:ascii="Times New Roman" w:eastAsia="Calibri" w:hAnsi="Times New Roman"/>
          <w:sz w:val="24"/>
          <w:szCs w:val="24"/>
          <w:lang w:eastAsia="en-US"/>
        </w:rPr>
        <w:t xml:space="preserve">Расчет </w:t>
      </w:r>
      <w:r w:rsidRPr="009E050E">
        <w:rPr>
          <w:rFonts w:ascii="Times New Roman" w:hAnsi="Times New Roman"/>
          <w:sz w:val="24"/>
          <w:szCs w:val="24"/>
        </w:rPr>
        <w:t>среднего</w:t>
      </w:r>
      <w:r w:rsidRPr="00B9426A">
        <w:rPr>
          <w:rFonts w:ascii="Times New Roman" w:eastAsia="Calibri" w:hAnsi="Times New Roman"/>
          <w:sz w:val="24"/>
          <w:szCs w:val="24"/>
          <w:lang w:eastAsia="en-US"/>
        </w:rPr>
        <w:t xml:space="preserve"> значения относительной погрешности (δ</w:t>
      </w:r>
      <w:r w:rsidRPr="00B9426A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 xml:space="preserve">средн) </w:t>
      </w:r>
      <w:r w:rsidRPr="00B9426A">
        <w:rPr>
          <w:rFonts w:ascii="Times New Roman" w:eastAsia="Calibri" w:hAnsi="Times New Roman"/>
          <w:sz w:val="24"/>
          <w:szCs w:val="24"/>
          <w:lang w:eastAsia="en-US"/>
        </w:rPr>
        <w:t>производится по формуле:</w:t>
      </w:r>
    </w:p>
    <w:p w:rsidR="009E0000" w:rsidRPr="00B9426A" w:rsidRDefault="007161E1" w:rsidP="009E0000">
      <w:pPr>
        <w:pStyle w:val="a3"/>
        <w:spacing w:after="0" w:line="240" w:lineRule="auto"/>
        <w:ind w:left="22"/>
        <w:jc w:val="both"/>
        <w:rPr>
          <w:rFonts w:ascii="Times New Roman" w:eastAsia="Calibri" w:hAnsi="Times New Roman"/>
          <w:sz w:val="24"/>
          <w:szCs w:val="24"/>
          <w:vertAlign w:val="subscript"/>
          <w:lang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/>
                  <w:sz w:val="24"/>
                  <w:szCs w:val="24"/>
                  <w:vertAlign w:val="subscript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vertAlign w:val="subscript"/>
                  <w:lang w:eastAsia="en-US"/>
                </w:rPr>
                <m:t>средн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vertAlign w:val="subscript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4"/>
                  <w:szCs w:val="24"/>
                  <w:vertAlign w:val="subscript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+…+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 w:eastAsia="en-US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="Calibri" w:hAnsi="Cambria Math"/>
                  <w:sz w:val="24"/>
                  <w:szCs w:val="24"/>
                  <w:vertAlign w:val="subscript"/>
                  <w:lang w:eastAsia="en-US"/>
                </w:rPr>
                <m:t>n</m:t>
              </m:r>
            </m:den>
          </m:f>
        </m:oMath>
      </m:oMathPara>
    </w:p>
    <w:p w:rsidR="009E0000" w:rsidRPr="00B9426A" w:rsidRDefault="009E0000" w:rsidP="009E0000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426A">
        <w:rPr>
          <w:rFonts w:ascii="Times New Roman" w:eastAsia="Calibri" w:hAnsi="Times New Roman"/>
          <w:sz w:val="24"/>
          <w:szCs w:val="24"/>
          <w:lang w:eastAsia="en-US"/>
        </w:rPr>
        <w:t xml:space="preserve">где </w:t>
      </w:r>
      <w:r w:rsidRPr="00B9426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n </w:t>
      </w:r>
      <w:r w:rsidRPr="00B9426A">
        <w:rPr>
          <w:rFonts w:ascii="Times New Roman" w:eastAsia="Calibri" w:hAnsi="Times New Roman"/>
          <w:sz w:val="24"/>
          <w:szCs w:val="24"/>
          <w:lang w:eastAsia="en-US"/>
        </w:rPr>
        <w:t>– количество контрольных отпусков Груза через ТРК в Мерник.</w:t>
      </w:r>
    </w:p>
    <w:p w:rsidR="009E0000" w:rsidRPr="00B9426A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426A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</w:t>
      </w:r>
      <w:r w:rsidRPr="009E050E">
        <w:rPr>
          <w:rFonts w:ascii="Times New Roman" w:hAnsi="Times New Roman"/>
          <w:sz w:val="24"/>
          <w:szCs w:val="24"/>
        </w:rPr>
        <w:t>выявления</w:t>
      </w:r>
      <w:r w:rsidRPr="00B9426A">
        <w:rPr>
          <w:rFonts w:ascii="Times New Roman" w:eastAsia="Calibri" w:hAnsi="Times New Roman"/>
          <w:sz w:val="24"/>
          <w:szCs w:val="24"/>
          <w:lang w:eastAsia="en-US"/>
        </w:rPr>
        <w:t xml:space="preserve"> Комиссией отклонений в точности измерений ТРК, превышающей нормативные требования для данного типа средства измерений, определяется величина относительной погрешности и применяется для оп</w:t>
      </w:r>
      <w:r>
        <w:rPr>
          <w:rFonts w:ascii="Times New Roman" w:eastAsia="Calibri" w:hAnsi="Times New Roman"/>
          <w:sz w:val="24"/>
          <w:szCs w:val="24"/>
          <w:lang w:eastAsia="en-US"/>
        </w:rPr>
        <w:t>ределения количества недолива (+δ) или перелива Груза (-</w:t>
      </w:r>
      <w:r w:rsidRPr="00B9426A">
        <w:rPr>
          <w:rFonts w:ascii="Times New Roman" w:eastAsia="Calibri" w:hAnsi="Times New Roman"/>
          <w:sz w:val="24"/>
          <w:szCs w:val="24"/>
          <w:lang w:eastAsia="en-US"/>
        </w:rPr>
        <w:t>δ). Количество отпущенного Исполнителем Груза увеличивается или уменьшается на соответствующую выявленную относительную погрешность.</w:t>
      </w:r>
    </w:p>
    <w:p w:rsidR="009E0000" w:rsidRPr="00B9426A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2C8A">
        <w:rPr>
          <w:rFonts w:ascii="Times New Roman" w:eastAsia="Calibri" w:hAnsi="Times New Roman"/>
          <w:sz w:val="24"/>
          <w:szCs w:val="24"/>
          <w:lang w:eastAsia="en-US"/>
        </w:rPr>
        <w:t>Выявленная</w:t>
      </w:r>
      <w:r w:rsidRPr="00B9426A">
        <w:rPr>
          <w:rFonts w:ascii="Times New Roman" w:eastAsia="Calibri" w:hAnsi="Times New Roman"/>
          <w:sz w:val="24"/>
          <w:szCs w:val="24"/>
          <w:lang w:eastAsia="en-US"/>
        </w:rPr>
        <w:t xml:space="preserve"> относительная погрешность применяется к каждому отпуску Груза, по которому были выявлены Сверхнормативные расхождения с момента выявления первого случая Сверхнормативного расхождения на данной ТРК, включая последний отпуск Груза, предшествующий проверке.</w:t>
      </w:r>
    </w:p>
    <w:p w:rsidR="009E0000" w:rsidRPr="00B9426A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426A">
        <w:rPr>
          <w:rFonts w:ascii="Times New Roman" w:eastAsia="Calibri" w:hAnsi="Times New Roman"/>
          <w:sz w:val="24"/>
          <w:szCs w:val="24"/>
          <w:lang w:eastAsia="en-US"/>
        </w:rPr>
        <w:t xml:space="preserve">При </w:t>
      </w:r>
      <w:r w:rsidRPr="006C2C8A">
        <w:rPr>
          <w:rFonts w:ascii="Times New Roman" w:eastAsia="Calibri" w:hAnsi="Times New Roman"/>
          <w:sz w:val="24"/>
          <w:szCs w:val="24"/>
          <w:lang w:eastAsia="en-US"/>
        </w:rPr>
        <w:t>выявлении</w:t>
      </w:r>
      <w:r w:rsidRPr="00B9426A">
        <w:rPr>
          <w:rFonts w:ascii="Times New Roman" w:hAnsi="Times New Roman"/>
          <w:sz w:val="24"/>
          <w:szCs w:val="24"/>
        </w:rPr>
        <w:t xml:space="preserve"> недостоверности измерений ТРК (отклонение от допустимой относительной погрешности), запрещается отпуск Груза с данного ТРК до устранения несоответствия.</w:t>
      </w:r>
    </w:p>
    <w:p w:rsidR="009E0000" w:rsidRPr="00B9426A" w:rsidRDefault="009E0000" w:rsidP="009E0000">
      <w:pPr>
        <w:pStyle w:val="a3"/>
        <w:numPr>
          <w:ilvl w:val="1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426A">
        <w:rPr>
          <w:rFonts w:ascii="Times New Roman" w:eastAsia="Calibri" w:hAnsi="Times New Roman"/>
          <w:sz w:val="24"/>
          <w:szCs w:val="24"/>
          <w:lang w:eastAsia="en-US"/>
        </w:rPr>
        <w:t>Факт</w:t>
      </w:r>
      <w:r w:rsidRPr="00B9426A">
        <w:rPr>
          <w:rFonts w:ascii="Times New Roman" w:hAnsi="Times New Roman"/>
          <w:sz w:val="24"/>
          <w:szCs w:val="24"/>
        </w:rPr>
        <w:t xml:space="preserve"> </w:t>
      </w:r>
      <w:r w:rsidRPr="006C2C8A">
        <w:rPr>
          <w:rFonts w:ascii="Times New Roman" w:eastAsia="Calibri" w:hAnsi="Times New Roman"/>
          <w:sz w:val="24"/>
          <w:szCs w:val="24"/>
          <w:lang w:eastAsia="en-US"/>
        </w:rPr>
        <w:t>устранения</w:t>
      </w:r>
      <w:r w:rsidRPr="00B9426A">
        <w:rPr>
          <w:rFonts w:ascii="Times New Roman" w:hAnsi="Times New Roman"/>
          <w:sz w:val="24"/>
          <w:szCs w:val="24"/>
        </w:rPr>
        <w:t xml:space="preserve"> несоответствий подтверждается проверкой Комиссии или получением сертификата о поверке (при необходимости). После устранения причин несоответствия и подтверждения точности измерения, с данного ТРК разрешается отпуск Груза.</w:t>
      </w:r>
    </w:p>
    <w:p w:rsidR="009E0000" w:rsidRPr="00B9426A" w:rsidRDefault="009E0000" w:rsidP="009E0000">
      <w:pPr>
        <w:pStyle w:val="a3"/>
        <w:numPr>
          <w:ilvl w:val="1"/>
          <w:numId w:val="21"/>
        </w:numPr>
        <w:spacing w:line="240" w:lineRule="auto"/>
        <w:ind w:left="0" w:firstLine="567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426A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9E050E">
        <w:rPr>
          <w:rFonts w:ascii="Times New Roman" w:hAnsi="Times New Roman"/>
          <w:sz w:val="24"/>
          <w:szCs w:val="24"/>
        </w:rPr>
        <w:t>случае</w:t>
      </w:r>
      <w:r w:rsidRPr="00B9426A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установления Комиссией достоверности в точности измерений ТРК в расчете количества отпущенного Груза - принимаются показания ТРК.</w:t>
      </w:r>
    </w:p>
    <w:p w:rsidR="009E0000" w:rsidRPr="0029084D" w:rsidRDefault="009E0000" w:rsidP="009E0000">
      <w:pPr>
        <w:pStyle w:val="a3"/>
        <w:numPr>
          <w:ilvl w:val="0"/>
          <w:numId w:val="21"/>
        </w:numPr>
        <w:tabs>
          <w:tab w:val="left" w:pos="0"/>
        </w:tabs>
        <w:spacing w:line="240" w:lineRule="auto"/>
        <w:ind w:left="0" w:firstLine="0"/>
        <w:contextualSpacing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9084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Порядок действий Комиссии </w:t>
      </w:r>
      <w:r w:rsidRPr="00021A55">
        <w:rPr>
          <w:rFonts w:ascii="Times New Roman" w:hAnsi="Times New Roman"/>
          <w:b/>
          <w:sz w:val="24"/>
          <w:szCs w:val="24"/>
        </w:rPr>
        <w:t>при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неоднократном </w:t>
      </w:r>
      <w:r w:rsidRPr="0029084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выявлении Сверхнормативных расхождений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на</w:t>
      </w:r>
      <w:r w:rsidRPr="0029084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одном и том же тепловоз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е</w:t>
      </w:r>
    </w:p>
    <w:p w:rsidR="00DE0E4F" w:rsidRDefault="00DE0E4F" w:rsidP="00DE0E4F">
      <w:pPr>
        <w:pStyle w:val="a3"/>
        <w:numPr>
          <w:ilvl w:val="1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E4F">
        <w:rPr>
          <w:rFonts w:ascii="Times New Roman" w:hAnsi="Times New Roman"/>
          <w:sz w:val="24"/>
          <w:szCs w:val="24"/>
        </w:rPr>
        <w:t xml:space="preserve">В случае наличия Сверхнормативных расхождений по одному и тому же тепловозу не менее 3–х раз и установлении Комиссией достоверности в точности измерений ТРК, участвовавшей/их в отпусках Груза в данный тепловоз, подтвержденные Актами проверок ТРК – очередная проверка ТРК Комиссией не проводится. </w:t>
      </w:r>
    </w:p>
    <w:p w:rsidR="00DE0E4F" w:rsidRDefault="00DE0E4F" w:rsidP="001549BB">
      <w:pPr>
        <w:pStyle w:val="a3"/>
        <w:numPr>
          <w:ilvl w:val="1"/>
          <w:numId w:val="21"/>
        </w:numPr>
        <w:spacing w:after="0" w:line="240" w:lineRule="auto"/>
        <w:ind w:left="0" w:firstLine="746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0E4F"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 w:rsidR="0072646F">
        <w:rPr>
          <w:rFonts w:ascii="Times New Roman" w:eastAsia="Calibri" w:hAnsi="Times New Roman"/>
          <w:sz w:val="24"/>
          <w:szCs w:val="24"/>
          <w:lang w:eastAsia="en-US"/>
        </w:rPr>
        <w:t xml:space="preserve">данному </w:t>
      </w:r>
      <w:r w:rsidRPr="00DE0E4F">
        <w:rPr>
          <w:rFonts w:ascii="Times New Roman" w:eastAsia="Calibri" w:hAnsi="Times New Roman"/>
          <w:sz w:val="24"/>
          <w:szCs w:val="24"/>
          <w:lang w:eastAsia="en-US"/>
        </w:rPr>
        <w:t>тепловозу Заказчиком подается заявка в круглосуточную диспетчерскую службу АО «Транстелеком» с формулировкой: «В связи с неоднократными расхождениями показаний АСУ ЭДТ и ТРК, необходимо проверить исправность оборудования, установленного в Топливном баке тепловоза».</w:t>
      </w:r>
    </w:p>
    <w:p w:rsidR="00DE0E4F" w:rsidRPr="00DE0E4F" w:rsidRDefault="00DE0E4F" w:rsidP="001549BB">
      <w:pPr>
        <w:pStyle w:val="a3"/>
        <w:numPr>
          <w:ilvl w:val="1"/>
          <w:numId w:val="21"/>
        </w:numPr>
        <w:spacing w:after="0" w:line="240" w:lineRule="auto"/>
        <w:ind w:left="0" w:firstLine="746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0E4F">
        <w:rPr>
          <w:rFonts w:ascii="Times New Roman" w:eastAsia="Calibri" w:hAnsi="Times New Roman"/>
          <w:sz w:val="24"/>
          <w:szCs w:val="24"/>
          <w:lang w:eastAsia="en-US"/>
        </w:rPr>
        <w:t xml:space="preserve">До получения официального письменного ответа об устранении неполадок АСУ ЭДТ от АО «Транстелеком» на заявку, поданную согласно п. 5.2 Регламента и последующего контрольного отпуска Груза с участием Комиссии, данные АСУ ЭДТ </w:t>
      </w:r>
      <w:r w:rsidRPr="00DE0E4F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вносятся в соответствующие графы Суточной ведомости без расчета расхождений (в учет принимаются показания ТРК).</w:t>
      </w:r>
    </w:p>
    <w:p w:rsidR="00DE0E4F" w:rsidRDefault="00DE0E4F" w:rsidP="00DE0E4F">
      <w:pPr>
        <w:pStyle w:val="a3"/>
        <w:numPr>
          <w:ilvl w:val="1"/>
          <w:numId w:val="21"/>
        </w:numPr>
        <w:spacing w:after="0" w:line="240" w:lineRule="auto"/>
        <w:ind w:left="0" w:firstLine="746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 факту устранения неполадок/не корректности измерений АСУ ЭДТ подрядной организацией (АО «Транстелеком»), Заказчик извещает Исполнителя о необходимости проверки корректности показаний АСУ ЭДТ путем отпуска Груза из ТРК в топливный бак тепловоза в определенном Заказчиком Депо.</w:t>
      </w:r>
      <w:r w:rsidR="0072646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2646F" w:rsidRDefault="0072646F" w:rsidP="00DE0E4F">
      <w:pPr>
        <w:pStyle w:val="a3"/>
        <w:numPr>
          <w:ilvl w:val="1"/>
          <w:numId w:val="21"/>
        </w:numPr>
        <w:spacing w:after="0" w:line="240" w:lineRule="auto"/>
        <w:ind w:left="0" w:firstLine="746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Комиссия на месте определяет ТРК для отпуска</w:t>
      </w:r>
      <w:r w:rsidR="002B1A36">
        <w:rPr>
          <w:rFonts w:ascii="Times New Roman" w:eastAsia="Calibri" w:hAnsi="Times New Roman"/>
          <w:sz w:val="24"/>
          <w:szCs w:val="24"/>
          <w:lang w:eastAsia="en-US"/>
        </w:rPr>
        <w:t xml:space="preserve"> Груза</w:t>
      </w:r>
      <w:r>
        <w:rPr>
          <w:rFonts w:ascii="Times New Roman" w:eastAsia="Calibri" w:hAnsi="Times New Roman"/>
          <w:sz w:val="24"/>
          <w:szCs w:val="24"/>
          <w:lang w:eastAsia="en-US"/>
        </w:rPr>
        <w:t>, про</w:t>
      </w:r>
      <w:r w:rsidR="002B1A36">
        <w:rPr>
          <w:rFonts w:ascii="Times New Roman" w:eastAsia="Calibri" w:hAnsi="Times New Roman"/>
          <w:sz w:val="24"/>
          <w:szCs w:val="24"/>
          <w:lang w:eastAsia="en-US"/>
        </w:rPr>
        <w:t>шедшую комиссионную проверку. Комиссионная проверка АСУ ЭДТ проводится в срок не более 12 часов с момента последней комиссионной проверки ТРК.</w:t>
      </w:r>
    </w:p>
    <w:p w:rsidR="00DE0E4F" w:rsidRPr="00CD5633" w:rsidRDefault="00DE0E4F" w:rsidP="00DE0E4F">
      <w:pPr>
        <w:pStyle w:val="a3"/>
        <w:numPr>
          <w:ilvl w:val="1"/>
          <w:numId w:val="21"/>
        </w:numPr>
        <w:spacing w:after="0" w:line="240" w:lineRule="auto"/>
        <w:ind w:left="0" w:firstLine="746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D5633">
        <w:rPr>
          <w:rFonts w:ascii="Times New Roman" w:eastAsia="Calibri" w:hAnsi="Times New Roman"/>
          <w:sz w:val="24"/>
          <w:szCs w:val="24"/>
          <w:lang w:eastAsia="en-US"/>
        </w:rPr>
        <w:t>Комиссия по месту, определенном Заказчиком, производит проверку оборудования АСУ ЭДТ путем контрольного отпуска Груза из ТРК в топливный бак тепловоза.</w:t>
      </w:r>
    </w:p>
    <w:p w:rsidR="00DE0E4F" w:rsidRDefault="00DE0E4F" w:rsidP="00DE0E4F">
      <w:pPr>
        <w:pStyle w:val="a3"/>
        <w:numPr>
          <w:ilvl w:val="1"/>
          <w:numId w:val="21"/>
        </w:numPr>
        <w:spacing w:after="0" w:line="240" w:lineRule="auto"/>
        <w:ind w:left="0" w:firstLine="746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Порядок проверки</w:t>
      </w:r>
      <w:r w:rsidR="00E21BE1">
        <w:rPr>
          <w:rFonts w:ascii="Times New Roman" w:eastAsia="Calibri" w:hAnsi="Times New Roman"/>
          <w:sz w:val="24"/>
          <w:szCs w:val="24"/>
          <w:lang w:eastAsia="en-US"/>
        </w:rPr>
        <w:t xml:space="preserve"> точности измерения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оборудования АСУ ЭДТ, установленного в топливном баке тепловоза, осуществляемой Комиссией:</w:t>
      </w:r>
    </w:p>
    <w:p w:rsidR="00DE0E4F" w:rsidRDefault="00DE0E4F" w:rsidP="002B1A36">
      <w:pPr>
        <w:pStyle w:val="a3"/>
        <w:numPr>
          <w:ilvl w:val="2"/>
          <w:numId w:val="21"/>
        </w:numPr>
        <w:spacing w:after="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Проверяется наличие оригиналов следующей документации АСУ ЭДТ:</w:t>
      </w:r>
    </w:p>
    <w:p w:rsidR="00DE0E4F" w:rsidRPr="003C1A57" w:rsidRDefault="00DE0E4F" w:rsidP="00E21BE1">
      <w:pPr>
        <w:pStyle w:val="a3"/>
        <w:numPr>
          <w:ilvl w:val="3"/>
          <w:numId w:val="21"/>
        </w:numPr>
        <w:spacing w:after="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0E4F">
        <w:rPr>
          <w:rFonts w:ascii="Times New Roman" w:eastAsia="Calibri" w:hAnsi="Times New Roman"/>
          <w:sz w:val="24"/>
          <w:szCs w:val="24"/>
          <w:lang w:eastAsia="en-US"/>
        </w:rPr>
        <w:t>действующего сертификата о калибровке топливного бака</w:t>
      </w:r>
      <w:r w:rsidR="00E21BE1">
        <w:rPr>
          <w:rFonts w:ascii="Times New Roman" w:eastAsia="Calibri" w:hAnsi="Times New Roman"/>
          <w:sz w:val="24"/>
          <w:szCs w:val="24"/>
          <w:lang w:eastAsia="en-US"/>
        </w:rPr>
        <w:t xml:space="preserve"> данного</w:t>
      </w:r>
      <w:r w:rsidRPr="00DE0E4F">
        <w:rPr>
          <w:rFonts w:ascii="Times New Roman" w:eastAsia="Calibri" w:hAnsi="Times New Roman"/>
          <w:sz w:val="24"/>
          <w:szCs w:val="24"/>
          <w:lang w:eastAsia="en-US"/>
        </w:rPr>
        <w:t xml:space="preserve"> тепловоза</w:t>
      </w:r>
      <w:r w:rsidR="002B1A36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DE0E4F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DE0E4F" w:rsidRPr="00CD5633" w:rsidRDefault="00DE0E4F" w:rsidP="00E21BE1">
      <w:pPr>
        <w:pStyle w:val="a3"/>
        <w:numPr>
          <w:ilvl w:val="3"/>
          <w:numId w:val="21"/>
        </w:numPr>
        <w:spacing w:after="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0E4F">
        <w:rPr>
          <w:rFonts w:ascii="Times New Roman" w:eastAsia="Calibri" w:hAnsi="Times New Roman"/>
          <w:sz w:val="24"/>
          <w:szCs w:val="24"/>
          <w:lang w:eastAsia="en-US"/>
        </w:rPr>
        <w:t>действующих сертификатов поверки на составляющие СИ АСУ ЭДТ</w:t>
      </w:r>
      <w:r w:rsidR="00E21BE1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установленных в баке данного тепловоза</w:t>
      </w:r>
      <w:r w:rsidRPr="00DE0E4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1BE1" w:rsidRPr="00B54190" w:rsidRDefault="00E21BE1" w:rsidP="00E21BE1">
      <w:pPr>
        <w:pStyle w:val="a3"/>
        <w:numPr>
          <w:ilvl w:val="2"/>
          <w:numId w:val="21"/>
        </w:numPr>
        <w:spacing w:after="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4190">
        <w:rPr>
          <w:rFonts w:ascii="Times New Roman" w:eastAsia="Calibri" w:hAnsi="Times New Roman"/>
          <w:sz w:val="24"/>
          <w:szCs w:val="24"/>
          <w:lang w:eastAsia="en-US"/>
        </w:rPr>
        <w:t>Комиссией производится контрольный отпуск Груза</w:t>
      </w:r>
      <w:r w:rsidR="00B54190" w:rsidRPr="00B5419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B54190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="00B54190" w:rsidRPr="00B54190">
        <w:rPr>
          <w:rFonts w:ascii="Times New Roman" w:eastAsia="Calibri" w:hAnsi="Times New Roman"/>
          <w:sz w:val="24"/>
          <w:szCs w:val="24"/>
          <w:lang w:eastAsia="en-US"/>
        </w:rPr>
        <w:t>количестве, заявленном машинистом.</w:t>
      </w:r>
      <w:r w:rsidRPr="00B541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E21BE1" w:rsidRPr="00E21BE1" w:rsidRDefault="00DE0E4F" w:rsidP="00E21BE1">
      <w:pPr>
        <w:pStyle w:val="a3"/>
        <w:numPr>
          <w:ilvl w:val="2"/>
          <w:numId w:val="21"/>
        </w:numPr>
        <w:spacing w:after="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Комиссией определяется плотность Груза</w:t>
      </w:r>
      <w:r w:rsidR="00E21BE1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 последующим расчетом массы отпущенного Груза путем отбора пробы</w:t>
      </w:r>
      <w:r w:rsidR="00E21BE1">
        <w:rPr>
          <w:rFonts w:ascii="Times New Roman" w:eastAsia="Calibri" w:hAnsi="Times New Roman"/>
          <w:sz w:val="24"/>
          <w:szCs w:val="24"/>
          <w:lang w:eastAsia="en-US"/>
        </w:rPr>
        <w:t xml:space="preserve"> (плотности/температуры)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топлива из рукава ТРК непосредственно сразу после отпуска Груза в топливный бак</w:t>
      </w:r>
      <w:r w:rsidR="00E21BE1">
        <w:rPr>
          <w:rFonts w:ascii="Times New Roman" w:eastAsia="Calibri" w:hAnsi="Times New Roman"/>
          <w:sz w:val="24"/>
          <w:szCs w:val="24"/>
          <w:lang w:eastAsia="en-US"/>
        </w:rPr>
        <w:t xml:space="preserve"> данного тепловоза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E0E4F" w:rsidRDefault="00B54190" w:rsidP="00B6723A">
      <w:pPr>
        <w:pStyle w:val="a3"/>
        <w:numPr>
          <w:ilvl w:val="1"/>
          <w:numId w:val="21"/>
        </w:numPr>
        <w:spacing w:after="0" w:line="240" w:lineRule="auto"/>
        <w:ind w:left="0" w:firstLine="746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4190">
        <w:rPr>
          <w:rFonts w:ascii="Times New Roman" w:eastAsia="Calibri" w:hAnsi="Times New Roman"/>
          <w:sz w:val="24"/>
          <w:szCs w:val="24"/>
          <w:lang w:eastAsia="en-US"/>
        </w:rPr>
        <w:t xml:space="preserve">По окончанию отпуска Груза в </w:t>
      </w:r>
      <w:r>
        <w:rPr>
          <w:rFonts w:ascii="Times New Roman" w:eastAsia="Calibri" w:hAnsi="Times New Roman"/>
          <w:sz w:val="24"/>
          <w:szCs w:val="24"/>
          <w:lang w:eastAsia="en-US"/>
        </w:rPr>
        <w:t>бак тепловоза ф</w:t>
      </w:r>
      <w:r w:rsidR="00DE0E4F" w:rsidRPr="00B54190">
        <w:rPr>
          <w:rFonts w:ascii="Times New Roman" w:eastAsia="Calibri" w:hAnsi="Times New Roman"/>
          <w:sz w:val="24"/>
          <w:szCs w:val="24"/>
          <w:lang w:eastAsia="en-US"/>
        </w:rPr>
        <w:t>иксируются показания АСУ ЭДТ</w:t>
      </w:r>
      <w:r w:rsidRPr="00B54190">
        <w:rPr>
          <w:rFonts w:ascii="Times New Roman" w:eastAsia="Calibri" w:hAnsi="Times New Roman"/>
          <w:sz w:val="24"/>
          <w:szCs w:val="24"/>
          <w:lang w:eastAsia="en-US"/>
        </w:rPr>
        <w:t xml:space="preserve"> из</w:t>
      </w:r>
      <w:r w:rsidR="00DE0E4F" w:rsidRPr="00B541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54190">
        <w:rPr>
          <w:rFonts w:ascii="Times New Roman" w:eastAsia="Calibri" w:hAnsi="Times New Roman"/>
          <w:sz w:val="24"/>
          <w:szCs w:val="24"/>
          <w:lang w:eastAsia="en-US"/>
        </w:rPr>
        <w:t>окна «Последняя экипировка» (Рисунок 1), с монитора БВИ АСУ ЭДТ</w:t>
      </w:r>
      <w:r w:rsidR="00B6723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DE0E4F" w:rsidRPr="00B54190">
        <w:rPr>
          <w:rFonts w:ascii="Times New Roman" w:eastAsia="Calibri" w:hAnsi="Times New Roman"/>
          <w:sz w:val="24"/>
          <w:szCs w:val="24"/>
          <w:lang w:eastAsia="en-US"/>
        </w:rPr>
        <w:t>Определяется масса набранного в Топливный бак Груза (кг), данные фиксируются в акте, согласно таблице №2.</w:t>
      </w:r>
    </w:p>
    <w:p w:rsidR="00B6723A" w:rsidRDefault="00B6723A" w:rsidP="00B6723A">
      <w:pPr>
        <w:pStyle w:val="a3"/>
        <w:numPr>
          <w:ilvl w:val="1"/>
          <w:numId w:val="21"/>
        </w:numPr>
        <w:spacing w:after="0" w:line="240" w:lineRule="auto"/>
        <w:ind w:left="0" w:firstLine="746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Производится расчет расхождений по формуле:</w:t>
      </w:r>
    </w:p>
    <w:p w:rsidR="00B6723A" w:rsidRPr="00B6723A" w:rsidRDefault="007161E1" w:rsidP="00B6723A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m:oMath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СИ</m:t>
                </m:r>
              </m:sub>
            </m:s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АСУ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СИ</m:t>
                </m:r>
              </m:sub>
            </m:sSub>
          </m:den>
        </m:f>
      </m:oMath>
      <w:r w:rsidR="00B6723A" w:rsidRPr="00B6723A">
        <w:rPr>
          <w:rFonts w:ascii="Times New Roman" w:eastAsia="Calibri" w:hAnsi="Times New Roman"/>
          <w:sz w:val="24"/>
          <w:szCs w:val="24"/>
          <w:lang w:eastAsia="en-US"/>
        </w:rPr>
        <w:t>×100%</w:t>
      </w:r>
    </w:p>
    <w:p w:rsidR="00B6723A" w:rsidRPr="00B6723A" w:rsidRDefault="00B6723A" w:rsidP="00B6723A">
      <w:pPr>
        <w:pStyle w:val="a3"/>
        <w:tabs>
          <w:tab w:val="left" w:pos="993"/>
        </w:tabs>
        <w:spacing w:after="0" w:line="240" w:lineRule="auto"/>
        <w:ind w:left="0"/>
        <w:contextualSpacing w:val="0"/>
        <w:rPr>
          <w:rFonts w:ascii="Times New Roman" w:eastAsia="Calibri" w:hAnsi="Times New Roman"/>
          <w:sz w:val="24"/>
          <w:szCs w:val="24"/>
          <w:lang w:eastAsia="en-US"/>
        </w:rPr>
      </w:pPr>
      <w:r w:rsidRPr="00B6723A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B6723A" w:rsidRPr="008D3807" w:rsidRDefault="00B6723A" w:rsidP="00B6723A">
      <w:pPr>
        <w:pStyle w:val="a3"/>
        <w:tabs>
          <w:tab w:val="left" w:pos="993"/>
        </w:tabs>
        <w:spacing w:after="0" w:line="240" w:lineRule="auto"/>
        <w:ind w:left="0"/>
        <w:contextualSpacing w:val="0"/>
        <w:rPr>
          <w:rFonts w:ascii="Times New Roman" w:eastAsia="Calibri" w:hAnsi="Times New Roman"/>
          <w:sz w:val="24"/>
          <w:szCs w:val="24"/>
          <w:lang w:eastAsia="en-US"/>
        </w:rPr>
      </w:pPr>
      <w:r w:rsidRPr="00B6723A">
        <w:rPr>
          <w:rFonts w:ascii="Times New Roman" w:eastAsia="Calibri" w:hAnsi="Times New Roman"/>
          <w:i/>
          <w:sz w:val="28"/>
          <w:szCs w:val="32"/>
          <w:lang w:eastAsia="en-US"/>
        </w:rPr>
        <w:t>m</w:t>
      </w:r>
      <w:r w:rsidRPr="00B6723A">
        <w:rPr>
          <w:rFonts w:ascii="Times New Roman" w:eastAsia="Calibri" w:hAnsi="Times New Roman"/>
          <w:i/>
          <w:sz w:val="24"/>
          <w:szCs w:val="24"/>
          <w:vertAlign w:val="subscript"/>
          <w:lang w:eastAsia="en-US"/>
        </w:rPr>
        <w:t>СИ</w:t>
      </w:r>
      <w:r w:rsidR="003E248B">
        <w:rPr>
          <w:rFonts w:ascii="Times New Roman" w:eastAsia="Calibri" w:hAnsi="Times New Roman"/>
          <w:i/>
          <w:sz w:val="24"/>
          <w:szCs w:val="24"/>
          <w:vertAlign w:val="subscript"/>
          <w:lang w:eastAsia="en-US"/>
        </w:rPr>
        <w:t xml:space="preserve"> </w:t>
      </w:r>
      <w:r w:rsidRPr="008D3807">
        <w:rPr>
          <w:rFonts w:ascii="Times New Roman" w:eastAsia="Calibri" w:hAnsi="Times New Roman"/>
          <w:sz w:val="24"/>
          <w:szCs w:val="24"/>
          <w:lang w:eastAsia="en-US"/>
        </w:rPr>
        <w:t xml:space="preserve">– масса </w:t>
      </w:r>
      <w:r w:rsidRPr="009B7F3A">
        <w:rPr>
          <w:rFonts w:ascii="Times New Roman" w:eastAsia="Calibri" w:hAnsi="Times New Roman"/>
          <w:sz w:val="24"/>
          <w:szCs w:val="24"/>
          <w:lang w:eastAsia="en-US"/>
        </w:rPr>
        <w:t>отпущенного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D3807">
        <w:rPr>
          <w:rFonts w:ascii="Times New Roman" w:eastAsia="Calibri" w:hAnsi="Times New Roman"/>
          <w:sz w:val="24"/>
          <w:szCs w:val="24"/>
          <w:lang w:eastAsia="en-US"/>
        </w:rPr>
        <w:t>Груза</w:t>
      </w:r>
      <w:r w:rsidRPr="009B7F3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6723A">
        <w:rPr>
          <w:rFonts w:ascii="Times New Roman" w:eastAsia="Calibri" w:hAnsi="Times New Roman"/>
          <w:sz w:val="24"/>
          <w:szCs w:val="24"/>
          <w:lang w:eastAsia="en-US"/>
        </w:rPr>
        <w:t xml:space="preserve">через </w:t>
      </w:r>
      <w:r>
        <w:rPr>
          <w:rFonts w:ascii="Times New Roman" w:eastAsia="Calibri" w:hAnsi="Times New Roman"/>
          <w:sz w:val="24"/>
          <w:szCs w:val="24"/>
          <w:lang w:eastAsia="en-US"/>
        </w:rPr>
        <w:t>ТРК</w:t>
      </w:r>
      <w:r w:rsidRPr="008D3807">
        <w:rPr>
          <w:rFonts w:ascii="Times New Roman" w:eastAsia="Calibri" w:hAnsi="Times New Roman"/>
          <w:sz w:val="24"/>
          <w:szCs w:val="24"/>
          <w:lang w:eastAsia="en-US"/>
        </w:rPr>
        <w:t>, рассчитанная Комиссией;</w:t>
      </w:r>
    </w:p>
    <w:p w:rsidR="00B6723A" w:rsidRPr="008D3807" w:rsidRDefault="00B6723A" w:rsidP="00B6723A">
      <w:pPr>
        <w:pStyle w:val="a3"/>
        <w:tabs>
          <w:tab w:val="left" w:pos="993"/>
        </w:tabs>
        <w:spacing w:after="0" w:line="240" w:lineRule="auto"/>
        <w:ind w:left="0"/>
        <w:contextualSpacing w:val="0"/>
        <w:rPr>
          <w:rFonts w:ascii="Times New Roman" w:eastAsia="Calibri" w:hAnsi="Times New Roman"/>
          <w:sz w:val="24"/>
          <w:szCs w:val="24"/>
          <w:lang w:eastAsia="en-US"/>
        </w:rPr>
      </w:pPr>
      <w:r w:rsidRPr="00B6723A">
        <w:rPr>
          <w:rFonts w:ascii="Times New Roman" w:eastAsia="Calibri" w:hAnsi="Times New Roman"/>
          <w:i/>
          <w:sz w:val="28"/>
          <w:szCs w:val="32"/>
          <w:lang w:eastAsia="en-US"/>
        </w:rPr>
        <w:t>m</w:t>
      </w:r>
      <w:r w:rsidRPr="00B6723A">
        <w:rPr>
          <w:rFonts w:ascii="Times New Roman" w:eastAsia="Calibri" w:hAnsi="Times New Roman"/>
          <w:i/>
          <w:sz w:val="24"/>
          <w:szCs w:val="24"/>
          <w:vertAlign w:val="subscript"/>
          <w:lang w:eastAsia="en-US"/>
        </w:rPr>
        <w:t>АСУ</w:t>
      </w:r>
      <w:r w:rsidR="003E248B">
        <w:rPr>
          <w:rFonts w:ascii="Times New Roman" w:eastAsia="Calibri" w:hAnsi="Times New Roman"/>
          <w:i/>
          <w:sz w:val="24"/>
          <w:szCs w:val="24"/>
          <w:vertAlign w:val="subscript"/>
          <w:lang w:eastAsia="en-US"/>
        </w:rPr>
        <w:t xml:space="preserve"> </w:t>
      </w:r>
      <w:r w:rsidRPr="008D3807">
        <w:rPr>
          <w:rFonts w:ascii="Times New Roman" w:eastAsia="Calibri" w:hAnsi="Times New Roman"/>
          <w:sz w:val="24"/>
          <w:szCs w:val="24"/>
          <w:lang w:eastAsia="en-US"/>
        </w:rPr>
        <w:t>– масса полученного Груза, согласно показаний АСУ ЭДТ.</w:t>
      </w:r>
    </w:p>
    <w:p w:rsidR="00DE0E4F" w:rsidRPr="00654F3B" w:rsidRDefault="00DE0E4F" w:rsidP="00B6723A">
      <w:pPr>
        <w:pStyle w:val="a3"/>
        <w:numPr>
          <w:ilvl w:val="1"/>
          <w:numId w:val="21"/>
        </w:numPr>
        <w:spacing w:after="0" w:line="240" w:lineRule="auto"/>
        <w:ind w:left="0" w:firstLine="746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4F3B">
        <w:rPr>
          <w:rFonts w:ascii="Times New Roman" w:eastAsia="Calibri" w:hAnsi="Times New Roman"/>
          <w:sz w:val="24"/>
          <w:szCs w:val="24"/>
          <w:lang w:eastAsia="en-US"/>
        </w:rPr>
        <w:t>АСУ ЭДТ признается исправной в случае расхождени</w:t>
      </w:r>
      <w:r w:rsidR="00B6723A"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Pr="00654F3B">
        <w:rPr>
          <w:rFonts w:ascii="Times New Roman" w:eastAsia="Calibri" w:hAnsi="Times New Roman"/>
          <w:sz w:val="24"/>
          <w:szCs w:val="24"/>
          <w:lang w:eastAsia="en-US"/>
        </w:rPr>
        <w:t xml:space="preserve"> показаний АСУ ЭДТ и </w:t>
      </w:r>
      <w:r w:rsidR="00B6723A">
        <w:rPr>
          <w:rFonts w:ascii="Times New Roman" w:eastAsia="Calibri" w:hAnsi="Times New Roman"/>
          <w:sz w:val="24"/>
          <w:szCs w:val="24"/>
          <w:lang w:eastAsia="en-US"/>
        </w:rPr>
        <w:t>СИ Исполнителя</w:t>
      </w:r>
      <w:r w:rsidRPr="00654F3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6723A">
        <w:rPr>
          <w:rFonts w:ascii="Times New Roman" w:eastAsia="Calibri" w:hAnsi="Times New Roman"/>
          <w:sz w:val="24"/>
          <w:szCs w:val="24"/>
          <w:lang w:eastAsia="en-US"/>
        </w:rPr>
        <w:t>не превышающих</w:t>
      </w:r>
      <w:r w:rsidRPr="00654F3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±</w:t>
      </w:r>
      <w:r w:rsidR="00B6723A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654F3B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6723A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54F3B">
        <w:rPr>
          <w:rFonts w:ascii="Times New Roman" w:eastAsia="Calibri" w:hAnsi="Times New Roman"/>
          <w:sz w:val="24"/>
          <w:szCs w:val="24"/>
          <w:lang w:eastAsia="en-US"/>
        </w:rPr>
        <w:t xml:space="preserve">%. </w:t>
      </w:r>
    </w:p>
    <w:p w:rsidR="00DE0E4F" w:rsidRDefault="00DE0E4F" w:rsidP="00B6723A">
      <w:pPr>
        <w:pStyle w:val="a3"/>
        <w:numPr>
          <w:ilvl w:val="1"/>
          <w:numId w:val="21"/>
        </w:numPr>
        <w:spacing w:after="0" w:line="240" w:lineRule="auto"/>
        <w:ind w:left="0" w:firstLine="746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4F3B">
        <w:rPr>
          <w:rFonts w:ascii="Times New Roman" w:eastAsia="Calibri" w:hAnsi="Times New Roman"/>
          <w:sz w:val="24"/>
          <w:szCs w:val="24"/>
          <w:lang w:eastAsia="en-US"/>
        </w:rPr>
        <w:t xml:space="preserve">АСУ ЭДТ признается неисправной в случае расхождений показаний АСУ ЭДТ и </w:t>
      </w:r>
      <w:r w:rsidR="00B6723A">
        <w:rPr>
          <w:rFonts w:ascii="Times New Roman" w:eastAsia="Calibri" w:hAnsi="Times New Roman"/>
          <w:sz w:val="24"/>
          <w:szCs w:val="24"/>
          <w:lang w:eastAsia="en-US"/>
        </w:rPr>
        <w:t>СИ Исполнителя</w:t>
      </w:r>
      <w:r w:rsidR="00B6723A" w:rsidRPr="00654F3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6723A">
        <w:rPr>
          <w:rFonts w:ascii="Times New Roman" w:eastAsia="Calibri" w:hAnsi="Times New Roman"/>
          <w:sz w:val="24"/>
          <w:szCs w:val="24"/>
          <w:lang w:eastAsia="en-US"/>
        </w:rPr>
        <w:t>не превышающих</w:t>
      </w:r>
      <w:r w:rsidR="00B6723A" w:rsidRPr="00654F3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6723A">
        <w:rPr>
          <w:rFonts w:ascii="Times New Roman" w:eastAsia="Calibri" w:hAnsi="Times New Roman"/>
          <w:sz w:val="24"/>
          <w:szCs w:val="24"/>
          <w:lang w:eastAsia="en-US"/>
        </w:rPr>
        <w:t>±1</w:t>
      </w:r>
      <w:r w:rsidR="00B6723A" w:rsidRPr="00654F3B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6723A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6723A" w:rsidRPr="00654F3B">
        <w:rPr>
          <w:rFonts w:ascii="Times New Roman" w:eastAsia="Calibri" w:hAnsi="Times New Roman"/>
          <w:sz w:val="24"/>
          <w:szCs w:val="24"/>
          <w:lang w:eastAsia="en-US"/>
        </w:rPr>
        <w:t>%.</w:t>
      </w:r>
    </w:p>
    <w:p w:rsidR="003E248B" w:rsidRDefault="003E248B" w:rsidP="00B6723A">
      <w:pPr>
        <w:pStyle w:val="a3"/>
        <w:numPr>
          <w:ilvl w:val="1"/>
          <w:numId w:val="21"/>
        </w:numPr>
        <w:spacing w:after="0" w:line="240" w:lineRule="auto"/>
        <w:ind w:left="0" w:firstLine="746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 окончанию Комиссией составляется акт проверки точности измерений АСУ ЭДТ. В акте указывается решение Комиссии о принятии/не принятии показаний АСУ ЭДТ данного тепловоза к расчету Сверхнормативных расхождений.</w:t>
      </w:r>
    </w:p>
    <w:p w:rsidR="00EC3AA6" w:rsidRDefault="00EC3AA6" w:rsidP="00B6723A">
      <w:pPr>
        <w:pStyle w:val="a3"/>
        <w:numPr>
          <w:ilvl w:val="1"/>
          <w:numId w:val="21"/>
        </w:numPr>
        <w:spacing w:after="0" w:line="240" w:lineRule="auto"/>
        <w:ind w:left="0" w:firstLine="746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3AA6">
        <w:rPr>
          <w:rFonts w:ascii="Times New Roman" w:eastAsia="Calibri" w:hAnsi="Times New Roman"/>
          <w:sz w:val="24"/>
          <w:szCs w:val="24"/>
          <w:lang w:eastAsia="en-US"/>
        </w:rPr>
        <w:t>При подтверждений Комиссией факта, отраженного в пункте 5.10 настоящего Регламента, показания АСУ ЭДТ вносятся в соответствующие графы Суточной ведомости и принимаются для расчета величин расхождений показаний АСУ ЭДТ и Средств измерений Исполнителя.</w:t>
      </w:r>
    </w:p>
    <w:p w:rsidR="00EC3AA6" w:rsidRDefault="00EC3AA6" w:rsidP="00B6723A">
      <w:pPr>
        <w:pStyle w:val="a3"/>
        <w:numPr>
          <w:ilvl w:val="1"/>
          <w:numId w:val="21"/>
        </w:numPr>
        <w:spacing w:after="0" w:line="240" w:lineRule="auto"/>
        <w:ind w:left="0" w:firstLine="746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3AA6">
        <w:rPr>
          <w:rFonts w:ascii="Times New Roman" w:eastAsia="Calibri" w:hAnsi="Times New Roman"/>
          <w:sz w:val="24"/>
          <w:szCs w:val="24"/>
          <w:lang w:eastAsia="en-US"/>
        </w:rPr>
        <w:t xml:space="preserve">При подтверждений Комиссией факта, отраженного в пункте 5.11. настоящего Регламента, последующий отпуск Груза в данный тепловоз производится без расчета Сверхнормативных расхождений до комиссионного контрольного отпуска Груза в бак тепловоза согласно пункта 5.6. </w:t>
      </w:r>
      <w:r w:rsidRPr="00EC3AA6">
        <w:rPr>
          <w:rFonts w:ascii="Times New Roman" w:eastAsia="Calibri" w:hAnsi="Times New Roman"/>
          <w:sz w:val="24"/>
          <w:szCs w:val="24"/>
          <w:lang w:eastAsia="en-US"/>
        </w:rPr>
        <w:noBreakHyphen/>
        <w:t xml:space="preserve"> 5.10. настоящего Регламента.</w:t>
      </w:r>
    </w:p>
    <w:p w:rsidR="00B6723A" w:rsidRPr="00F90602" w:rsidRDefault="00B6723A" w:rsidP="00B6723A">
      <w:pPr>
        <w:pStyle w:val="a3"/>
        <w:spacing w:after="0" w:line="240" w:lineRule="auto"/>
        <w:ind w:left="746"/>
        <w:contextualSpacing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0000" w:rsidRPr="00B9426A" w:rsidRDefault="009E0000" w:rsidP="009E0000">
      <w:pPr>
        <w:pStyle w:val="a3"/>
        <w:numPr>
          <w:ilvl w:val="0"/>
          <w:numId w:val="22"/>
        </w:numPr>
        <w:tabs>
          <w:tab w:val="left" w:pos="0"/>
        </w:tabs>
        <w:spacing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21A55">
        <w:rPr>
          <w:rFonts w:ascii="Times New Roman" w:hAnsi="Times New Roman"/>
          <w:b/>
          <w:sz w:val="24"/>
          <w:szCs w:val="24"/>
        </w:rPr>
        <w:t>Обязанности</w:t>
      </w:r>
    </w:p>
    <w:p w:rsidR="009E0000" w:rsidRPr="00B9426A" w:rsidRDefault="009E0000" w:rsidP="009E0000">
      <w:pPr>
        <w:pStyle w:val="a3"/>
        <w:numPr>
          <w:ilvl w:val="1"/>
          <w:numId w:val="2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459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Комиссия</w:t>
      </w:r>
      <w:r w:rsidRPr="00B9426A">
        <w:rPr>
          <w:rFonts w:ascii="Times New Roman" w:hAnsi="Times New Roman"/>
          <w:sz w:val="24"/>
          <w:szCs w:val="24"/>
        </w:rPr>
        <w:t xml:space="preserve"> совместными усилиями проводит подготовительные работы и мероприятия по данному Регламенту.</w:t>
      </w:r>
    </w:p>
    <w:p w:rsidR="009E0000" w:rsidRDefault="009E0000" w:rsidP="009E0000">
      <w:pPr>
        <w:pStyle w:val="a3"/>
        <w:numPr>
          <w:ilvl w:val="1"/>
          <w:numId w:val="2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Груз, слитый в мерник в результате работы Комиссии, Заказчик </w:t>
      </w:r>
      <w:r w:rsidRPr="00F17004">
        <w:rPr>
          <w:rFonts w:ascii="Times New Roman" w:hAnsi="Times New Roman"/>
          <w:sz w:val="24"/>
          <w:szCs w:val="24"/>
        </w:rPr>
        <w:t>принимает на</w:t>
      </w:r>
      <w:r w:rsidRPr="00C35A7D">
        <w:rPr>
          <w:rFonts w:ascii="Times New Roman" w:hAnsi="Times New Roman"/>
          <w:sz w:val="24"/>
          <w:szCs w:val="24"/>
        </w:rPr>
        <w:t xml:space="preserve"> основании требования и доверенности</w:t>
      </w:r>
      <w:r>
        <w:rPr>
          <w:rFonts w:ascii="Times New Roman" w:hAnsi="Times New Roman"/>
          <w:sz w:val="24"/>
          <w:szCs w:val="24"/>
        </w:rPr>
        <w:t xml:space="preserve">, либо, </w:t>
      </w:r>
      <w:r w:rsidRPr="00C35A7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случае отпуска в тепловоз, количество отпущенного Груза фиксируется в суточной ведомости в </w:t>
      </w:r>
      <w:r w:rsidRPr="00C35A7D">
        <w:rPr>
          <w:rFonts w:ascii="Times New Roman" w:hAnsi="Times New Roman"/>
          <w:sz w:val="24"/>
          <w:szCs w:val="24"/>
        </w:rPr>
        <w:t>соответствии с условиями Договора.</w:t>
      </w:r>
    </w:p>
    <w:p w:rsidR="009E0000" w:rsidRPr="000E3E4E" w:rsidRDefault="009E0000" w:rsidP="009E0000">
      <w:pPr>
        <w:pStyle w:val="a3"/>
        <w:numPr>
          <w:ilvl w:val="1"/>
          <w:numId w:val="22"/>
        </w:numPr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3E4E">
        <w:rPr>
          <w:rFonts w:ascii="Times New Roman" w:hAnsi="Times New Roman"/>
          <w:sz w:val="24"/>
          <w:szCs w:val="24"/>
        </w:rPr>
        <w:t>Исполнитель обеспечивает Комиссию необходимыми техническими средствами для передачи Груза из мерника в топливный бак тепловоза.</w:t>
      </w:r>
    </w:p>
    <w:p w:rsidR="009E0000" w:rsidRPr="00B9426A" w:rsidRDefault="009E0000" w:rsidP="009E0000">
      <w:pPr>
        <w:pStyle w:val="a3"/>
        <w:numPr>
          <w:ilvl w:val="0"/>
          <w:numId w:val="22"/>
        </w:numPr>
        <w:tabs>
          <w:tab w:val="left" w:pos="0"/>
        </w:tabs>
        <w:spacing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21A55">
        <w:rPr>
          <w:rFonts w:ascii="Times New Roman" w:hAnsi="Times New Roman"/>
          <w:b/>
          <w:sz w:val="24"/>
          <w:szCs w:val="24"/>
        </w:rPr>
        <w:t>Заключительные</w:t>
      </w:r>
      <w:r w:rsidRPr="00B9426A">
        <w:rPr>
          <w:rFonts w:ascii="Times New Roman" w:hAnsi="Times New Roman"/>
          <w:b/>
          <w:sz w:val="24"/>
          <w:szCs w:val="24"/>
        </w:rPr>
        <w:t xml:space="preserve"> положения</w:t>
      </w:r>
    </w:p>
    <w:p w:rsidR="00A87881" w:rsidRPr="00A87881" w:rsidRDefault="009E0000" w:rsidP="00A87881">
      <w:pPr>
        <w:pStyle w:val="a3"/>
        <w:numPr>
          <w:ilvl w:val="1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7881">
        <w:rPr>
          <w:rFonts w:ascii="Times New Roman" w:eastAsia="Calibri" w:hAnsi="Times New Roman"/>
          <w:sz w:val="24"/>
          <w:szCs w:val="24"/>
          <w:lang w:eastAsia="en-US"/>
        </w:rPr>
        <w:t xml:space="preserve">Настоящий </w:t>
      </w:r>
      <w:r w:rsidRPr="00A87881">
        <w:rPr>
          <w:rFonts w:ascii="Times New Roman" w:hAnsi="Times New Roman"/>
          <w:sz w:val="24"/>
          <w:szCs w:val="24"/>
        </w:rPr>
        <w:t>Регламент разработан на основании Договора.</w:t>
      </w:r>
      <w:r w:rsidR="00A87881" w:rsidRPr="00A87881">
        <w:rPr>
          <w:rFonts w:ascii="Times New Roman" w:hAnsi="Times New Roman"/>
          <w:sz w:val="24"/>
          <w:szCs w:val="24"/>
        </w:rPr>
        <w:t xml:space="preserve"> </w:t>
      </w:r>
    </w:p>
    <w:p w:rsidR="009A2403" w:rsidRPr="001A35C7" w:rsidRDefault="009E0000" w:rsidP="00A87881">
      <w:pPr>
        <w:pStyle w:val="a3"/>
        <w:numPr>
          <w:ilvl w:val="1"/>
          <w:numId w:val="22"/>
        </w:numPr>
        <w:tabs>
          <w:tab w:val="left" w:pos="1418"/>
          <w:tab w:val="left" w:pos="4820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7881">
        <w:rPr>
          <w:rFonts w:ascii="Times New Roman" w:eastAsia="Calibri" w:hAnsi="Times New Roman"/>
          <w:sz w:val="24"/>
          <w:szCs w:val="24"/>
          <w:lang w:eastAsia="en-US"/>
        </w:rPr>
        <w:t>Настоящий</w:t>
      </w:r>
      <w:r w:rsidRPr="00A87881">
        <w:rPr>
          <w:rFonts w:ascii="Times New Roman" w:hAnsi="Times New Roman"/>
          <w:sz w:val="24"/>
          <w:szCs w:val="24"/>
        </w:rPr>
        <w:t xml:space="preserve"> Регламент является неотъемлемой частью Договора.</w:t>
      </w:r>
    </w:p>
    <w:p w:rsidR="001A35C7" w:rsidRDefault="001A35C7" w:rsidP="001A35C7">
      <w:pPr>
        <w:pStyle w:val="a3"/>
        <w:tabs>
          <w:tab w:val="left" w:pos="1418"/>
          <w:tab w:val="left" w:pos="48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A35C7" w:rsidRDefault="001A35C7" w:rsidP="001A35C7">
      <w:pPr>
        <w:pStyle w:val="a3"/>
        <w:tabs>
          <w:tab w:val="left" w:pos="1418"/>
          <w:tab w:val="left" w:pos="48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A35C7" w:rsidRDefault="001A35C7" w:rsidP="001A35C7">
      <w:pPr>
        <w:pStyle w:val="a3"/>
        <w:tabs>
          <w:tab w:val="left" w:pos="1418"/>
          <w:tab w:val="left" w:pos="48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A35C7" w:rsidRDefault="001A35C7" w:rsidP="001A35C7">
      <w:pPr>
        <w:pStyle w:val="a3"/>
        <w:tabs>
          <w:tab w:val="left" w:pos="1418"/>
          <w:tab w:val="left" w:pos="48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A35C7" w:rsidRDefault="001A35C7" w:rsidP="001A35C7">
      <w:pPr>
        <w:pStyle w:val="a3"/>
        <w:tabs>
          <w:tab w:val="left" w:pos="1418"/>
          <w:tab w:val="left" w:pos="48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A35C7" w:rsidRDefault="001A35C7" w:rsidP="001A35C7">
      <w:pPr>
        <w:pStyle w:val="a3"/>
        <w:tabs>
          <w:tab w:val="left" w:pos="1418"/>
          <w:tab w:val="left" w:pos="48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680" w:type="dxa"/>
        <w:tblInd w:w="93" w:type="dxa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3435"/>
        <w:gridCol w:w="222"/>
        <w:gridCol w:w="1820"/>
      </w:tblGrid>
      <w:tr w:rsidR="001A35C7" w:rsidRPr="001A35C7" w:rsidTr="001A35C7">
        <w:trPr>
          <w:trHeight w:val="300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A35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ЗАКАЗЧИК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A35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A35C7" w:rsidRPr="001A35C7" w:rsidTr="001A35C7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A35C7" w:rsidRPr="001A35C7" w:rsidTr="001A35C7">
        <w:trPr>
          <w:trHeight w:val="315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A35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____________/___________________/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A35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_____________/________________/</w:t>
            </w:r>
          </w:p>
        </w:tc>
      </w:tr>
      <w:tr w:rsidR="001A35C7" w:rsidRPr="001A35C7" w:rsidTr="001A35C7">
        <w:trPr>
          <w:trHeight w:val="300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5C7">
              <w:rPr>
                <w:rFonts w:ascii="Times New Roman" w:eastAsia="Times New Roman" w:hAnsi="Times New Roman"/>
                <w:sz w:val="24"/>
                <w:szCs w:val="24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5C7">
              <w:rPr>
                <w:rFonts w:ascii="Times New Roman" w:eastAsia="Times New Roman" w:hAnsi="Times New Roman"/>
                <w:sz w:val="24"/>
                <w:szCs w:val="24"/>
              </w:rPr>
              <w:t xml:space="preserve">         М.П.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C7" w:rsidRPr="001A35C7" w:rsidRDefault="001A35C7" w:rsidP="001A35C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1A35C7" w:rsidRPr="00A87881" w:rsidRDefault="001A35C7" w:rsidP="001A35C7">
      <w:pPr>
        <w:pStyle w:val="a3"/>
        <w:tabs>
          <w:tab w:val="left" w:pos="1418"/>
          <w:tab w:val="left" w:pos="4820"/>
        </w:tabs>
        <w:spacing w:after="0" w:line="240" w:lineRule="auto"/>
        <w:ind w:left="360"/>
        <w:contextualSpacing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1A35C7" w:rsidRPr="00A87881" w:rsidSect="00553E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E1" w:rsidRDefault="007161E1" w:rsidP="00414436">
      <w:pPr>
        <w:spacing w:after="0" w:line="240" w:lineRule="auto"/>
      </w:pPr>
      <w:r>
        <w:separator/>
      </w:r>
    </w:p>
  </w:endnote>
  <w:endnote w:type="continuationSeparator" w:id="0">
    <w:p w:rsidR="007161E1" w:rsidRDefault="007161E1" w:rsidP="0041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E1" w:rsidRDefault="007161E1" w:rsidP="00414436">
      <w:pPr>
        <w:spacing w:after="0" w:line="240" w:lineRule="auto"/>
      </w:pPr>
      <w:r>
        <w:separator/>
      </w:r>
    </w:p>
  </w:footnote>
  <w:footnote w:type="continuationSeparator" w:id="0">
    <w:p w:rsidR="007161E1" w:rsidRDefault="007161E1" w:rsidP="00414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49C"/>
    <w:multiLevelType w:val="hybridMultilevel"/>
    <w:tmpl w:val="AAB6A8B8"/>
    <w:lvl w:ilvl="0" w:tplc="D7EAA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7AF"/>
    <w:multiLevelType w:val="hybridMultilevel"/>
    <w:tmpl w:val="7BBC68C8"/>
    <w:lvl w:ilvl="0" w:tplc="271474F2">
      <w:start w:val="1"/>
      <w:numFmt w:val="decimal"/>
      <w:lvlText w:val="%1."/>
      <w:lvlJc w:val="left"/>
      <w:pPr>
        <w:ind w:left="785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AA60198"/>
    <w:multiLevelType w:val="multilevel"/>
    <w:tmpl w:val="8CB0A4E2"/>
    <w:lvl w:ilvl="0">
      <w:start w:val="6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3">
    <w:nsid w:val="1B4276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2C56022"/>
    <w:multiLevelType w:val="multilevel"/>
    <w:tmpl w:val="EA9E6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EA1EF3"/>
    <w:multiLevelType w:val="multilevel"/>
    <w:tmpl w:val="8EBC4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1151383"/>
    <w:multiLevelType w:val="hybridMultilevel"/>
    <w:tmpl w:val="ABF6AEAE"/>
    <w:lvl w:ilvl="0" w:tplc="0368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6CF40FD"/>
    <w:multiLevelType w:val="hybridMultilevel"/>
    <w:tmpl w:val="6CC41FA2"/>
    <w:lvl w:ilvl="0" w:tplc="93A46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D14E51"/>
    <w:multiLevelType w:val="hybridMultilevel"/>
    <w:tmpl w:val="ABF6AEAE"/>
    <w:lvl w:ilvl="0" w:tplc="0368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9A8785B"/>
    <w:multiLevelType w:val="hybridMultilevel"/>
    <w:tmpl w:val="ABF6AEAE"/>
    <w:lvl w:ilvl="0" w:tplc="0368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EB54816"/>
    <w:multiLevelType w:val="hybridMultilevel"/>
    <w:tmpl w:val="8086203C"/>
    <w:lvl w:ilvl="0" w:tplc="DE5E4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967CC6">
      <w:start w:val="1"/>
      <w:numFmt w:val="decimal"/>
      <w:lvlText w:val="%2."/>
      <w:lvlJc w:val="left"/>
      <w:pPr>
        <w:ind w:left="2382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145BBD"/>
    <w:multiLevelType w:val="hybridMultilevel"/>
    <w:tmpl w:val="04A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87002"/>
    <w:multiLevelType w:val="multilevel"/>
    <w:tmpl w:val="B120C21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0F05E6"/>
    <w:multiLevelType w:val="multilevel"/>
    <w:tmpl w:val="B8566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4997F85"/>
    <w:multiLevelType w:val="multilevel"/>
    <w:tmpl w:val="5BEAAB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5B105DB"/>
    <w:multiLevelType w:val="hybridMultilevel"/>
    <w:tmpl w:val="8B8632CC"/>
    <w:lvl w:ilvl="0" w:tplc="B9AECD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C9291C"/>
    <w:multiLevelType w:val="hybridMultilevel"/>
    <w:tmpl w:val="0EE007AA"/>
    <w:lvl w:ilvl="0" w:tplc="16A89F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D63759"/>
    <w:multiLevelType w:val="multilevel"/>
    <w:tmpl w:val="B8566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90C4065"/>
    <w:multiLevelType w:val="hybridMultilevel"/>
    <w:tmpl w:val="E018A348"/>
    <w:lvl w:ilvl="0" w:tplc="107E0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297A65"/>
    <w:multiLevelType w:val="multilevel"/>
    <w:tmpl w:val="DB921C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4)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>
    <w:nsid w:val="6D8E3C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BB77CE4"/>
    <w:multiLevelType w:val="hybridMultilevel"/>
    <w:tmpl w:val="ABF6AEAE"/>
    <w:lvl w:ilvl="0" w:tplc="0368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EBF3D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16"/>
  </w:num>
  <w:num w:numId="12">
    <w:abstractNumId w:val="7"/>
  </w:num>
  <w:num w:numId="13">
    <w:abstractNumId w:val="2"/>
  </w:num>
  <w:num w:numId="14">
    <w:abstractNumId w:val="18"/>
  </w:num>
  <w:num w:numId="15">
    <w:abstractNumId w:val="15"/>
  </w:num>
  <w:num w:numId="16">
    <w:abstractNumId w:val="19"/>
  </w:num>
  <w:num w:numId="17">
    <w:abstractNumId w:val="10"/>
  </w:num>
  <w:num w:numId="18">
    <w:abstractNumId w:val="22"/>
  </w:num>
  <w:num w:numId="19">
    <w:abstractNumId w:val="3"/>
  </w:num>
  <w:num w:numId="20">
    <w:abstractNumId w:val="20"/>
  </w:num>
  <w:num w:numId="21">
    <w:abstractNumId w:val="17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25"/>
    <w:rsid w:val="00003B49"/>
    <w:rsid w:val="000315A9"/>
    <w:rsid w:val="0005233A"/>
    <w:rsid w:val="000523EF"/>
    <w:rsid w:val="00077C15"/>
    <w:rsid w:val="000822D8"/>
    <w:rsid w:val="00084499"/>
    <w:rsid w:val="00086DAC"/>
    <w:rsid w:val="000A28E8"/>
    <w:rsid w:val="000C6CD4"/>
    <w:rsid w:val="000E3516"/>
    <w:rsid w:val="0013738E"/>
    <w:rsid w:val="00140113"/>
    <w:rsid w:val="00160039"/>
    <w:rsid w:val="001820DA"/>
    <w:rsid w:val="0018259C"/>
    <w:rsid w:val="00186E0C"/>
    <w:rsid w:val="001A35C7"/>
    <w:rsid w:val="001C2F21"/>
    <w:rsid w:val="002025CF"/>
    <w:rsid w:val="00204198"/>
    <w:rsid w:val="00247F85"/>
    <w:rsid w:val="002729CF"/>
    <w:rsid w:val="00277E76"/>
    <w:rsid w:val="002B1A36"/>
    <w:rsid w:val="002C0FF5"/>
    <w:rsid w:val="002D7F69"/>
    <w:rsid w:val="002E6AEB"/>
    <w:rsid w:val="002F3655"/>
    <w:rsid w:val="0030000C"/>
    <w:rsid w:val="00323781"/>
    <w:rsid w:val="003348D8"/>
    <w:rsid w:val="00366A63"/>
    <w:rsid w:val="00374D2D"/>
    <w:rsid w:val="00397D3C"/>
    <w:rsid w:val="003A21AA"/>
    <w:rsid w:val="003A60E8"/>
    <w:rsid w:val="003C11A9"/>
    <w:rsid w:val="003E248B"/>
    <w:rsid w:val="003F35AB"/>
    <w:rsid w:val="003F7ED9"/>
    <w:rsid w:val="00411173"/>
    <w:rsid w:val="00414436"/>
    <w:rsid w:val="0042561B"/>
    <w:rsid w:val="00436D89"/>
    <w:rsid w:val="004424C9"/>
    <w:rsid w:val="004651F1"/>
    <w:rsid w:val="0048145A"/>
    <w:rsid w:val="00481A84"/>
    <w:rsid w:val="004A0393"/>
    <w:rsid w:val="004C7742"/>
    <w:rsid w:val="004D5663"/>
    <w:rsid w:val="004F57A5"/>
    <w:rsid w:val="0050398D"/>
    <w:rsid w:val="00520B8F"/>
    <w:rsid w:val="0052666D"/>
    <w:rsid w:val="00527C03"/>
    <w:rsid w:val="00533AE6"/>
    <w:rsid w:val="00553E43"/>
    <w:rsid w:val="00557CE7"/>
    <w:rsid w:val="005723A8"/>
    <w:rsid w:val="00597A3E"/>
    <w:rsid w:val="005A1A84"/>
    <w:rsid w:val="005A1FCD"/>
    <w:rsid w:val="005A4BF4"/>
    <w:rsid w:val="005B3DF5"/>
    <w:rsid w:val="0060656C"/>
    <w:rsid w:val="00620FAD"/>
    <w:rsid w:val="00635E25"/>
    <w:rsid w:val="006539D0"/>
    <w:rsid w:val="0066245F"/>
    <w:rsid w:val="00666768"/>
    <w:rsid w:val="006924BC"/>
    <w:rsid w:val="0069758A"/>
    <w:rsid w:val="006C25C6"/>
    <w:rsid w:val="006E64E1"/>
    <w:rsid w:val="006E66F4"/>
    <w:rsid w:val="007161E1"/>
    <w:rsid w:val="0072646F"/>
    <w:rsid w:val="0073516A"/>
    <w:rsid w:val="00741FA7"/>
    <w:rsid w:val="0075633B"/>
    <w:rsid w:val="00756DCC"/>
    <w:rsid w:val="007717E7"/>
    <w:rsid w:val="00785F2E"/>
    <w:rsid w:val="007B53E4"/>
    <w:rsid w:val="007B6273"/>
    <w:rsid w:val="007D052E"/>
    <w:rsid w:val="007D6116"/>
    <w:rsid w:val="007E67B3"/>
    <w:rsid w:val="007F3072"/>
    <w:rsid w:val="00802A14"/>
    <w:rsid w:val="00803F46"/>
    <w:rsid w:val="0080678B"/>
    <w:rsid w:val="00823298"/>
    <w:rsid w:val="008360A2"/>
    <w:rsid w:val="00841006"/>
    <w:rsid w:val="008618E5"/>
    <w:rsid w:val="00865BD5"/>
    <w:rsid w:val="00866C87"/>
    <w:rsid w:val="00881300"/>
    <w:rsid w:val="00897968"/>
    <w:rsid w:val="008B0DB5"/>
    <w:rsid w:val="008B330A"/>
    <w:rsid w:val="008C3A85"/>
    <w:rsid w:val="008D065E"/>
    <w:rsid w:val="008E661C"/>
    <w:rsid w:val="008F01C0"/>
    <w:rsid w:val="008F0497"/>
    <w:rsid w:val="008F1C42"/>
    <w:rsid w:val="008F2096"/>
    <w:rsid w:val="008F310A"/>
    <w:rsid w:val="0090604E"/>
    <w:rsid w:val="00915225"/>
    <w:rsid w:val="00917181"/>
    <w:rsid w:val="009A2403"/>
    <w:rsid w:val="009B2FB1"/>
    <w:rsid w:val="009B5355"/>
    <w:rsid w:val="009B5631"/>
    <w:rsid w:val="009D103F"/>
    <w:rsid w:val="009E0000"/>
    <w:rsid w:val="009E68B5"/>
    <w:rsid w:val="009E7E97"/>
    <w:rsid w:val="00A0637A"/>
    <w:rsid w:val="00A07482"/>
    <w:rsid w:val="00A136BA"/>
    <w:rsid w:val="00A16143"/>
    <w:rsid w:val="00A2726B"/>
    <w:rsid w:val="00A43E09"/>
    <w:rsid w:val="00A64106"/>
    <w:rsid w:val="00A6666A"/>
    <w:rsid w:val="00A87881"/>
    <w:rsid w:val="00AB5A7C"/>
    <w:rsid w:val="00AC58CE"/>
    <w:rsid w:val="00AC6F91"/>
    <w:rsid w:val="00AF70C3"/>
    <w:rsid w:val="00B0341B"/>
    <w:rsid w:val="00B40021"/>
    <w:rsid w:val="00B418E4"/>
    <w:rsid w:val="00B44A05"/>
    <w:rsid w:val="00B5359A"/>
    <w:rsid w:val="00B54190"/>
    <w:rsid w:val="00B6723A"/>
    <w:rsid w:val="00B86CBC"/>
    <w:rsid w:val="00BB0386"/>
    <w:rsid w:val="00C34F0A"/>
    <w:rsid w:val="00C461F3"/>
    <w:rsid w:val="00C75A8B"/>
    <w:rsid w:val="00C86503"/>
    <w:rsid w:val="00C97B8A"/>
    <w:rsid w:val="00CA632B"/>
    <w:rsid w:val="00CB5B65"/>
    <w:rsid w:val="00CB7783"/>
    <w:rsid w:val="00CB7D51"/>
    <w:rsid w:val="00CC0945"/>
    <w:rsid w:val="00D0191C"/>
    <w:rsid w:val="00D1298B"/>
    <w:rsid w:val="00D3051E"/>
    <w:rsid w:val="00D51A29"/>
    <w:rsid w:val="00D705EF"/>
    <w:rsid w:val="00D737FA"/>
    <w:rsid w:val="00D944F8"/>
    <w:rsid w:val="00DD3BF8"/>
    <w:rsid w:val="00DD6A21"/>
    <w:rsid w:val="00DE0E4F"/>
    <w:rsid w:val="00E016AD"/>
    <w:rsid w:val="00E21BE1"/>
    <w:rsid w:val="00E229BE"/>
    <w:rsid w:val="00E27AE2"/>
    <w:rsid w:val="00E41878"/>
    <w:rsid w:val="00E60E2D"/>
    <w:rsid w:val="00E61CCE"/>
    <w:rsid w:val="00E63ABE"/>
    <w:rsid w:val="00E74C66"/>
    <w:rsid w:val="00E955CD"/>
    <w:rsid w:val="00E96631"/>
    <w:rsid w:val="00EA079F"/>
    <w:rsid w:val="00EA3C47"/>
    <w:rsid w:val="00EB3CE5"/>
    <w:rsid w:val="00EB558E"/>
    <w:rsid w:val="00EC3AA6"/>
    <w:rsid w:val="00ED5407"/>
    <w:rsid w:val="00EE22D3"/>
    <w:rsid w:val="00EE330D"/>
    <w:rsid w:val="00EF75BE"/>
    <w:rsid w:val="00F11CD6"/>
    <w:rsid w:val="00F1482D"/>
    <w:rsid w:val="00F16B6E"/>
    <w:rsid w:val="00F21D91"/>
    <w:rsid w:val="00F23EA2"/>
    <w:rsid w:val="00F84C01"/>
    <w:rsid w:val="00FC3661"/>
    <w:rsid w:val="00FE4B29"/>
    <w:rsid w:val="00FF4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43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E43"/>
    <w:pPr>
      <w:ind w:left="720"/>
      <w:contextualSpacing/>
    </w:pPr>
  </w:style>
  <w:style w:type="paragraph" w:styleId="a4">
    <w:name w:val="No Spacing"/>
    <w:uiPriority w:val="1"/>
    <w:qFormat/>
    <w:rsid w:val="00553E43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43"/>
    <w:rPr>
      <w:rFonts w:ascii="Tahoma" w:eastAsia="SimSu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436"/>
    <w:rPr>
      <w:rFonts w:ascii="Calibri" w:eastAsia="SimSu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1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436"/>
    <w:rPr>
      <w:rFonts w:ascii="Calibri" w:eastAsia="SimSun" w:hAnsi="Calibri" w:cs="Times New Roman"/>
      <w:lang w:eastAsia="ru-RU"/>
    </w:rPr>
  </w:style>
  <w:style w:type="character" w:styleId="ab">
    <w:name w:val="annotation reference"/>
    <w:basedOn w:val="a0"/>
    <w:uiPriority w:val="99"/>
    <w:semiHidden/>
    <w:unhideWhenUsed/>
    <w:rsid w:val="00277E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77E7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77E76"/>
    <w:rPr>
      <w:rFonts w:ascii="Calibri" w:eastAsia="SimSu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7E7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77E76"/>
    <w:rPr>
      <w:rFonts w:ascii="Calibri" w:eastAsia="SimSun" w:hAnsi="Calibri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277E76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styleId="af1">
    <w:name w:val="Placeholder Text"/>
    <w:basedOn w:val="a0"/>
    <w:uiPriority w:val="99"/>
    <w:semiHidden/>
    <w:rsid w:val="0042561B"/>
    <w:rPr>
      <w:color w:val="808080"/>
    </w:rPr>
  </w:style>
  <w:style w:type="paragraph" w:styleId="af2">
    <w:name w:val="Normal (Web)"/>
    <w:basedOn w:val="a"/>
    <w:uiPriority w:val="99"/>
    <w:unhideWhenUsed/>
    <w:rsid w:val="000C6CD4"/>
    <w:pPr>
      <w:spacing w:before="40" w:after="40" w:line="240" w:lineRule="auto"/>
      <w:ind w:left="40" w:right="40"/>
    </w:pPr>
    <w:rPr>
      <w:rFonts w:ascii="Times New Roman" w:eastAsia="Times New Roman" w:hAnsi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20B8F"/>
    <w:rPr>
      <w:color w:val="0000FF"/>
      <w:u w:val="single"/>
    </w:rPr>
  </w:style>
  <w:style w:type="table" w:styleId="af4">
    <w:name w:val="Table Grid"/>
    <w:basedOn w:val="a1"/>
    <w:uiPriority w:val="39"/>
    <w:rsid w:val="00481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CB7D51"/>
    <w:rPr>
      <w:i/>
      <w:iCs/>
    </w:rPr>
  </w:style>
  <w:style w:type="paragraph" w:styleId="af6">
    <w:name w:val="Body Text"/>
    <w:basedOn w:val="a"/>
    <w:link w:val="af7"/>
    <w:uiPriority w:val="99"/>
    <w:rsid w:val="001A35C7"/>
    <w:pPr>
      <w:spacing w:after="0" w:line="240" w:lineRule="auto"/>
      <w:jc w:val="both"/>
    </w:pPr>
    <w:rPr>
      <w:rFonts w:ascii="Arial" w:eastAsia="Calibri" w:hAnsi="Arial"/>
      <w:sz w:val="24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uiPriority w:val="99"/>
    <w:rsid w:val="001A35C7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Iauiue">
    <w:name w:val="Iau?iue"/>
    <w:rsid w:val="001A35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43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E43"/>
    <w:pPr>
      <w:ind w:left="720"/>
      <w:contextualSpacing/>
    </w:pPr>
  </w:style>
  <w:style w:type="paragraph" w:styleId="a4">
    <w:name w:val="No Spacing"/>
    <w:uiPriority w:val="1"/>
    <w:qFormat/>
    <w:rsid w:val="00553E43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43"/>
    <w:rPr>
      <w:rFonts w:ascii="Tahoma" w:eastAsia="SimSu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436"/>
    <w:rPr>
      <w:rFonts w:ascii="Calibri" w:eastAsia="SimSu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1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436"/>
    <w:rPr>
      <w:rFonts w:ascii="Calibri" w:eastAsia="SimSun" w:hAnsi="Calibri" w:cs="Times New Roman"/>
      <w:lang w:eastAsia="ru-RU"/>
    </w:rPr>
  </w:style>
  <w:style w:type="character" w:styleId="ab">
    <w:name w:val="annotation reference"/>
    <w:basedOn w:val="a0"/>
    <w:uiPriority w:val="99"/>
    <w:semiHidden/>
    <w:unhideWhenUsed/>
    <w:rsid w:val="00277E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77E7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77E76"/>
    <w:rPr>
      <w:rFonts w:ascii="Calibri" w:eastAsia="SimSu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7E7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77E76"/>
    <w:rPr>
      <w:rFonts w:ascii="Calibri" w:eastAsia="SimSun" w:hAnsi="Calibri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277E76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styleId="af1">
    <w:name w:val="Placeholder Text"/>
    <w:basedOn w:val="a0"/>
    <w:uiPriority w:val="99"/>
    <w:semiHidden/>
    <w:rsid w:val="0042561B"/>
    <w:rPr>
      <w:color w:val="808080"/>
    </w:rPr>
  </w:style>
  <w:style w:type="paragraph" w:styleId="af2">
    <w:name w:val="Normal (Web)"/>
    <w:basedOn w:val="a"/>
    <w:uiPriority w:val="99"/>
    <w:unhideWhenUsed/>
    <w:rsid w:val="000C6CD4"/>
    <w:pPr>
      <w:spacing w:before="40" w:after="40" w:line="240" w:lineRule="auto"/>
      <w:ind w:left="40" w:right="40"/>
    </w:pPr>
    <w:rPr>
      <w:rFonts w:ascii="Times New Roman" w:eastAsia="Times New Roman" w:hAnsi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20B8F"/>
    <w:rPr>
      <w:color w:val="0000FF"/>
      <w:u w:val="single"/>
    </w:rPr>
  </w:style>
  <w:style w:type="table" w:styleId="af4">
    <w:name w:val="Table Grid"/>
    <w:basedOn w:val="a1"/>
    <w:uiPriority w:val="39"/>
    <w:rsid w:val="00481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CB7D51"/>
    <w:rPr>
      <w:i/>
      <w:iCs/>
    </w:rPr>
  </w:style>
  <w:style w:type="paragraph" w:styleId="af6">
    <w:name w:val="Body Text"/>
    <w:basedOn w:val="a"/>
    <w:link w:val="af7"/>
    <w:uiPriority w:val="99"/>
    <w:rsid w:val="001A35C7"/>
    <w:pPr>
      <w:spacing w:after="0" w:line="240" w:lineRule="auto"/>
      <w:jc w:val="both"/>
    </w:pPr>
    <w:rPr>
      <w:rFonts w:ascii="Arial" w:eastAsia="Calibri" w:hAnsi="Arial"/>
      <w:sz w:val="24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uiPriority w:val="99"/>
    <w:rsid w:val="001A35C7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Iauiue">
    <w:name w:val="Iau?iue"/>
    <w:rsid w:val="001A35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kazhydromet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16F6-5DD9-4C4E-9CC4-C39FDEED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 С Джумашев</dc:creator>
  <cp:lastModifiedBy>Берик Е Нартаев</cp:lastModifiedBy>
  <cp:revision>2</cp:revision>
  <cp:lastPrinted>2019-09-17T02:53:00Z</cp:lastPrinted>
  <dcterms:created xsi:type="dcterms:W3CDTF">2021-01-08T10:55:00Z</dcterms:created>
  <dcterms:modified xsi:type="dcterms:W3CDTF">2021-01-08T10:55:00Z</dcterms:modified>
</cp:coreProperties>
</file>