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D1" w:rsidRDefault="00795B06" w:rsidP="00795B0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2"/>
          <w:szCs w:val="28"/>
          <w:lang w:val="kk-KZ" w:eastAsia="en-US"/>
        </w:rPr>
      </w:pPr>
      <w:r w:rsidRPr="00E76B9B">
        <w:rPr>
          <w:rFonts w:ascii="Times New Roman" w:eastAsia="Times New Roman" w:hAnsi="Times New Roman"/>
          <w:bCs/>
          <w:sz w:val="22"/>
          <w:szCs w:val="28"/>
          <w:lang w:val="kk-KZ" w:eastAsia="en-US"/>
        </w:rPr>
        <w:t xml:space="preserve">            </w:t>
      </w:r>
      <w:r>
        <w:rPr>
          <w:rFonts w:ascii="Times New Roman" w:eastAsia="Times New Roman" w:hAnsi="Times New Roman"/>
          <w:bCs/>
          <w:sz w:val="22"/>
          <w:szCs w:val="28"/>
          <w:lang w:val="kk-KZ" w:eastAsia="en-US"/>
        </w:rPr>
        <w:t xml:space="preserve">                                                     </w:t>
      </w:r>
    </w:p>
    <w:p w:rsidR="00795B06" w:rsidRPr="002A49F7" w:rsidRDefault="00795B06" w:rsidP="007D2E63">
      <w:pPr>
        <w:shd w:val="clear" w:color="auto" w:fill="FFFFFF"/>
        <w:spacing w:after="0"/>
        <w:ind w:left="8496" w:firstLine="708"/>
        <w:jc w:val="center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  <w:r>
        <w:rPr>
          <w:rFonts w:ascii="Times New Roman" w:eastAsia="Times New Roman" w:hAnsi="Times New Roman"/>
          <w:bCs/>
          <w:sz w:val="22"/>
          <w:szCs w:val="28"/>
          <w:lang w:val="kk-KZ" w:eastAsia="en-US"/>
        </w:rPr>
        <w:t xml:space="preserve"> </w:t>
      </w:r>
      <w:r w:rsidRPr="002A49F7"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>Приложение №9</w:t>
      </w:r>
    </w:p>
    <w:p w:rsidR="00795B06" w:rsidRPr="002A49F7" w:rsidRDefault="00795B06" w:rsidP="00795B0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2"/>
          <w:szCs w:val="28"/>
          <w:lang w:eastAsia="en-US"/>
        </w:rPr>
      </w:pPr>
      <w:r w:rsidRPr="002A49F7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A49F7"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>к Договору №___________________</w:t>
      </w:r>
    </w:p>
    <w:p w:rsidR="00795B06" w:rsidRPr="002A49F7" w:rsidRDefault="00795B06" w:rsidP="00795B0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2"/>
          <w:szCs w:val="28"/>
          <w:lang w:eastAsia="en-US"/>
        </w:rPr>
      </w:pPr>
      <w:r w:rsidRPr="002A49F7"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от "_____" ________________ 20___г.</w:t>
      </w:r>
    </w:p>
    <w:p w:rsidR="00795B06" w:rsidRPr="00E76B9B" w:rsidRDefault="00795B06" w:rsidP="00795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en-US"/>
        </w:rPr>
      </w:pPr>
    </w:p>
    <w:p w:rsidR="00795B06" w:rsidRPr="00E76B9B" w:rsidRDefault="00795B06" w:rsidP="00795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:rsidR="00795B06" w:rsidRDefault="00795B06" w:rsidP="00795B06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kk-KZ"/>
        </w:rPr>
      </w:pPr>
      <w:r w:rsidRPr="00E76B9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Порядок расчета оплаты </w:t>
      </w:r>
      <w:r w:rsidRPr="00E76B9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kk-KZ"/>
        </w:rPr>
        <w:t>ОПИ ПЗ</w:t>
      </w:r>
    </w:p>
    <w:p w:rsidR="00954C71" w:rsidRPr="00954C71" w:rsidRDefault="00954C71" w:rsidP="00954C71">
      <w:pPr>
        <w:widowControl w:val="0"/>
        <w:tabs>
          <w:tab w:val="left" w:pos="465"/>
        </w:tabs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      </w:t>
      </w:r>
    </w:p>
    <w:p w:rsidR="00795B06" w:rsidRPr="00E76B9B" w:rsidRDefault="00795B06" w:rsidP="006F2A72">
      <w:pPr>
        <w:widowControl w:val="0"/>
        <w:shd w:val="clear" w:color="auto" w:fill="FFFFFF" w:themeFill="background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76B9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</w:t>
      </w:r>
      <w:r w:rsidR="00954C71">
        <w:rPr>
          <w:rFonts w:ascii="Times New Roman" w:eastAsia="Times New Roman" w:hAnsi="Times New Roman"/>
          <w:bCs/>
          <w:color w:val="000000"/>
          <w:sz w:val="24"/>
          <w:szCs w:val="24"/>
        </w:rPr>
        <w:t>1</w:t>
      </w:r>
      <w:r w:rsidRPr="00E76B9B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954C7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E76B9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Оплата</w:t>
      </w:r>
      <w:r w:rsidR="009428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80% </w:t>
      </w:r>
      <w:r w:rsidRPr="00E76B9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от выполненного объема Работ производится течение 30 календарных дней с момента предоставления оригинала счета- фактуры и оригинала акта выполненных Работ, подписанного с обеих сторон уполномоченными представителями и скрепленного их печатями, через регистрацию в канцелярии структурного подразделения Общества. </w:t>
      </w:r>
    </w:p>
    <w:p w:rsidR="00795B06" w:rsidRPr="00230214" w:rsidRDefault="00795B06" w:rsidP="006F2A72">
      <w:pPr>
        <w:widowControl w:val="0"/>
        <w:shd w:val="clear" w:color="auto" w:fill="FFFFFF" w:themeFill="background1"/>
        <w:tabs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76B9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</w:t>
      </w:r>
      <w:r w:rsidR="00954C71" w:rsidRPr="00BD4838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Pr="00BD48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Pr="00BD4838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Оставшаяся сумма в размере </w:t>
      </w:r>
      <w:r w:rsidRPr="00BD4838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2</w:t>
      </w:r>
      <w:r w:rsidRPr="00BD4838">
        <w:rPr>
          <w:rFonts w:ascii="Times New Roman" w:eastAsia="Times New Roman" w:hAnsi="Times New Roman"/>
          <w:bCs/>
          <w:color w:val="000000"/>
          <w:sz w:val="24"/>
          <w:szCs w:val="24"/>
        </w:rPr>
        <w:t>0% от выполненного объема Работ оплачивается в течение 30 календарных дней с момента предоставления оригиналов актов о достижении дополнительной добычи нефти</w:t>
      </w:r>
      <w:r w:rsidR="003D7080" w:rsidRPr="00BD48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(парковый)</w:t>
      </w:r>
      <w:r w:rsidRPr="00BD48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F72981" w:rsidRPr="00BD48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за анализируемый период </w:t>
      </w:r>
      <w:r w:rsidR="00213E5A" w:rsidRPr="00BD48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соответствии </w:t>
      </w:r>
      <w:r w:rsidR="00F72981" w:rsidRPr="00BD4838">
        <w:rPr>
          <w:rFonts w:ascii="Times New Roman" w:eastAsia="Times New Roman" w:hAnsi="Times New Roman"/>
          <w:bCs/>
          <w:color w:val="000000"/>
          <w:sz w:val="24"/>
          <w:szCs w:val="24"/>
        </w:rPr>
        <w:t>с паспортом проекта на выполнение опытно-промышленных работ по технологии полимерного заводнения на участке месторождения Узень</w:t>
      </w:r>
      <w:r w:rsidR="0094287D" w:rsidRPr="00BD483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94287D" w:rsidRPr="002302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2302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854F66" w:rsidRDefault="00795B06" w:rsidP="006F2A72">
      <w:pPr>
        <w:widowControl w:val="0"/>
        <w:shd w:val="clear" w:color="auto" w:fill="FFFFFF" w:themeFill="background1"/>
        <w:tabs>
          <w:tab w:val="left" w:pos="426"/>
          <w:tab w:val="left" w:pos="709"/>
          <w:tab w:val="left" w:pos="851"/>
        </w:tabs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30214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954C71" w:rsidRPr="00230214">
        <w:rPr>
          <w:rFonts w:ascii="Times New Roman" w:eastAsia="Times New Roman" w:hAnsi="Times New Roman"/>
          <w:bCs/>
          <w:color w:val="000000"/>
          <w:sz w:val="24"/>
          <w:szCs w:val="24"/>
        </w:rPr>
        <w:t>3</w:t>
      </w:r>
      <w:r w:rsidRPr="00230214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230214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При </w:t>
      </w:r>
      <w:r w:rsidR="00854F66" w:rsidRPr="00230214">
        <w:rPr>
          <w:rFonts w:ascii="Times New Roman" w:eastAsia="Times New Roman" w:hAnsi="Times New Roman"/>
          <w:bCs/>
          <w:color w:val="000000"/>
          <w:sz w:val="24"/>
          <w:szCs w:val="24"/>
        </w:rPr>
        <w:t>не достижении</w:t>
      </w:r>
      <w:r w:rsidRPr="0023021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условий пункта 2 окончательная оплата 20% </w:t>
      </w:r>
      <w:r w:rsidR="00854F66" w:rsidRPr="00230214">
        <w:rPr>
          <w:rFonts w:ascii="Times New Roman" w:eastAsia="Times New Roman" w:hAnsi="Times New Roman"/>
          <w:bCs/>
          <w:color w:val="000000"/>
          <w:sz w:val="24"/>
          <w:szCs w:val="24"/>
        </w:rPr>
        <w:t>производится пропорционально фактический добытой дополнительной добычи нефти при условий, что объем дополнительной добычи нефти составляет более 90% от плана. При объеме дополнительной добычи нефти менее 90% оплата 20% не производится.</w:t>
      </w:r>
      <w:r w:rsidR="00854F6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795B06" w:rsidRPr="00E76B9B" w:rsidRDefault="00795B06" w:rsidP="00854F66">
      <w:pPr>
        <w:widowControl w:val="0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E76B9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</w:p>
    <w:p w:rsidR="006F2A72" w:rsidRDefault="00795B06" w:rsidP="00795B06">
      <w:r w:rsidRPr="00E76B9B">
        <w:t xml:space="preserve">               </w:t>
      </w:r>
    </w:p>
    <w:p w:rsidR="00795B06" w:rsidRPr="00E76B9B" w:rsidRDefault="00795B06" w:rsidP="00795B06">
      <w:pPr>
        <w:rPr>
          <w:rFonts w:ascii="Times New Roman" w:hAnsi="Times New Roman"/>
          <w:sz w:val="24"/>
        </w:rPr>
      </w:pPr>
      <w:r w:rsidRPr="00E76B9B">
        <w:rPr>
          <w:rFonts w:ascii="Times New Roman" w:hAnsi="Times New Roman"/>
          <w:sz w:val="24"/>
        </w:rPr>
        <w:t xml:space="preserve">           </w:t>
      </w:r>
    </w:p>
    <w:p w:rsidR="00795B06" w:rsidRDefault="00795B06" w:rsidP="00795B0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14D1" w:rsidRPr="0094287D" w:rsidRDefault="00795B06" w:rsidP="00795B06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5173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551737">
        <w:rPr>
          <w:rFonts w:ascii="Times New Roman" w:hAnsi="Times New Roman"/>
          <w:bCs/>
          <w:sz w:val="24"/>
          <w:szCs w:val="24"/>
        </w:rPr>
        <w:t xml:space="preserve">Расчет дополнительной добычи нефти составляется и подтверждается совместным протоколом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филиала </w:t>
      </w:r>
      <w:r w:rsidRPr="00551737">
        <w:rPr>
          <w:rFonts w:ascii="Times New Roman" w:hAnsi="Times New Roman"/>
          <w:bCs/>
          <w:sz w:val="24"/>
          <w:szCs w:val="24"/>
        </w:rPr>
        <w:t>ТОО «КМГ Инжиниринг» «КазНИПИмунайгаз» и АО «Озенмунайгаз».</w:t>
      </w:r>
      <w:r w:rsidR="0094287D">
        <w:rPr>
          <w:rFonts w:ascii="Times New Roman" w:hAnsi="Times New Roman"/>
          <w:bCs/>
          <w:sz w:val="24"/>
          <w:szCs w:val="24"/>
        </w:rPr>
        <w:t xml:space="preserve">  </w:t>
      </w:r>
    </w:p>
    <w:p w:rsidR="007314D1" w:rsidRDefault="007314D1" w:rsidP="00795B0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14D1" w:rsidRDefault="007314D1" w:rsidP="00795B0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5B06" w:rsidRDefault="00795B06" w:rsidP="00D743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2981" w:rsidRDefault="00F72981" w:rsidP="00D743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2981" w:rsidRDefault="00F72981" w:rsidP="00D743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2981" w:rsidRDefault="00F72981" w:rsidP="00D743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67DD" w:rsidRDefault="006967DD" w:rsidP="00D743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67DD" w:rsidRDefault="006967DD" w:rsidP="00D743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67DD" w:rsidRDefault="006967DD" w:rsidP="00D743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2981" w:rsidRDefault="00F72981" w:rsidP="00D743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5E9A" w:rsidRPr="002A49F7" w:rsidRDefault="00B65E9A" w:rsidP="00B65E9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  <w:r w:rsidRPr="00E76B9B">
        <w:rPr>
          <w:rFonts w:ascii="Times New Roman" w:eastAsia="Times New Roman" w:hAnsi="Times New Roman"/>
          <w:bCs/>
          <w:sz w:val="22"/>
          <w:szCs w:val="28"/>
          <w:lang w:val="kk-KZ" w:eastAsia="en-US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2"/>
          <w:szCs w:val="28"/>
          <w:lang w:val="kk-KZ" w:eastAsia="en-US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>Приложение №10</w:t>
      </w:r>
    </w:p>
    <w:p w:rsidR="00B65E9A" w:rsidRPr="002A49F7" w:rsidRDefault="00B65E9A" w:rsidP="00B65E9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2"/>
          <w:szCs w:val="28"/>
          <w:lang w:eastAsia="en-US"/>
        </w:rPr>
      </w:pPr>
      <w:r w:rsidRPr="002A49F7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A49F7"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>к Договору №___________________</w:t>
      </w:r>
    </w:p>
    <w:p w:rsidR="00B65E9A" w:rsidRPr="002A49F7" w:rsidRDefault="00B65E9A" w:rsidP="00B65E9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2"/>
          <w:szCs w:val="28"/>
          <w:lang w:eastAsia="en-US"/>
        </w:rPr>
      </w:pPr>
      <w:r w:rsidRPr="002A49F7"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от "_____" ________________ 20___г.</w:t>
      </w:r>
    </w:p>
    <w:p w:rsidR="00A4560B" w:rsidRPr="00D625DA" w:rsidRDefault="007D754D" w:rsidP="00D625DA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Объем закачиваемого полимера и стоимость работ </w:t>
      </w:r>
      <w:r w:rsidR="00B65E9A" w:rsidRPr="00E76B9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ОПИ </w:t>
      </w:r>
      <w:r w:rsidR="00B65E9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kk-KZ"/>
        </w:rPr>
        <w:t>ПЗ на 2025</w:t>
      </w:r>
      <w:r w:rsidR="0094287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-2027гг. </w:t>
      </w:r>
    </w:p>
    <w:tbl>
      <w:tblPr>
        <w:tblW w:w="15347" w:type="dxa"/>
        <w:tblLook w:val="04A0" w:firstRow="1" w:lastRow="0" w:firstColumn="1" w:lastColumn="0" w:noHBand="0" w:noVBand="1"/>
      </w:tblPr>
      <w:tblGrid>
        <w:gridCol w:w="544"/>
        <w:gridCol w:w="2764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55"/>
        <w:gridCol w:w="1173"/>
      </w:tblGrid>
      <w:tr w:rsidR="00155306" w:rsidRPr="00D625DA" w:rsidTr="004F0F3E">
        <w:trPr>
          <w:trHeight w:val="2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0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13370A" w:rsidRPr="00D625DA" w:rsidTr="004F0F3E">
        <w:trPr>
          <w:trHeight w:val="25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янв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мар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апр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июн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июл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авг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окт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дек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Количество полимера, кг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4 410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18 810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19 437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b/>
                <w:sz w:val="18"/>
                <w:szCs w:val="18"/>
              </w:rPr>
              <w:t>196 272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Стоимость закачки 1кг полимера,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2600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в т.ч. стоимость сырья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1950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в т.ч. сервисная услуга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650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Итого стоимость,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11 466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50 536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48 906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50 536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48 906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50 536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50 536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48 906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50 536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48 906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sz w:val="18"/>
                <w:szCs w:val="18"/>
              </w:rPr>
              <w:t>50 536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DA" w:rsidRPr="00D625DA" w:rsidRDefault="00D625DA" w:rsidP="00D625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5DA">
              <w:rPr>
                <w:rFonts w:asciiTheme="minorHAnsi" w:hAnsiTheme="minorHAnsi" w:cstheme="minorHAnsi"/>
                <w:b/>
                <w:sz w:val="18"/>
                <w:szCs w:val="18"/>
              </w:rPr>
              <w:t>510 307,200</w:t>
            </w:r>
          </w:p>
        </w:tc>
      </w:tr>
      <w:tr w:rsidR="0013370A" w:rsidRPr="00D625DA" w:rsidTr="004F0F3E">
        <w:trPr>
          <w:trHeight w:val="25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55306" w:rsidRPr="00D625DA" w:rsidTr="004F0F3E">
        <w:trPr>
          <w:trHeight w:val="2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0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2026</w:t>
            </w:r>
          </w:p>
        </w:tc>
      </w:tr>
      <w:tr w:rsidR="0013370A" w:rsidRPr="00D625DA" w:rsidTr="004F0F3E">
        <w:trPr>
          <w:trHeight w:val="25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янв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мар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апр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июн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июл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авг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окт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дек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Количество полимера, кг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17 556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18 810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b/>
                <w:sz w:val="18"/>
                <w:szCs w:val="18"/>
              </w:rPr>
            </w:pPr>
            <w:r w:rsidRPr="00D625DA">
              <w:rPr>
                <w:b/>
                <w:sz w:val="18"/>
                <w:szCs w:val="18"/>
              </w:rPr>
              <w:t>228 855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Стоимость закачки 1кг полимера,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2626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в т.ч. стоимость сырья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в т.ч. сервисная услуга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676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Итого стоимость,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51 042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46 102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51 042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49 395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51 042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49 395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51 042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51 042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49 395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51 042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49 395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51 042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b/>
                <w:sz w:val="18"/>
                <w:szCs w:val="18"/>
              </w:rPr>
            </w:pPr>
            <w:r w:rsidRPr="00D625DA">
              <w:rPr>
                <w:b/>
                <w:sz w:val="18"/>
                <w:szCs w:val="18"/>
              </w:rPr>
              <w:t>600 973,230</w:t>
            </w:r>
          </w:p>
        </w:tc>
      </w:tr>
      <w:tr w:rsidR="0013370A" w:rsidRPr="00D625DA" w:rsidTr="004F0F3E">
        <w:trPr>
          <w:trHeight w:val="25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55306" w:rsidRPr="00D625DA" w:rsidTr="004F0F3E">
        <w:trPr>
          <w:trHeight w:val="2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0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2027</w:t>
            </w:r>
          </w:p>
        </w:tc>
      </w:tr>
      <w:tr w:rsidR="0013370A" w:rsidRPr="00D625DA" w:rsidTr="004F0F3E">
        <w:trPr>
          <w:trHeight w:val="25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янв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мар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апр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июн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июл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авг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сен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окт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дек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6" w:rsidRPr="00D625DA" w:rsidRDefault="00155306" w:rsidP="0015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Количество полимера, кг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17 556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18 810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19 437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b/>
                <w:sz w:val="18"/>
                <w:szCs w:val="18"/>
              </w:rPr>
            </w:pPr>
            <w:r w:rsidRPr="00D625DA">
              <w:rPr>
                <w:b/>
                <w:sz w:val="18"/>
                <w:szCs w:val="18"/>
              </w:rPr>
              <w:t>228 855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Стоимость закачки 1кг полимера,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2653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в т.ч. стоимость сырья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1950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sz w:val="18"/>
                <w:szCs w:val="18"/>
              </w:rPr>
              <w:t>в т.ч. сервисная услуга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703</w:t>
            </w:r>
          </w:p>
        </w:tc>
      </w:tr>
      <w:tr w:rsidR="00D625DA" w:rsidRPr="00D625DA" w:rsidTr="004F0F3E">
        <w:trPr>
          <w:trHeight w:val="3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DA" w:rsidRPr="00D625DA" w:rsidRDefault="00D625DA" w:rsidP="00D6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D625D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Итого стоимость,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46 576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49 903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49 903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49 903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49 903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sz w:val="18"/>
                <w:szCs w:val="18"/>
              </w:rPr>
            </w:pPr>
            <w:r w:rsidRPr="00D625DA">
              <w:rPr>
                <w:sz w:val="18"/>
                <w:szCs w:val="18"/>
              </w:rPr>
              <w:t>51 566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5DA" w:rsidRPr="00D625DA" w:rsidRDefault="00D625DA" w:rsidP="00D625DA">
            <w:pPr>
              <w:jc w:val="center"/>
              <w:rPr>
                <w:b/>
                <w:sz w:val="18"/>
                <w:szCs w:val="18"/>
              </w:rPr>
            </w:pPr>
            <w:r w:rsidRPr="00D625DA">
              <w:rPr>
                <w:b/>
                <w:sz w:val="18"/>
                <w:szCs w:val="18"/>
              </w:rPr>
              <w:t>607 152,315</w:t>
            </w:r>
          </w:p>
        </w:tc>
      </w:tr>
    </w:tbl>
    <w:p w:rsidR="00155306" w:rsidRDefault="00155306" w:rsidP="00D743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E67EF" w:rsidRDefault="00472797" w:rsidP="004F0F3E">
      <w:pPr>
        <w:jc w:val="both"/>
        <w:rPr>
          <w:rFonts w:ascii="Times New Roman" w:hAnsi="Times New Roman"/>
          <w:bCs/>
          <w:color w:val="FF0000"/>
          <w:sz w:val="24"/>
          <w:szCs w:val="24"/>
          <w:lang w:val="kk-KZ"/>
        </w:rPr>
      </w:pPr>
      <w:r w:rsidRPr="00BB2D13">
        <w:rPr>
          <w:rFonts w:ascii="Times New Roman" w:eastAsia="Times New Roman" w:hAnsi="Times New Roman"/>
          <w:b/>
          <w:bCs/>
          <w:iCs/>
          <w:sz w:val="24"/>
          <w:szCs w:val="24"/>
          <w:lang w:val="kk-KZ"/>
        </w:rPr>
        <w:t xml:space="preserve">        </w:t>
      </w:r>
    </w:p>
    <w:p w:rsidR="009E7A36" w:rsidRPr="002A49F7" w:rsidRDefault="009E7A36" w:rsidP="00BB2D13">
      <w:pPr>
        <w:shd w:val="clear" w:color="auto" w:fill="FFFFFF"/>
        <w:spacing w:after="0"/>
        <w:ind w:left="8496" w:firstLine="708"/>
        <w:jc w:val="center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  <w:r w:rsidRPr="00BB2D13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   </w:t>
      </w:r>
      <w:r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>Приложение №1</w:t>
      </w:r>
      <w:r w:rsidR="007575D6"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>1</w:t>
      </w:r>
    </w:p>
    <w:p w:rsidR="009E7A36" w:rsidRPr="002A49F7" w:rsidRDefault="009E7A36" w:rsidP="009E7A3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2"/>
          <w:szCs w:val="28"/>
          <w:lang w:eastAsia="en-US"/>
        </w:rPr>
      </w:pPr>
      <w:r w:rsidRPr="002A49F7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A49F7"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>к Договору №___________________</w:t>
      </w:r>
    </w:p>
    <w:p w:rsidR="009E7A36" w:rsidRPr="002A49F7" w:rsidRDefault="009E7A36" w:rsidP="009E7A3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2"/>
          <w:szCs w:val="28"/>
          <w:lang w:eastAsia="en-US"/>
        </w:rPr>
      </w:pPr>
      <w:r w:rsidRPr="002A49F7"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от "_____" ________________ 20___г.</w:t>
      </w:r>
    </w:p>
    <w:p w:rsidR="009E7A36" w:rsidRDefault="009E7A36">
      <w:pPr>
        <w:shd w:val="clear" w:color="auto" w:fill="FFFFFF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575D6" w:rsidRDefault="007575D6">
      <w:pPr>
        <w:shd w:val="clear" w:color="auto" w:fill="FFFFFF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575D6" w:rsidRDefault="007575D6" w:rsidP="007575D6">
      <w:pPr>
        <w:shd w:val="clear" w:color="auto" w:fill="FFFFFF"/>
        <w:tabs>
          <w:tab w:val="left" w:pos="1451"/>
        </w:tabs>
        <w:suppressAutoHyphens/>
        <w:ind w:right="6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7575D6" w:rsidRPr="00CE67EF" w:rsidRDefault="007575D6" w:rsidP="00CE67EF">
      <w:pPr>
        <w:tabs>
          <w:tab w:val="left" w:pos="1451"/>
        </w:tabs>
        <w:suppressAutoHyphens/>
        <w:ind w:right="6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E67EF">
        <w:rPr>
          <w:rFonts w:ascii="Times New Roman" w:eastAsia="Times New Roman" w:hAnsi="Times New Roman"/>
          <w:b/>
          <w:bCs/>
          <w:iCs/>
          <w:sz w:val="24"/>
          <w:szCs w:val="24"/>
        </w:rPr>
        <w:t>После заключения договора Поставщик должен в течение 5 календарных дней представить нижеследующие документы, в случае не представления указанных документов будут приняты меры</w:t>
      </w:r>
      <w:r w:rsidR="007B2688" w:rsidRPr="00CE67E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по расторжению договора</w:t>
      </w:r>
      <w:r w:rsidRPr="00CE67EF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</w:p>
    <w:p w:rsidR="0097011A" w:rsidRPr="00CE67EF" w:rsidRDefault="0097011A" w:rsidP="00BB2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E67EF">
        <w:rPr>
          <w:rFonts w:ascii="Times New Roman" w:eastAsia="Times New Roman" w:hAnsi="Times New Roman"/>
          <w:bCs/>
          <w:sz w:val="24"/>
          <w:szCs w:val="24"/>
        </w:rPr>
        <w:t>Отчет Лабораторные исследования по подбору оптимального полимера для технологии ПЗ в условиях месторождения Узень</w:t>
      </w:r>
      <w:r w:rsidR="00500970" w:rsidRPr="00CE67EF">
        <w:rPr>
          <w:rFonts w:ascii="Times New Roman" w:eastAsia="Times New Roman" w:hAnsi="Times New Roman"/>
          <w:bCs/>
          <w:sz w:val="24"/>
          <w:szCs w:val="24"/>
        </w:rPr>
        <w:t xml:space="preserve"> с рекомендацией </w:t>
      </w:r>
      <w:r w:rsidR="00500970" w:rsidRPr="00BB2D13">
        <w:rPr>
          <w:rFonts w:ascii="Times New Roman" w:eastAsia="Times New Roman" w:hAnsi="Times New Roman"/>
          <w:bCs/>
          <w:sz w:val="24"/>
          <w:szCs w:val="24"/>
        </w:rPr>
        <w:t>к проведению опытно-промысловых исследований</w:t>
      </w:r>
      <w:r w:rsidR="00500970" w:rsidRPr="00CE67E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C288E" w:rsidRPr="00CE67EF">
        <w:rPr>
          <w:rFonts w:ascii="Times New Roman" w:eastAsia="Times New Roman" w:hAnsi="Times New Roman"/>
          <w:bCs/>
          <w:sz w:val="24"/>
          <w:szCs w:val="24"/>
        </w:rPr>
        <w:t xml:space="preserve">представленных образцов (полимеры) </w:t>
      </w:r>
      <w:r w:rsidR="00500970" w:rsidRPr="00CE67EF">
        <w:rPr>
          <w:rFonts w:ascii="Times New Roman" w:eastAsia="Times New Roman" w:hAnsi="Times New Roman"/>
          <w:bCs/>
          <w:sz w:val="24"/>
          <w:szCs w:val="24"/>
        </w:rPr>
        <w:t>выданного</w:t>
      </w:r>
      <w:r w:rsidR="00F45B94" w:rsidRPr="00CE67EF">
        <w:rPr>
          <w:rFonts w:ascii="Times New Roman" w:eastAsia="Times New Roman" w:hAnsi="Times New Roman"/>
          <w:bCs/>
          <w:sz w:val="24"/>
          <w:szCs w:val="24"/>
        </w:rPr>
        <w:t xml:space="preserve"> аффилированными компаниями АО ФНБ «Самрук-Казына»</w:t>
      </w:r>
      <w:r w:rsidRPr="00CE67E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45B94" w:rsidRPr="00CE67EF" w:rsidRDefault="00F45B94" w:rsidP="00CE67EF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B2688" w:rsidRDefault="007B2688" w:rsidP="00CE67EF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E67EF">
        <w:rPr>
          <w:rFonts w:ascii="Times New Roman" w:eastAsia="Times New Roman" w:hAnsi="Times New Roman"/>
          <w:bCs/>
          <w:sz w:val="24"/>
          <w:szCs w:val="24"/>
        </w:rPr>
        <w:t>Протокол Технико-экономического совета (ТЭС) ТОО «КМГ Инжиниринг» с положительным Решением на допуск проведения опытно-промышленных испытаний технологий по закачке П</w:t>
      </w:r>
      <w:r w:rsidR="007D2E63">
        <w:rPr>
          <w:rFonts w:ascii="Times New Roman" w:eastAsia="Times New Roman" w:hAnsi="Times New Roman"/>
          <w:bCs/>
          <w:sz w:val="24"/>
          <w:szCs w:val="24"/>
          <w:lang w:val="kk-KZ"/>
        </w:rPr>
        <w:t>о</w:t>
      </w:r>
      <w:r w:rsidRPr="00CE67EF">
        <w:rPr>
          <w:rFonts w:ascii="Times New Roman" w:eastAsia="Times New Roman" w:hAnsi="Times New Roman"/>
          <w:bCs/>
          <w:sz w:val="24"/>
          <w:szCs w:val="24"/>
        </w:rPr>
        <w:t>лимерного заводнения на месторождениях Узень.</w:t>
      </w: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4F0F3E" w:rsidRDefault="004F0F3E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lang w:val="kk-KZ" w:eastAsia="en-US"/>
        </w:rPr>
      </w:pPr>
    </w:p>
    <w:p w:rsidR="00AB4C5B" w:rsidRPr="002A49F7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  <w:r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lastRenderedPageBreak/>
        <w:t>тіркеме</w:t>
      </w:r>
      <w:r w:rsidRPr="00073E33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№</w:t>
      </w:r>
      <w:r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</w:t>
      </w:r>
      <w:r w:rsidRPr="00073E33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>9</w:t>
      </w:r>
    </w:p>
    <w:p w:rsidR="00AB4C5B" w:rsidRPr="00073E33" w:rsidRDefault="00AB4C5B" w:rsidP="00AB4C5B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  <w:r w:rsidRPr="002A49F7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келісім шарт</w:t>
      </w:r>
      <w:r w:rsidRPr="00073E33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№___________________</w:t>
      </w:r>
    </w:p>
    <w:p w:rsidR="00AB4C5B" w:rsidRPr="00073E33" w:rsidRDefault="00AB4C5B" w:rsidP="00AB4C5B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  <w:r w:rsidRPr="00073E33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"_____" ________________ 20___ж.</w:t>
      </w:r>
    </w:p>
    <w:p w:rsidR="00AB4C5B" w:rsidRDefault="00AB4C5B" w:rsidP="00AB4C5B">
      <w:pPr>
        <w:shd w:val="clear" w:color="auto" w:fill="FFFFFF"/>
        <w:spacing w:after="0" w:line="240" w:lineRule="auto"/>
        <w:jc w:val="center"/>
        <w:rPr>
          <w:lang w:val="kk-KZ" w:eastAsia="en-US"/>
        </w:rPr>
      </w:pPr>
    </w:p>
    <w:p w:rsidR="00AB4C5B" w:rsidRPr="00E76B9B" w:rsidRDefault="00AB4C5B" w:rsidP="00AB4C5B">
      <w:pPr>
        <w:widowControl w:val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kk-KZ"/>
        </w:rPr>
      </w:pPr>
    </w:p>
    <w:p w:rsidR="00AB4C5B" w:rsidRPr="00C21374" w:rsidRDefault="00AB4C5B" w:rsidP="00AB4C5B">
      <w:pPr>
        <w:widowControl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val="kk-KZ"/>
        </w:rPr>
      </w:pPr>
      <w:r w:rsidRPr="00E76B9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Төлемді есептеу тәртібі  </w:t>
      </w:r>
    </w:p>
    <w:p w:rsidR="00AB4C5B" w:rsidRPr="00E76B9B" w:rsidRDefault="00AB4C5B" w:rsidP="00AB4C5B">
      <w:pPr>
        <w:widowControl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  <w:r w:rsidRPr="00E76B9B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       1. Орындалған Жұмыс көлемінің 80%-ын төлеу шот-фактураның түпнұсқасы мен екі жағынан уәкілетті өкілдер қол қойған және олар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дың мөрлерімен</w:t>
      </w:r>
      <w:r w:rsidRPr="00E76B9B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орындалған жұмыстар актісінің</w:t>
      </w:r>
      <w:r w:rsidRPr="00E76B9B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түпнұсқасын ұсынған күннен бастап 30 күнтізбелік күн ішінде уәкілетті органдарда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және </w:t>
      </w:r>
      <w:r w:rsidRPr="00DE46B8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Қоғамның құрылымдық бөлімшесінің кеңсесі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тіркеу арқылы жүзеге асырылады.</w:t>
      </w:r>
      <w:r w:rsidRPr="00E76B9B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</w:t>
      </w:r>
    </w:p>
    <w:p w:rsidR="00AB4C5B" w:rsidRDefault="00AB4C5B" w:rsidP="00AB4C5B">
      <w:pPr>
        <w:widowControl w:val="0"/>
        <w:tabs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  <w:r w:rsidRPr="00E76B9B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      2. </w:t>
      </w:r>
      <w:r w:rsidRPr="00B5019C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Орындалған жұмыс көлемінің 20% мөлшеріндегі қалған сома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сы</w:t>
      </w:r>
      <w:r w:rsidRPr="00B5019C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Өзен кен орнының учаскесінде полимерлі су басу технологиясы бойынша тәжірибелік-өнеркәсіптік жұмыстарды орындауға арналған жобаның паспортына сәйкес талданатын кезең үшін қосымша мұнай өндіруге қол жеткізу туралы актілердің түпнұсқаларын (парктік) ұсынған сәттен бастап күнтізбелік 30 күн ішінде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төленеді</w:t>
      </w:r>
      <w:r w:rsidRPr="00E76B9B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.      </w:t>
      </w:r>
    </w:p>
    <w:p w:rsidR="00AB4C5B" w:rsidRPr="00B5019C" w:rsidRDefault="00AB4C5B" w:rsidP="00AB4C5B">
      <w:pPr>
        <w:widowControl w:val="0"/>
        <w:tabs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     3</w:t>
      </w:r>
      <w:r w:rsidRPr="00E76B9B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Pr="00B5019C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2-тармақтың шарттарына қол жеткізілмеген кезде 20% түпкілікті төлем қосымша мұнай өндіру көлемі жоспардың 90% - дан астамын құраған жағдайда нақты өндірілген қосымша мұнай өндіруге пропорционалды түрде жүргізіледі. Қосымша мұнай өндіру көлемі 90% - дан кем болған кезде 20% төлем жүргізілмейді.</w:t>
      </w:r>
    </w:p>
    <w:p w:rsidR="00AB4C5B" w:rsidRPr="00E76B9B" w:rsidRDefault="00AB4C5B" w:rsidP="00AB4C5B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76B9B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      </w:t>
      </w:r>
    </w:p>
    <w:p w:rsidR="00AB4C5B" w:rsidRPr="00073E33" w:rsidRDefault="00AB4C5B" w:rsidP="00AB4C5B">
      <w:pPr>
        <w:rPr>
          <w:rFonts w:ascii="Times New Roman" w:hAnsi="Times New Roman"/>
          <w:sz w:val="24"/>
          <w:lang w:val="kk-KZ"/>
        </w:rPr>
      </w:pPr>
      <w:r w:rsidRPr="00E76B9B">
        <w:rPr>
          <w:lang w:val="kk-KZ"/>
        </w:rPr>
        <w:t xml:space="preserve">               </w:t>
      </w:r>
    </w:p>
    <w:p w:rsidR="00AB4C5B" w:rsidRPr="00073E33" w:rsidRDefault="00AB4C5B" w:rsidP="00AB4C5B">
      <w:pPr>
        <w:rPr>
          <w:rFonts w:ascii="Times New Roman" w:hAnsi="Times New Roman"/>
          <w:sz w:val="24"/>
          <w:lang w:val="kk-KZ"/>
        </w:rPr>
      </w:pPr>
    </w:p>
    <w:p w:rsidR="00AB4C5B" w:rsidRPr="00073E33" w:rsidRDefault="00AB4C5B" w:rsidP="00AB4C5B">
      <w:pPr>
        <w:rPr>
          <w:rFonts w:ascii="Times New Roman" w:hAnsi="Times New Roman"/>
          <w:sz w:val="24"/>
          <w:lang w:val="kk-KZ"/>
        </w:rPr>
      </w:pPr>
      <w:r w:rsidRPr="00073E33">
        <w:rPr>
          <w:rFonts w:ascii="Times New Roman" w:hAnsi="Times New Roman"/>
          <w:sz w:val="24"/>
          <w:lang w:val="kk-KZ"/>
        </w:rPr>
        <w:t xml:space="preserve">          Қосымша мұнай өндірудің есебі ЖШС «ҚМГ Инжиниринг»</w:t>
      </w:r>
      <w:r>
        <w:rPr>
          <w:rFonts w:ascii="Times New Roman" w:hAnsi="Times New Roman"/>
          <w:sz w:val="24"/>
          <w:lang w:val="kk-KZ"/>
        </w:rPr>
        <w:t xml:space="preserve"> </w:t>
      </w:r>
      <w:r w:rsidRPr="00073E33">
        <w:rPr>
          <w:rFonts w:ascii="Times New Roman" w:hAnsi="Times New Roman"/>
          <w:sz w:val="24"/>
          <w:lang w:val="kk-KZ"/>
        </w:rPr>
        <w:t>«ҚазмұнайгазҒЗЖИ» филиалы және «Өзенмұнайгаз» АҚ бірлескен хаттамасымен қа</w:t>
      </w:r>
      <w:r>
        <w:rPr>
          <w:rFonts w:ascii="Times New Roman" w:hAnsi="Times New Roman"/>
          <w:sz w:val="24"/>
          <w:lang w:val="kk-KZ"/>
        </w:rPr>
        <w:t>ра</w:t>
      </w:r>
      <w:r w:rsidRPr="00073E33">
        <w:rPr>
          <w:rFonts w:ascii="Times New Roman" w:hAnsi="Times New Roman"/>
          <w:sz w:val="24"/>
          <w:lang w:val="kk-KZ"/>
        </w:rPr>
        <w:t xml:space="preserve">стырылып </w:t>
      </w:r>
      <w:r>
        <w:rPr>
          <w:rFonts w:ascii="Times New Roman" w:hAnsi="Times New Roman"/>
          <w:sz w:val="24"/>
          <w:lang w:val="kk-KZ"/>
        </w:rPr>
        <w:t>расталады</w:t>
      </w:r>
      <w:r w:rsidRPr="00073E33">
        <w:rPr>
          <w:rFonts w:ascii="Times New Roman" w:hAnsi="Times New Roman"/>
          <w:sz w:val="24"/>
          <w:lang w:val="kk-KZ"/>
        </w:rPr>
        <w:t>.</w:t>
      </w:r>
    </w:p>
    <w:p w:rsidR="00AB4C5B" w:rsidRDefault="00AB4C5B" w:rsidP="00AB4C5B">
      <w:pPr>
        <w:spacing w:after="0" w:line="240" w:lineRule="auto"/>
        <w:rPr>
          <w:rFonts w:ascii="Times New Roman" w:eastAsia="Times New Roman" w:hAnsi="Times New Roman"/>
          <w:color w:val="000000"/>
          <w:sz w:val="22"/>
          <w:szCs w:val="22"/>
          <w:lang w:val="kk-KZ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kk-KZ"/>
        </w:rPr>
        <w:t xml:space="preserve">                                                                               </w:t>
      </w:r>
    </w:p>
    <w:p w:rsidR="00AB4C5B" w:rsidRDefault="00AB4C5B" w:rsidP="00AB4C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val="kk-KZ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</w:p>
    <w:p w:rsidR="00AB4C5B" w:rsidRPr="002A49F7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  <w:r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lastRenderedPageBreak/>
        <w:t>тіркеме</w:t>
      </w:r>
      <w:r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 xml:space="preserve"> №10</w:t>
      </w:r>
    </w:p>
    <w:p w:rsidR="00AB4C5B" w:rsidRPr="002A49F7" w:rsidRDefault="00AB4C5B" w:rsidP="00AB4C5B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2"/>
          <w:szCs w:val="28"/>
          <w:lang w:eastAsia="en-US"/>
        </w:rPr>
      </w:pPr>
      <w:r w:rsidRPr="002A49F7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>келісім шарт</w:t>
      </w:r>
      <w:r w:rsidRPr="002A49F7"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 xml:space="preserve"> №___________________</w:t>
      </w:r>
    </w:p>
    <w:p w:rsidR="00AB4C5B" w:rsidRPr="002A49F7" w:rsidRDefault="00AB4C5B" w:rsidP="00AB4C5B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2"/>
          <w:szCs w:val="28"/>
          <w:lang w:eastAsia="en-US"/>
        </w:rPr>
      </w:pPr>
      <w:r w:rsidRPr="002A49F7"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"_____" ________________ 20___</w:t>
      </w:r>
      <w:r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>ж</w:t>
      </w:r>
      <w:r w:rsidRPr="002A49F7">
        <w:rPr>
          <w:rFonts w:ascii="Times New Roman" w:eastAsia="Times New Roman" w:hAnsi="Times New Roman"/>
          <w:b/>
          <w:bCs/>
          <w:sz w:val="22"/>
          <w:szCs w:val="28"/>
          <w:lang w:eastAsia="en-US"/>
        </w:rPr>
        <w:t>.</w:t>
      </w:r>
    </w:p>
    <w:tbl>
      <w:tblPr>
        <w:tblW w:w="19178" w:type="dxa"/>
        <w:tblInd w:w="-578" w:type="dxa"/>
        <w:tblLook w:val="04A0" w:firstRow="1" w:lastRow="0" w:firstColumn="1" w:lastColumn="0" w:noHBand="0" w:noVBand="1"/>
      </w:tblPr>
      <w:tblGrid>
        <w:gridCol w:w="19178"/>
      </w:tblGrid>
      <w:tr w:rsidR="00AB4C5B" w:rsidRPr="00810EAF" w:rsidTr="00E54F04">
        <w:trPr>
          <w:trHeight w:val="167"/>
        </w:trPr>
        <w:tc>
          <w:tcPr>
            <w:tcW w:w="19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5B" w:rsidRPr="00810EAF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810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КҮНТІЗБЕЛІК ЖОСПАР</w:t>
            </w:r>
          </w:p>
        </w:tc>
      </w:tr>
      <w:tr w:rsidR="00AB4C5B" w:rsidRPr="00D175B6" w:rsidTr="00E54F04">
        <w:trPr>
          <w:trHeight w:val="384"/>
        </w:trPr>
        <w:tc>
          <w:tcPr>
            <w:tcW w:w="19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5B" w:rsidRPr="00D175B6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                                  Айдалатын полимердің көлемі және 2025-2027 жылдарға арналған ОПИ ПЗ жұмыстарының құны. 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5641" w:type="dxa"/>
        <w:tblLook w:val="04A0" w:firstRow="1" w:lastRow="0" w:firstColumn="1" w:lastColumn="0" w:noHBand="0" w:noVBand="1"/>
      </w:tblPr>
      <w:tblGrid>
        <w:gridCol w:w="544"/>
        <w:gridCol w:w="2764"/>
        <w:gridCol w:w="901"/>
        <w:gridCol w:w="901"/>
        <w:gridCol w:w="901"/>
        <w:gridCol w:w="901"/>
        <w:gridCol w:w="901"/>
        <w:gridCol w:w="901"/>
        <w:gridCol w:w="901"/>
        <w:gridCol w:w="901"/>
        <w:gridCol w:w="1038"/>
        <w:gridCol w:w="901"/>
        <w:gridCol w:w="901"/>
        <w:gridCol w:w="1112"/>
        <w:gridCol w:w="1173"/>
      </w:tblGrid>
      <w:tr w:rsidR="00AB4C5B" w:rsidRPr="0013370A" w:rsidTr="00E54F04">
        <w:trPr>
          <w:trHeight w:val="27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№</w:t>
            </w:r>
          </w:p>
        </w:tc>
        <w:tc>
          <w:tcPr>
            <w:tcW w:w="2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Жұмыстардың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атауы</w:t>
            </w:r>
            <w:proofErr w:type="spellEnd"/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FA56C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</w:pPr>
            <w:r w:rsidRPr="00705454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2025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  <w:t>ж</w:t>
            </w:r>
          </w:p>
        </w:tc>
      </w:tr>
      <w:tr w:rsidR="00AB4C5B" w:rsidRPr="0013370A" w:rsidTr="00E54F04">
        <w:trPr>
          <w:trHeight w:val="27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27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  <w:lang w:val="kk-KZ"/>
              </w:rPr>
              <w:t>қаңтар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  <w:lang w:val="kk-KZ"/>
              </w:rPr>
              <w:t>ақпан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наурыз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сәүір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мамыр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маусым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шілде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тамыз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қыркүйек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қазан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қараша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желтоқсан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FA56C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  <w:t>барлығы</w:t>
            </w:r>
          </w:p>
        </w:tc>
      </w:tr>
      <w:tr w:rsidR="00AB4C5B" w:rsidRPr="0013370A" w:rsidTr="00E54F04">
        <w:trPr>
          <w:trHeight w:val="368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Полимер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мөлшері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, кг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sz w:val="14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4 410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19 437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18 810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19 437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b/>
                <w:sz w:val="16"/>
                <w:szCs w:val="16"/>
              </w:rPr>
              <w:t>196 272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1 кг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полимерді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айдау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құны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sz w:val="14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2600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2.1.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с.і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.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шикізат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бағасы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sz w:val="14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2.2.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с.і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.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қызмет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бағасы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sz w:val="14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650</w:t>
            </w:r>
          </w:p>
        </w:tc>
      </w:tr>
      <w:tr w:rsidR="00AB4C5B" w:rsidRPr="0013370A" w:rsidTr="00E54F04">
        <w:trPr>
          <w:trHeight w:val="30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Жалпы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құны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sz w:val="14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11 466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50 536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48 906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50 536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48 906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50 536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50 536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48 906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50 536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48 906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sz w:val="16"/>
                <w:szCs w:val="16"/>
              </w:rPr>
              <w:t>50 536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C5B" w:rsidRPr="00705454" w:rsidRDefault="00AB4C5B" w:rsidP="00E54F0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5454">
              <w:rPr>
                <w:rFonts w:asciiTheme="minorHAnsi" w:hAnsiTheme="minorHAnsi" w:cstheme="minorHAnsi"/>
                <w:b/>
                <w:sz w:val="16"/>
                <w:szCs w:val="16"/>
              </w:rPr>
              <w:t>510 307,200</w:t>
            </w:r>
          </w:p>
        </w:tc>
      </w:tr>
      <w:tr w:rsidR="00AB4C5B" w:rsidRPr="0013370A" w:rsidTr="00E54F04">
        <w:trPr>
          <w:trHeight w:val="15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B4C5B" w:rsidRPr="0013370A" w:rsidTr="00E54F04">
        <w:trPr>
          <w:trHeight w:val="27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№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Жұмыстардың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атауы</w:t>
            </w:r>
            <w:proofErr w:type="spellEnd"/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FA56C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</w:pPr>
            <w:r w:rsidRPr="00705454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2026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  <w:t>ж</w:t>
            </w:r>
          </w:p>
        </w:tc>
      </w:tr>
      <w:tr w:rsidR="00AB4C5B" w:rsidRPr="0013370A" w:rsidTr="00E54F04">
        <w:trPr>
          <w:trHeight w:val="27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  <w:lang w:val="kk-KZ"/>
              </w:rPr>
              <w:t>қаңтар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  <w:lang w:val="kk-KZ"/>
              </w:rPr>
              <w:t>ақпан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наурыз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сәүір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мамыр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маусым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шілде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тамыз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қыркүйек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қазан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қараша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желтоқсан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FA56C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  <w:t>барлығы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Полимер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мөлшері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, кг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17 556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18 810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b/>
                <w:sz w:val="16"/>
                <w:szCs w:val="16"/>
              </w:rPr>
            </w:pPr>
            <w:r w:rsidRPr="00705454">
              <w:rPr>
                <w:b/>
                <w:sz w:val="16"/>
                <w:szCs w:val="16"/>
              </w:rPr>
              <w:t>228 855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1 кг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полимерді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айдау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құны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2626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2.1.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с.і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.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шикізат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бағасы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2.2.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с.і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.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қызмет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бағасы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676</w:t>
            </w:r>
          </w:p>
        </w:tc>
      </w:tr>
      <w:tr w:rsidR="00AB4C5B" w:rsidRPr="0013370A" w:rsidTr="00E54F04">
        <w:trPr>
          <w:trHeight w:val="34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Жалпы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құны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51 042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46 102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51 042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49 395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51 042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49 395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51 042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51 042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49 395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51 042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49 395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51 042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b/>
                <w:sz w:val="16"/>
                <w:szCs w:val="16"/>
              </w:rPr>
            </w:pPr>
            <w:r w:rsidRPr="00705454">
              <w:rPr>
                <w:b/>
                <w:sz w:val="16"/>
                <w:szCs w:val="16"/>
              </w:rPr>
              <w:t>600 973,230</w:t>
            </w:r>
          </w:p>
        </w:tc>
      </w:tr>
      <w:tr w:rsidR="00AB4C5B" w:rsidRPr="0013370A" w:rsidTr="00E54F04">
        <w:trPr>
          <w:trHeight w:val="18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</w:tr>
      <w:tr w:rsidR="00AB4C5B" w:rsidRPr="0013370A" w:rsidTr="00E54F04">
        <w:trPr>
          <w:trHeight w:val="27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№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Жұмыстардың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атауы</w:t>
            </w:r>
            <w:proofErr w:type="spellEnd"/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FA56C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</w:pPr>
            <w:r w:rsidRPr="00705454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2027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  <w:t>ж</w:t>
            </w:r>
          </w:p>
        </w:tc>
      </w:tr>
      <w:tr w:rsidR="00AB4C5B" w:rsidRPr="0013370A" w:rsidTr="00E54F04">
        <w:trPr>
          <w:trHeight w:val="27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  <w:lang w:val="kk-KZ"/>
              </w:rPr>
              <w:t>қаңтар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  <w:lang w:val="kk-KZ"/>
              </w:rPr>
              <w:t>ақпан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наурыз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сәүір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мамыр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маусым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шілде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тамыз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қыркүйек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қазан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қараша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желтоқсан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FA56C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  <w:lang w:val="kk-KZ"/>
              </w:rPr>
              <w:t>барлығы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Полимер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мөлшері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, кг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17 556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18 810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18 810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19 437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b/>
                <w:sz w:val="16"/>
                <w:szCs w:val="16"/>
              </w:rPr>
            </w:pPr>
            <w:r w:rsidRPr="00705454">
              <w:rPr>
                <w:b/>
                <w:sz w:val="16"/>
                <w:szCs w:val="16"/>
              </w:rPr>
              <w:t>228 855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1 кг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полимерді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айдау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құны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2653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2.1.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с.і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.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шикізат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бағасы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1950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sz w:val="14"/>
                <w:szCs w:val="16"/>
              </w:rPr>
              <w:t>2.2.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с.і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.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қызмет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бағасы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703</w:t>
            </w:r>
          </w:p>
        </w:tc>
      </w:tr>
      <w:tr w:rsidR="00AB4C5B" w:rsidRPr="0013370A" w:rsidTr="00E54F04">
        <w:trPr>
          <w:trHeight w:val="38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5B" w:rsidRPr="00705454" w:rsidRDefault="00AB4C5B" w:rsidP="00E5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705454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C5B" w:rsidRPr="00012817" w:rsidRDefault="00AB4C5B" w:rsidP="00E54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</w:rPr>
            </w:pP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Жалпы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 xml:space="preserve"> </w:t>
            </w:r>
            <w:proofErr w:type="spellStart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құны</w:t>
            </w:r>
            <w:proofErr w:type="spellEnd"/>
            <w:r w:rsidRPr="00012817">
              <w:rPr>
                <w:rFonts w:ascii="Times New Roman" w:eastAsia="Times New Roman" w:hAnsi="Times New Roman"/>
                <w:color w:val="000000"/>
                <w:szCs w:val="22"/>
              </w:rPr>
              <w:t>, тенге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46 576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49 903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49 903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51 566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49 903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49 903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sz w:val="16"/>
                <w:szCs w:val="16"/>
              </w:rPr>
            </w:pPr>
            <w:r w:rsidRPr="00705454">
              <w:rPr>
                <w:sz w:val="16"/>
                <w:szCs w:val="16"/>
              </w:rPr>
              <w:t>51 566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5B" w:rsidRPr="00705454" w:rsidRDefault="00AB4C5B" w:rsidP="00E54F04">
            <w:pPr>
              <w:jc w:val="center"/>
              <w:rPr>
                <w:b/>
                <w:sz w:val="16"/>
                <w:szCs w:val="16"/>
              </w:rPr>
            </w:pPr>
            <w:r w:rsidRPr="00705454">
              <w:rPr>
                <w:b/>
                <w:sz w:val="16"/>
                <w:szCs w:val="16"/>
              </w:rPr>
              <w:t>607</w:t>
            </w:r>
            <w:r>
              <w:rPr>
                <w:b/>
                <w:sz w:val="16"/>
                <w:szCs w:val="16"/>
              </w:rPr>
              <w:t> </w:t>
            </w:r>
            <w:r w:rsidRPr="00705454">
              <w:rPr>
                <w:b/>
                <w:sz w:val="16"/>
                <w:szCs w:val="16"/>
              </w:rPr>
              <w:t>152</w:t>
            </w:r>
            <w:r>
              <w:rPr>
                <w:b/>
                <w:sz w:val="16"/>
                <w:szCs w:val="16"/>
              </w:rPr>
              <w:t>,315</w:t>
            </w:r>
          </w:p>
        </w:tc>
      </w:tr>
    </w:tbl>
    <w:p w:rsidR="00AB4C5B" w:rsidRDefault="00AB4C5B" w:rsidP="00AB4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en-US"/>
        </w:rPr>
      </w:pPr>
    </w:p>
    <w:p w:rsidR="00AB4C5B" w:rsidRDefault="00AB4C5B" w:rsidP="00AB4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en-US"/>
        </w:rPr>
      </w:pPr>
    </w:p>
    <w:p w:rsidR="00AB4C5B" w:rsidRDefault="00AB4C5B" w:rsidP="00AB4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en-US"/>
        </w:rPr>
      </w:pPr>
    </w:p>
    <w:p w:rsidR="00AB4C5B" w:rsidRDefault="00AB4C5B" w:rsidP="00AB4C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val="kk-KZ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</w:t>
      </w:r>
    </w:p>
    <w:p w:rsidR="00AB4C5B" w:rsidRDefault="00AB4C5B" w:rsidP="00AB4C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val="kk-KZ"/>
        </w:rPr>
      </w:pPr>
    </w:p>
    <w:p w:rsidR="00AB4C5B" w:rsidRDefault="00AB4C5B" w:rsidP="00AB4C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val="kk-KZ"/>
        </w:rPr>
      </w:pPr>
    </w:p>
    <w:p w:rsidR="00AB4C5B" w:rsidRDefault="00AB4C5B" w:rsidP="00AB4C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val="kk-KZ"/>
        </w:rPr>
      </w:pPr>
    </w:p>
    <w:p w:rsidR="00AB4C5B" w:rsidRDefault="00AB4C5B" w:rsidP="00AB4C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val="kk-KZ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</w:t>
      </w: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color w:val="000000"/>
          <w:sz w:val="22"/>
          <w:szCs w:val="22"/>
          <w:lang w:val="kk-KZ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B4C5B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color w:val="000000"/>
          <w:sz w:val="22"/>
          <w:szCs w:val="22"/>
          <w:lang w:val="kk-KZ"/>
        </w:rPr>
      </w:pPr>
    </w:p>
    <w:p w:rsidR="00AB4C5B" w:rsidRPr="002A49F7" w:rsidRDefault="00AB4C5B" w:rsidP="00AB4C5B">
      <w:pPr>
        <w:shd w:val="clear" w:color="auto" w:fill="FFFFFF"/>
        <w:spacing w:after="0"/>
        <w:ind w:left="8496" w:firstLine="708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  <w:r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>тіркеме</w:t>
      </w:r>
      <w:r w:rsidRPr="00073E33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№11</w:t>
      </w:r>
    </w:p>
    <w:p w:rsidR="00AB4C5B" w:rsidRPr="00073E33" w:rsidRDefault="00AB4C5B" w:rsidP="00AB4C5B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  <w:r w:rsidRPr="002A49F7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>келісім шарт</w:t>
      </w:r>
      <w:r w:rsidRPr="00073E33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№___________________</w:t>
      </w:r>
    </w:p>
    <w:p w:rsidR="00AB4C5B" w:rsidRPr="00073E33" w:rsidRDefault="00AB4C5B" w:rsidP="00AB4C5B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</w:pPr>
      <w:r w:rsidRPr="00073E33">
        <w:rPr>
          <w:rFonts w:ascii="Times New Roman" w:eastAsia="Times New Roman" w:hAnsi="Times New Roman"/>
          <w:b/>
          <w:bCs/>
          <w:sz w:val="22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"_____" ________________ 20___ж.</w:t>
      </w:r>
    </w:p>
    <w:p w:rsidR="00AB4C5B" w:rsidRPr="00073E33" w:rsidRDefault="00AB4C5B" w:rsidP="00AB4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en-US"/>
        </w:rPr>
      </w:pPr>
    </w:p>
    <w:p w:rsidR="00AB4C5B" w:rsidRDefault="00AB4C5B" w:rsidP="00AB4C5B">
      <w:pPr>
        <w:shd w:val="clear" w:color="auto" w:fill="FFFFFF"/>
        <w:spacing w:after="0" w:line="240" w:lineRule="auto"/>
        <w:rPr>
          <w:lang w:val="kk-KZ" w:eastAsia="en-US"/>
        </w:rPr>
      </w:pPr>
    </w:p>
    <w:p w:rsidR="00AB4C5B" w:rsidRDefault="00AB4C5B" w:rsidP="00AB4C5B">
      <w:pPr>
        <w:shd w:val="clear" w:color="auto" w:fill="FFFFFF"/>
        <w:spacing w:after="0" w:line="240" w:lineRule="auto"/>
        <w:rPr>
          <w:lang w:val="kk-KZ" w:eastAsia="en-US"/>
        </w:rPr>
      </w:pPr>
    </w:p>
    <w:p w:rsidR="00AB4C5B" w:rsidRPr="00073E33" w:rsidRDefault="00AB4C5B" w:rsidP="00AB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kk-KZ"/>
        </w:rPr>
      </w:pPr>
      <w:r w:rsidRPr="00073E33">
        <w:rPr>
          <w:rFonts w:ascii="Times New Roman" w:eastAsia="Times New Roman" w:hAnsi="Times New Roman"/>
          <w:b/>
          <w:bCs/>
          <w:iCs/>
          <w:sz w:val="24"/>
          <w:szCs w:val="24"/>
          <w:lang w:val="kk-KZ"/>
        </w:rPr>
        <w:t>Шарт жасалғаннан кейін Өнім беруші 5 күнтізбелік күн ішінде төмендегі құжаттарды ұсынуға тиіс, көрсетілген құжаттар ұсынылмаған жағдайда шартты бұзу жөнінде шаралар қабылданатын болады:</w:t>
      </w:r>
    </w:p>
    <w:p w:rsidR="00AB4C5B" w:rsidRPr="00073E33" w:rsidRDefault="00AB4C5B" w:rsidP="00AB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</w:p>
    <w:p w:rsidR="00AB4C5B" w:rsidRPr="00073E33" w:rsidRDefault="00AB4C5B" w:rsidP="00AB4C5B">
      <w:pPr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073E33">
        <w:rPr>
          <w:rFonts w:ascii="Times New Roman" w:eastAsia="Times New Roman" w:hAnsi="Times New Roman"/>
          <w:bCs/>
          <w:sz w:val="24"/>
          <w:szCs w:val="24"/>
          <w:lang w:val="kk-KZ"/>
        </w:rPr>
        <w:t>"Самұрық-Қазына"ҰӘҚ АҚ аффилиирленген компаниялары берген ұсынылған үлгілерге (полимерлерге) тәжірибелік-кәсіпшілік зерттеулер жүргізу ұсынысымен Өзен кен орны жағдайында ПЗ технологиясы үшін оңтайлы полимерді таңдау бойынша зертханалық зерттеулер есебі.</w:t>
      </w:r>
    </w:p>
    <w:p w:rsidR="00AB4C5B" w:rsidRPr="00073E33" w:rsidRDefault="00AB4C5B" w:rsidP="00AB4C5B">
      <w:pPr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073E33">
        <w:rPr>
          <w:rFonts w:ascii="Times New Roman" w:eastAsia="Times New Roman" w:hAnsi="Times New Roman"/>
          <w:bCs/>
          <w:sz w:val="24"/>
          <w:szCs w:val="24"/>
          <w:lang w:val="kk-KZ"/>
        </w:rPr>
        <w:t>"ҚМГ Инжиниринг" ЖШС техникалық-экономикалық кеңесінің (</w:t>
      </w:r>
      <w:r>
        <w:rPr>
          <w:rFonts w:ascii="Times New Roman" w:eastAsia="Times New Roman" w:hAnsi="Times New Roman"/>
          <w:bCs/>
          <w:sz w:val="24"/>
          <w:szCs w:val="24"/>
          <w:lang w:val="kk-KZ"/>
        </w:rPr>
        <w:t>Т</w:t>
      </w:r>
      <w:r w:rsidRPr="00073E33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ЭС) </w:t>
      </w:r>
      <w:r>
        <w:rPr>
          <w:rFonts w:ascii="Times New Roman" w:eastAsia="Times New Roman" w:hAnsi="Times New Roman"/>
          <w:bCs/>
          <w:sz w:val="24"/>
          <w:szCs w:val="24"/>
          <w:lang w:val="kk-KZ"/>
        </w:rPr>
        <w:t>хаттамасы</w:t>
      </w:r>
      <w:r w:rsidRPr="00073E33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Өзен кен орындарында полимерлі су айдау бойынша технологияларды тәжірибелік-өнеркәсіптік сынақтан өткізуге рұқсат беруге </w:t>
      </w:r>
      <w:bookmarkStart w:id="0" w:name="_GoBack"/>
      <w:r w:rsidRPr="00073E33">
        <w:rPr>
          <w:rFonts w:ascii="Times New Roman" w:eastAsia="Times New Roman" w:hAnsi="Times New Roman"/>
          <w:bCs/>
          <w:sz w:val="24"/>
          <w:szCs w:val="24"/>
          <w:lang w:val="kk-KZ"/>
        </w:rPr>
        <w:t>оң шешімімен</w:t>
      </w:r>
      <w:bookmarkEnd w:id="0"/>
      <w:r w:rsidRPr="00073E33">
        <w:rPr>
          <w:rFonts w:ascii="Times New Roman" w:eastAsia="Times New Roman" w:hAnsi="Times New Roman"/>
          <w:bCs/>
          <w:sz w:val="24"/>
          <w:szCs w:val="24"/>
          <w:lang w:val="kk-KZ"/>
        </w:rPr>
        <w:t>.</w:t>
      </w:r>
    </w:p>
    <w:p w:rsidR="00AB4C5B" w:rsidRPr="00073E33" w:rsidRDefault="00AB4C5B" w:rsidP="00AB4C5B">
      <w:pPr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</w:p>
    <w:p w:rsidR="00AB4C5B" w:rsidRPr="00073E33" w:rsidRDefault="00AB4C5B" w:rsidP="00AB4C5B">
      <w:pPr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</w:p>
    <w:p w:rsidR="00AB4C5B" w:rsidRPr="00073E33" w:rsidRDefault="00AB4C5B" w:rsidP="00AB4C5B">
      <w:pPr>
        <w:jc w:val="both"/>
        <w:rPr>
          <w:rFonts w:ascii="Times New Roman" w:eastAsia="Times New Roman" w:hAnsi="Times New Roman"/>
          <w:bCs/>
          <w:sz w:val="24"/>
          <w:szCs w:val="24"/>
          <w:lang w:val="kk-KZ"/>
        </w:rPr>
      </w:pPr>
    </w:p>
    <w:p w:rsidR="00AB4C5B" w:rsidRPr="00073E33" w:rsidRDefault="00AB4C5B" w:rsidP="00AB4C5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en-US"/>
        </w:rPr>
      </w:pPr>
    </w:p>
    <w:p w:rsidR="007575D6" w:rsidRPr="00AB4C5B" w:rsidRDefault="007575D6">
      <w:pPr>
        <w:shd w:val="clear" w:color="auto" w:fill="FFFFFF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val="kk-KZ"/>
        </w:rPr>
      </w:pPr>
    </w:p>
    <w:sectPr w:rsidR="007575D6" w:rsidRPr="00AB4C5B" w:rsidSect="00B00481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7DA64A" w16cid:durableId="2ACB3072"/>
  <w16cid:commentId w16cid:paraId="10F9710B" w16cid:durableId="2ACB49F4"/>
  <w16cid:commentId w16cid:paraId="2D4CECDF" w16cid:durableId="2ACB4BFE"/>
  <w16cid:commentId w16cid:paraId="4CC2A987" w16cid:durableId="2ACB4C31"/>
  <w16cid:commentId w16cid:paraId="749635BF" w16cid:durableId="2ACA4ABE"/>
  <w16cid:commentId w16cid:paraId="4198C47E" w16cid:durableId="2ACA4A83"/>
  <w16cid:commentId w16cid:paraId="1CB6E307" w16cid:durableId="2ACA4AAC"/>
  <w16cid:commentId w16cid:paraId="2C810F0F" w16cid:durableId="2ACB34BD"/>
  <w16cid:commentId w16cid:paraId="2F30416F" w16cid:durableId="2ACA4A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101264C"/>
    <w:multiLevelType w:val="hybridMultilevel"/>
    <w:tmpl w:val="FA54FE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D00ABA"/>
    <w:multiLevelType w:val="hybridMultilevel"/>
    <w:tmpl w:val="CCB25FC8"/>
    <w:lvl w:ilvl="0" w:tplc="F7AAFB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007ACB"/>
    <w:multiLevelType w:val="hybridMultilevel"/>
    <w:tmpl w:val="FDBA4D0C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5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</w:abstractNum>
  <w:abstractNum w:abstractNumId="9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E928BE"/>
    <w:multiLevelType w:val="hybridMultilevel"/>
    <w:tmpl w:val="519E6A0A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1" w15:restartNumberingAfterBreak="0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5" w15:restartNumberingAfterBreak="0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420277"/>
    <w:multiLevelType w:val="hybridMultilevel"/>
    <w:tmpl w:val="7B141996"/>
    <w:lvl w:ilvl="0" w:tplc="041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7" w15:restartNumberingAfterBreak="0">
    <w:nsid w:val="31E2621C"/>
    <w:multiLevelType w:val="hybridMultilevel"/>
    <w:tmpl w:val="7AFED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00BD"/>
    <w:multiLevelType w:val="hybridMultilevel"/>
    <w:tmpl w:val="029C58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49A142E"/>
    <w:multiLevelType w:val="hybridMultilevel"/>
    <w:tmpl w:val="9454FF4A"/>
    <w:lvl w:ilvl="0" w:tplc="041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21" w15:restartNumberingAfterBreak="0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FE4772"/>
    <w:multiLevelType w:val="multilevel"/>
    <w:tmpl w:val="806AD9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pStyle w:val="a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4B4D7B"/>
    <w:multiLevelType w:val="hybridMultilevel"/>
    <w:tmpl w:val="9F562E72"/>
    <w:lvl w:ilvl="0" w:tplc="48426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F76B1"/>
    <w:multiLevelType w:val="hybridMultilevel"/>
    <w:tmpl w:val="3E9A29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74103"/>
    <w:multiLevelType w:val="hybridMultilevel"/>
    <w:tmpl w:val="8D5E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168EC"/>
    <w:multiLevelType w:val="hybridMultilevel"/>
    <w:tmpl w:val="DC0A12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2CC1E55"/>
    <w:multiLevelType w:val="hybridMultilevel"/>
    <w:tmpl w:val="B20C0B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2574E1"/>
    <w:multiLevelType w:val="hybridMultilevel"/>
    <w:tmpl w:val="39E0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5490E"/>
    <w:multiLevelType w:val="hybridMultilevel"/>
    <w:tmpl w:val="BE2A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B75F5"/>
    <w:multiLevelType w:val="multilevel"/>
    <w:tmpl w:val="10EA5A0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72963BC7"/>
    <w:multiLevelType w:val="hybridMultilevel"/>
    <w:tmpl w:val="EE32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A2738"/>
    <w:multiLevelType w:val="multilevel"/>
    <w:tmpl w:val="A34C125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pStyle w:val="a1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pStyle w:val="a2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7DFD2567"/>
    <w:multiLevelType w:val="hybridMultilevel"/>
    <w:tmpl w:val="9F562E72"/>
    <w:lvl w:ilvl="0" w:tplc="48426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95DAD"/>
    <w:multiLevelType w:val="hybridMultilevel"/>
    <w:tmpl w:val="CCB25FC8"/>
    <w:lvl w:ilvl="0" w:tplc="F7AAFB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14"/>
  </w:num>
  <w:num w:numId="11">
    <w:abstractNumId w:val="19"/>
  </w:num>
  <w:num w:numId="12">
    <w:abstractNumId w:val="9"/>
  </w:num>
  <w:num w:numId="13">
    <w:abstractNumId w:val="35"/>
  </w:num>
  <w:num w:numId="14">
    <w:abstractNumId w:val="5"/>
  </w:num>
  <w:num w:numId="15">
    <w:abstractNumId w:val="13"/>
  </w:num>
  <w:num w:numId="16">
    <w:abstractNumId w:val="29"/>
  </w:num>
  <w:num w:numId="17">
    <w:abstractNumId w:val="23"/>
  </w:num>
  <w:num w:numId="18">
    <w:abstractNumId w:val="4"/>
  </w:num>
  <w:num w:numId="19">
    <w:abstractNumId w:val="17"/>
  </w:num>
  <w:num w:numId="20">
    <w:abstractNumId w:val="37"/>
  </w:num>
  <w:num w:numId="21">
    <w:abstractNumId w:val="26"/>
  </w:num>
  <w:num w:numId="22">
    <w:abstractNumId w:val="30"/>
  </w:num>
  <w:num w:numId="23">
    <w:abstractNumId w:val="36"/>
  </w:num>
  <w:num w:numId="24">
    <w:abstractNumId w:val="34"/>
  </w:num>
  <w:num w:numId="25">
    <w:abstractNumId w:val="27"/>
  </w:num>
  <w:num w:numId="26">
    <w:abstractNumId w:val="22"/>
  </w:num>
  <w:num w:numId="27">
    <w:abstractNumId w:val="33"/>
  </w:num>
  <w:num w:numId="28">
    <w:abstractNumId w:val="34"/>
    <w:lvlOverride w:ilvl="0">
      <w:lvl w:ilvl="0">
        <w:start w:val="1"/>
        <w:numFmt w:val="decimal"/>
        <w:pStyle w:val="a0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a1"/>
        <w:isLgl/>
        <w:lvlText w:val="%1.%2.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a2"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32"/>
  </w:num>
  <w:num w:numId="30">
    <w:abstractNumId w:val="18"/>
  </w:num>
  <w:num w:numId="31">
    <w:abstractNumId w:val="1"/>
  </w:num>
  <w:num w:numId="32">
    <w:abstractNumId w:val="28"/>
  </w:num>
  <w:num w:numId="33">
    <w:abstractNumId w:val="24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35AE"/>
    <w:rsid w:val="000416BB"/>
    <w:rsid w:val="00041FAB"/>
    <w:rsid w:val="000462AD"/>
    <w:rsid w:val="00047915"/>
    <w:rsid w:val="00055E65"/>
    <w:rsid w:val="00061898"/>
    <w:rsid w:val="0006514C"/>
    <w:rsid w:val="0006745D"/>
    <w:rsid w:val="00072FAA"/>
    <w:rsid w:val="00073084"/>
    <w:rsid w:val="00076296"/>
    <w:rsid w:val="000773E4"/>
    <w:rsid w:val="0008482F"/>
    <w:rsid w:val="00085C2B"/>
    <w:rsid w:val="00090E81"/>
    <w:rsid w:val="00095A62"/>
    <w:rsid w:val="000A4972"/>
    <w:rsid w:val="000B6D77"/>
    <w:rsid w:val="000C0604"/>
    <w:rsid w:val="000C288E"/>
    <w:rsid w:val="000C3263"/>
    <w:rsid w:val="000C639D"/>
    <w:rsid w:val="000D1120"/>
    <w:rsid w:val="000D6D51"/>
    <w:rsid w:val="000E12AB"/>
    <w:rsid w:val="000E24B5"/>
    <w:rsid w:val="000E3D6C"/>
    <w:rsid w:val="000E427F"/>
    <w:rsid w:val="00102723"/>
    <w:rsid w:val="00107839"/>
    <w:rsid w:val="001158A6"/>
    <w:rsid w:val="00116B59"/>
    <w:rsid w:val="00121191"/>
    <w:rsid w:val="00124787"/>
    <w:rsid w:val="00125992"/>
    <w:rsid w:val="0013370A"/>
    <w:rsid w:val="00133D8A"/>
    <w:rsid w:val="0013785C"/>
    <w:rsid w:val="00143BA4"/>
    <w:rsid w:val="001467FD"/>
    <w:rsid w:val="00153493"/>
    <w:rsid w:val="00155306"/>
    <w:rsid w:val="00157B8D"/>
    <w:rsid w:val="001629CC"/>
    <w:rsid w:val="001811C1"/>
    <w:rsid w:val="001818C5"/>
    <w:rsid w:val="001843D6"/>
    <w:rsid w:val="00190FE2"/>
    <w:rsid w:val="0019613C"/>
    <w:rsid w:val="00197434"/>
    <w:rsid w:val="001A074B"/>
    <w:rsid w:val="001A1516"/>
    <w:rsid w:val="001B0B89"/>
    <w:rsid w:val="001C1ECD"/>
    <w:rsid w:val="001C59DD"/>
    <w:rsid w:val="001D05BE"/>
    <w:rsid w:val="001D3750"/>
    <w:rsid w:val="001D4067"/>
    <w:rsid w:val="001E7ED1"/>
    <w:rsid w:val="00204106"/>
    <w:rsid w:val="002077A1"/>
    <w:rsid w:val="002131A4"/>
    <w:rsid w:val="00213E5A"/>
    <w:rsid w:val="00216C56"/>
    <w:rsid w:val="00220705"/>
    <w:rsid w:val="00221F4A"/>
    <w:rsid w:val="00224606"/>
    <w:rsid w:val="002261C3"/>
    <w:rsid w:val="0023005F"/>
    <w:rsid w:val="00230214"/>
    <w:rsid w:val="00231F05"/>
    <w:rsid w:val="00237DDB"/>
    <w:rsid w:val="0024255D"/>
    <w:rsid w:val="002518BA"/>
    <w:rsid w:val="00251E7F"/>
    <w:rsid w:val="0026013D"/>
    <w:rsid w:val="002627CB"/>
    <w:rsid w:val="00262C8B"/>
    <w:rsid w:val="00270013"/>
    <w:rsid w:val="00272E8D"/>
    <w:rsid w:val="002765B1"/>
    <w:rsid w:val="002829AB"/>
    <w:rsid w:val="00282F73"/>
    <w:rsid w:val="00283F08"/>
    <w:rsid w:val="00284608"/>
    <w:rsid w:val="00286F02"/>
    <w:rsid w:val="00287894"/>
    <w:rsid w:val="002A3DD7"/>
    <w:rsid w:val="002A7489"/>
    <w:rsid w:val="002B234F"/>
    <w:rsid w:val="002B26B2"/>
    <w:rsid w:val="002C0B07"/>
    <w:rsid w:val="002C1171"/>
    <w:rsid w:val="002C5282"/>
    <w:rsid w:val="002D147D"/>
    <w:rsid w:val="002D233C"/>
    <w:rsid w:val="002D314F"/>
    <w:rsid w:val="002E143F"/>
    <w:rsid w:val="002E47BF"/>
    <w:rsid w:val="003015ED"/>
    <w:rsid w:val="00312D02"/>
    <w:rsid w:val="00313C2E"/>
    <w:rsid w:val="00317396"/>
    <w:rsid w:val="00317677"/>
    <w:rsid w:val="0032636C"/>
    <w:rsid w:val="003374BA"/>
    <w:rsid w:val="00342FD7"/>
    <w:rsid w:val="00351851"/>
    <w:rsid w:val="00354789"/>
    <w:rsid w:val="00360058"/>
    <w:rsid w:val="00366870"/>
    <w:rsid w:val="00373AA2"/>
    <w:rsid w:val="00377398"/>
    <w:rsid w:val="00384BD1"/>
    <w:rsid w:val="0038690D"/>
    <w:rsid w:val="00391A7F"/>
    <w:rsid w:val="003B08A0"/>
    <w:rsid w:val="003B7198"/>
    <w:rsid w:val="003D50BB"/>
    <w:rsid w:val="003D7080"/>
    <w:rsid w:val="003D7D4F"/>
    <w:rsid w:val="003E2259"/>
    <w:rsid w:val="003E718A"/>
    <w:rsid w:val="003E7ACE"/>
    <w:rsid w:val="003F1669"/>
    <w:rsid w:val="003F2FD9"/>
    <w:rsid w:val="003F3542"/>
    <w:rsid w:val="0040323D"/>
    <w:rsid w:val="004079F0"/>
    <w:rsid w:val="00432896"/>
    <w:rsid w:val="00432C91"/>
    <w:rsid w:val="004340FC"/>
    <w:rsid w:val="00441A62"/>
    <w:rsid w:val="00442AE8"/>
    <w:rsid w:val="00446F74"/>
    <w:rsid w:val="00447434"/>
    <w:rsid w:val="0045656F"/>
    <w:rsid w:val="004575B2"/>
    <w:rsid w:val="004579F5"/>
    <w:rsid w:val="00472705"/>
    <w:rsid w:val="00472797"/>
    <w:rsid w:val="00487C37"/>
    <w:rsid w:val="00492648"/>
    <w:rsid w:val="004929C9"/>
    <w:rsid w:val="004B3CFF"/>
    <w:rsid w:val="004C2919"/>
    <w:rsid w:val="004E1921"/>
    <w:rsid w:val="004E3D07"/>
    <w:rsid w:val="004F0F3E"/>
    <w:rsid w:val="004F6C11"/>
    <w:rsid w:val="00500970"/>
    <w:rsid w:val="005032B4"/>
    <w:rsid w:val="005070CE"/>
    <w:rsid w:val="0052144C"/>
    <w:rsid w:val="00532A92"/>
    <w:rsid w:val="0053358E"/>
    <w:rsid w:val="00552C30"/>
    <w:rsid w:val="005626F0"/>
    <w:rsid w:val="005670E3"/>
    <w:rsid w:val="00572D6D"/>
    <w:rsid w:val="00575C24"/>
    <w:rsid w:val="00576D2D"/>
    <w:rsid w:val="005772A7"/>
    <w:rsid w:val="00584143"/>
    <w:rsid w:val="00584479"/>
    <w:rsid w:val="00584E1B"/>
    <w:rsid w:val="005A11AB"/>
    <w:rsid w:val="005B12CE"/>
    <w:rsid w:val="005B1DFC"/>
    <w:rsid w:val="005C2625"/>
    <w:rsid w:val="005C6A56"/>
    <w:rsid w:val="005C7061"/>
    <w:rsid w:val="005D18F6"/>
    <w:rsid w:val="005D1EB8"/>
    <w:rsid w:val="005D1FCB"/>
    <w:rsid w:val="005D5992"/>
    <w:rsid w:val="005D650F"/>
    <w:rsid w:val="005F1C0A"/>
    <w:rsid w:val="005F57AE"/>
    <w:rsid w:val="005F5E2E"/>
    <w:rsid w:val="005F7B59"/>
    <w:rsid w:val="006113F6"/>
    <w:rsid w:val="006171C0"/>
    <w:rsid w:val="0062163A"/>
    <w:rsid w:val="006258CC"/>
    <w:rsid w:val="006353CE"/>
    <w:rsid w:val="006366CD"/>
    <w:rsid w:val="00641781"/>
    <w:rsid w:val="00643BD5"/>
    <w:rsid w:val="0064550B"/>
    <w:rsid w:val="00652F7F"/>
    <w:rsid w:val="006538EE"/>
    <w:rsid w:val="00653D1C"/>
    <w:rsid w:val="00654143"/>
    <w:rsid w:val="006546CE"/>
    <w:rsid w:val="00656012"/>
    <w:rsid w:val="0067131F"/>
    <w:rsid w:val="00684CD6"/>
    <w:rsid w:val="006867A9"/>
    <w:rsid w:val="00690146"/>
    <w:rsid w:val="00694FF7"/>
    <w:rsid w:val="006967DD"/>
    <w:rsid w:val="006A40C7"/>
    <w:rsid w:val="006A7F92"/>
    <w:rsid w:val="006B0CB2"/>
    <w:rsid w:val="006D56A6"/>
    <w:rsid w:val="006D7259"/>
    <w:rsid w:val="006F2A72"/>
    <w:rsid w:val="00700424"/>
    <w:rsid w:val="00704E11"/>
    <w:rsid w:val="007060A4"/>
    <w:rsid w:val="0071072B"/>
    <w:rsid w:val="00711F15"/>
    <w:rsid w:val="0071707D"/>
    <w:rsid w:val="00721BA7"/>
    <w:rsid w:val="0072298A"/>
    <w:rsid w:val="00724049"/>
    <w:rsid w:val="00727C56"/>
    <w:rsid w:val="007302CE"/>
    <w:rsid w:val="00730AA4"/>
    <w:rsid w:val="007314D1"/>
    <w:rsid w:val="00731598"/>
    <w:rsid w:val="00733565"/>
    <w:rsid w:val="007437C8"/>
    <w:rsid w:val="0074690F"/>
    <w:rsid w:val="007575B8"/>
    <w:rsid w:val="007575D6"/>
    <w:rsid w:val="0076224F"/>
    <w:rsid w:val="00766D22"/>
    <w:rsid w:val="007713E4"/>
    <w:rsid w:val="00772FF0"/>
    <w:rsid w:val="007740B7"/>
    <w:rsid w:val="007751AB"/>
    <w:rsid w:val="00777133"/>
    <w:rsid w:val="007835E1"/>
    <w:rsid w:val="00784FBF"/>
    <w:rsid w:val="00792853"/>
    <w:rsid w:val="00794271"/>
    <w:rsid w:val="007959CC"/>
    <w:rsid w:val="00795B06"/>
    <w:rsid w:val="007A101D"/>
    <w:rsid w:val="007A7BF5"/>
    <w:rsid w:val="007B0699"/>
    <w:rsid w:val="007B2688"/>
    <w:rsid w:val="007B3AF1"/>
    <w:rsid w:val="007B62DD"/>
    <w:rsid w:val="007C2B95"/>
    <w:rsid w:val="007C3823"/>
    <w:rsid w:val="007C3CFF"/>
    <w:rsid w:val="007C3FAD"/>
    <w:rsid w:val="007C6957"/>
    <w:rsid w:val="007D2E63"/>
    <w:rsid w:val="007D3428"/>
    <w:rsid w:val="007D6284"/>
    <w:rsid w:val="007D6508"/>
    <w:rsid w:val="007D754D"/>
    <w:rsid w:val="007F2783"/>
    <w:rsid w:val="007F6D0D"/>
    <w:rsid w:val="007F6D93"/>
    <w:rsid w:val="007F7420"/>
    <w:rsid w:val="00800398"/>
    <w:rsid w:val="00803F96"/>
    <w:rsid w:val="008044CF"/>
    <w:rsid w:val="008075B3"/>
    <w:rsid w:val="0082038C"/>
    <w:rsid w:val="0083506E"/>
    <w:rsid w:val="0083759D"/>
    <w:rsid w:val="00843820"/>
    <w:rsid w:val="00854F66"/>
    <w:rsid w:val="0086778B"/>
    <w:rsid w:val="00871D92"/>
    <w:rsid w:val="0087433E"/>
    <w:rsid w:val="00886E02"/>
    <w:rsid w:val="00891F46"/>
    <w:rsid w:val="00894A5D"/>
    <w:rsid w:val="008950C5"/>
    <w:rsid w:val="008A26B7"/>
    <w:rsid w:val="008B1706"/>
    <w:rsid w:val="008C28EC"/>
    <w:rsid w:val="008D22A8"/>
    <w:rsid w:val="008D274B"/>
    <w:rsid w:val="008D351F"/>
    <w:rsid w:val="008D62EC"/>
    <w:rsid w:val="00900F1C"/>
    <w:rsid w:val="00902774"/>
    <w:rsid w:val="009033EE"/>
    <w:rsid w:val="00903528"/>
    <w:rsid w:val="00904488"/>
    <w:rsid w:val="0091017D"/>
    <w:rsid w:val="00910660"/>
    <w:rsid w:val="00911A38"/>
    <w:rsid w:val="00912D64"/>
    <w:rsid w:val="00923746"/>
    <w:rsid w:val="0092700A"/>
    <w:rsid w:val="00931C0B"/>
    <w:rsid w:val="00936E56"/>
    <w:rsid w:val="0093713A"/>
    <w:rsid w:val="00940308"/>
    <w:rsid w:val="00940974"/>
    <w:rsid w:val="0094266F"/>
    <w:rsid w:val="0094287D"/>
    <w:rsid w:val="00942A8D"/>
    <w:rsid w:val="00943234"/>
    <w:rsid w:val="00945EB4"/>
    <w:rsid w:val="0094779B"/>
    <w:rsid w:val="009536A9"/>
    <w:rsid w:val="00954C71"/>
    <w:rsid w:val="00957C0B"/>
    <w:rsid w:val="00962DA6"/>
    <w:rsid w:val="0097011A"/>
    <w:rsid w:val="00971CE4"/>
    <w:rsid w:val="0097511B"/>
    <w:rsid w:val="00975340"/>
    <w:rsid w:val="009827C0"/>
    <w:rsid w:val="0098534C"/>
    <w:rsid w:val="009945CD"/>
    <w:rsid w:val="00994DEF"/>
    <w:rsid w:val="009965F5"/>
    <w:rsid w:val="009A62AD"/>
    <w:rsid w:val="009A6DCE"/>
    <w:rsid w:val="009B30D7"/>
    <w:rsid w:val="009B4C1D"/>
    <w:rsid w:val="009B56AA"/>
    <w:rsid w:val="009B64EA"/>
    <w:rsid w:val="009C0291"/>
    <w:rsid w:val="009C38C8"/>
    <w:rsid w:val="009E29A3"/>
    <w:rsid w:val="009E476E"/>
    <w:rsid w:val="009E50F0"/>
    <w:rsid w:val="009E523F"/>
    <w:rsid w:val="009E5D7E"/>
    <w:rsid w:val="009E7A36"/>
    <w:rsid w:val="00A00B97"/>
    <w:rsid w:val="00A03AA4"/>
    <w:rsid w:val="00A04439"/>
    <w:rsid w:val="00A145EB"/>
    <w:rsid w:val="00A16792"/>
    <w:rsid w:val="00A212DC"/>
    <w:rsid w:val="00A21FB1"/>
    <w:rsid w:val="00A23F73"/>
    <w:rsid w:val="00A3128F"/>
    <w:rsid w:val="00A42D3E"/>
    <w:rsid w:val="00A4560B"/>
    <w:rsid w:val="00A45A5A"/>
    <w:rsid w:val="00A476A1"/>
    <w:rsid w:val="00A81106"/>
    <w:rsid w:val="00A8678E"/>
    <w:rsid w:val="00A9670A"/>
    <w:rsid w:val="00AA5EE5"/>
    <w:rsid w:val="00AA61D2"/>
    <w:rsid w:val="00AB1389"/>
    <w:rsid w:val="00AB4C5B"/>
    <w:rsid w:val="00AB6498"/>
    <w:rsid w:val="00AC2D1C"/>
    <w:rsid w:val="00AC6D2F"/>
    <w:rsid w:val="00AD086E"/>
    <w:rsid w:val="00AE2B1A"/>
    <w:rsid w:val="00AE3616"/>
    <w:rsid w:val="00AF0B35"/>
    <w:rsid w:val="00AF12BA"/>
    <w:rsid w:val="00AF3F25"/>
    <w:rsid w:val="00AF73AE"/>
    <w:rsid w:val="00B00481"/>
    <w:rsid w:val="00B00616"/>
    <w:rsid w:val="00B0713A"/>
    <w:rsid w:val="00B07F07"/>
    <w:rsid w:val="00B25EAD"/>
    <w:rsid w:val="00B31A12"/>
    <w:rsid w:val="00B34871"/>
    <w:rsid w:val="00B35D9C"/>
    <w:rsid w:val="00B3713B"/>
    <w:rsid w:val="00B40173"/>
    <w:rsid w:val="00B41183"/>
    <w:rsid w:val="00B4411E"/>
    <w:rsid w:val="00B45C6A"/>
    <w:rsid w:val="00B562DC"/>
    <w:rsid w:val="00B62465"/>
    <w:rsid w:val="00B65E9A"/>
    <w:rsid w:val="00B76300"/>
    <w:rsid w:val="00B862C8"/>
    <w:rsid w:val="00BA24C6"/>
    <w:rsid w:val="00BA606A"/>
    <w:rsid w:val="00BB2D13"/>
    <w:rsid w:val="00BB4169"/>
    <w:rsid w:val="00BC0F90"/>
    <w:rsid w:val="00BC1167"/>
    <w:rsid w:val="00BC3DAA"/>
    <w:rsid w:val="00BC49A6"/>
    <w:rsid w:val="00BC4FF6"/>
    <w:rsid w:val="00BC7C56"/>
    <w:rsid w:val="00BD05F5"/>
    <w:rsid w:val="00BD0777"/>
    <w:rsid w:val="00BD4838"/>
    <w:rsid w:val="00BE1394"/>
    <w:rsid w:val="00BE1B01"/>
    <w:rsid w:val="00BE5C4D"/>
    <w:rsid w:val="00BE610D"/>
    <w:rsid w:val="00BF1FA8"/>
    <w:rsid w:val="00BF4185"/>
    <w:rsid w:val="00C00E5D"/>
    <w:rsid w:val="00C029F0"/>
    <w:rsid w:val="00C02E3B"/>
    <w:rsid w:val="00C0616A"/>
    <w:rsid w:val="00C11577"/>
    <w:rsid w:val="00C256ED"/>
    <w:rsid w:val="00C356BE"/>
    <w:rsid w:val="00C537E3"/>
    <w:rsid w:val="00C572E1"/>
    <w:rsid w:val="00C57E06"/>
    <w:rsid w:val="00C62AF2"/>
    <w:rsid w:val="00C6457F"/>
    <w:rsid w:val="00C648A3"/>
    <w:rsid w:val="00C7410A"/>
    <w:rsid w:val="00C81237"/>
    <w:rsid w:val="00C87862"/>
    <w:rsid w:val="00C948D6"/>
    <w:rsid w:val="00CA0536"/>
    <w:rsid w:val="00CA445F"/>
    <w:rsid w:val="00CA4B03"/>
    <w:rsid w:val="00CA5F8B"/>
    <w:rsid w:val="00CA79B3"/>
    <w:rsid w:val="00CB1648"/>
    <w:rsid w:val="00CB78BF"/>
    <w:rsid w:val="00CC158A"/>
    <w:rsid w:val="00CC2671"/>
    <w:rsid w:val="00CC71F2"/>
    <w:rsid w:val="00CC727D"/>
    <w:rsid w:val="00CC768D"/>
    <w:rsid w:val="00CD720F"/>
    <w:rsid w:val="00CE08C7"/>
    <w:rsid w:val="00CE13A8"/>
    <w:rsid w:val="00CE4D85"/>
    <w:rsid w:val="00CE574B"/>
    <w:rsid w:val="00CE67EF"/>
    <w:rsid w:val="00CF1B73"/>
    <w:rsid w:val="00CF1F04"/>
    <w:rsid w:val="00CF421B"/>
    <w:rsid w:val="00CF56DF"/>
    <w:rsid w:val="00D0241E"/>
    <w:rsid w:val="00D0407E"/>
    <w:rsid w:val="00D14173"/>
    <w:rsid w:val="00D14F34"/>
    <w:rsid w:val="00D20BFD"/>
    <w:rsid w:val="00D24562"/>
    <w:rsid w:val="00D27470"/>
    <w:rsid w:val="00D42138"/>
    <w:rsid w:val="00D45150"/>
    <w:rsid w:val="00D464E8"/>
    <w:rsid w:val="00D5231A"/>
    <w:rsid w:val="00D52E14"/>
    <w:rsid w:val="00D570B7"/>
    <w:rsid w:val="00D625DA"/>
    <w:rsid w:val="00D62FC4"/>
    <w:rsid w:val="00D64EE4"/>
    <w:rsid w:val="00D654FB"/>
    <w:rsid w:val="00D67F1B"/>
    <w:rsid w:val="00D71D46"/>
    <w:rsid w:val="00D726C0"/>
    <w:rsid w:val="00D74395"/>
    <w:rsid w:val="00D837F4"/>
    <w:rsid w:val="00D87100"/>
    <w:rsid w:val="00D87672"/>
    <w:rsid w:val="00D911AB"/>
    <w:rsid w:val="00D95038"/>
    <w:rsid w:val="00DA0417"/>
    <w:rsid w:val="00DA64F7"/>
    <w:rsid w:val="00DA7E31"/>
    <w:rsid w:val="00DB3A41"/>
    <w:rsid w:val="00DB4197"/>
    <w:rsid w:val="00DE3601"/>
    <w:rsid w:val="00E007FC"/>
    <w:rsid w:val="00E02454"/>
    <w:rsid w:val="00E0402E"/>
    <w:rsid w:val="00E0546C"/>
    <w:rsid w:val="00E1045D"/>
    <w:rsid w:val="00E14A3C"/>
    <w:rsid w:val="00E15BFA"/>
    <w:rsid w:val="00E21AD5"/>
    <w:rsid w:val="00E22D22"/>
    <w:rsid w:val="00E26949"/>
    <w:rsid w:val="00E2782B"/>
    <w:rsid w:val="00E31023"/>
    <w:rsid w:val="00E33C0A"/>
    <w:rsid w:val="00E3413E"/>
    <w:rsid w:val="00E43576"/>
    <w:rsid w:val="00E554F9"/>
    <w:rsid w:val="00E66DD2"/>
    <w:rsid w:val="00E71649"/>
    <w:rsid w:val="00E75600"/>
    <w:rsid w:val="00E90B2C"/>
    <w:rsid w:val="00EA58FA"/>
    <w:rsid w:val="00EA6111"/>
    <w:rsid w:val="00EC4682"/>
    <w:rsid w:val="00ED3169"/>
    <w:rsid w:val="00ED33B2"/>
    <w:rsid w:val="00ED5BC6"/>
    <w:rsid w:val="00ED7018"/>
    <w:rsid w:val="00EF1AA2"/>
    <w:rsid w:val="00EF38F8"/>
    <w:rsid w:val="00EF5D11"/>
    <w:rsid w:val="00EF6BEA"/>
    <w:rsid w:val="00F0766F"/>
    <w:rsid w:val="00F11930"/>
    <w:rsid w:val="00F13624"/>
    <w:rsid w:val="00F20E55"/>
    <w:rsid w:val="00F312C6"/>
    <w:rsid w:val="00F33814"/>
    <w:rsid w:val="00F45B94"/>
    <w:rsid w:val="00F47887"/>
    <w:rsid w:val="00F47F59"/>
    <w:rsid w:val="00F519B4"/>
    <w:rsid w:val="00F66548"/>
    <w:rsid w:val="00F72981"/>
    <w:rsid w:val="00F72DD8"/>
    <w:rsid w:val="00F74A08"/>
    <w:rsid w:val="00F82463"/>
    <w:rsid w:val="00F86CDA"/>
    <w:rsid w:val="00F90616"/>
    <w:rsid w:val="00FA03CA"/>
    <w:rsid w:val="00FA33CD"/>
    <w:rsid w:val="00FB3026"/>
    <w:rsid w:val="00FB3291"/>
    <w:rsid w:val="00FB3697"/>
    <w:rsid w:val="00FC04FC"/>
    <w:rsid w:val="00FC0DEE"/>
    <w:rsid w:val="00FC3C98"/>
    <w:rsid w:val="00FC40EE"/>
    <w:rsid w:val="00FD0A09"/>
    <w:rsid w:val="00FE11A1"/>
    <w:rsid w:val="00FE19C9"/>
    <w:rsid w:val="00FE39DE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3711C-F818-4D14-A85E-8B5E3B9D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AC6D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3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3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0">
    <w:name w:val="Заголовок 3 Знак"/>
    <w:basedOn w:val="a4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4"/>
    <w:rsid w:val="00354789"/>
  </w:style>
  <w:style w:type="character" w:customStyle="1" w:styleId="skrequired">
    <w:name w:val="skrequired"/>
    <w:basedOn w:val="a4"/>
    <w:rsid w:val="00354789"/>
  </w:style>
  <w:style w:type="character" w:customStyle="1" w:styleId="hidden-sm-down">
    <w:name w:val="hidden-sm-down"/>
    <w:basedOn w:val="a4"/>
    <w:rsid w:val="00354789"/>
  </w:style>
  <w:style w:type="character" w:customStyle="1" w:styleId="mr-3">
    <w:name w:val="mr-3"/>
    <w:basedOn w:val="a4"/>
    <w:rsid w:val="00354789"/>
  </w:style>
  <w:style w:type="paragraph" w:styleId="z-">
    <w:name w:val="HTML Top of Form"/>
    <w:basedOn w:val="a3"/>
    <w:next w:val="a3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4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3"/>
    <w:next w:val="a3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4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5"/>
    <w:uiPriority w:val="59"/>
    <w:rsid w:val="009E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4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4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List Paragraph"/>
    <w:basedOn w:val="a3"/>
    <w:link w:val="a9"/>
    <w:uiPriority w:val="34"/>
    <w:qFormat/>
    <w:rsid w:val="00A03AA4"/>
    <w:pPr>
      <w:ind w:left="720"/>
      <w:contextualSpacing/>
    </w:pPr>
  </w:style>
  <w:style w:type="paragraph" w:styleId="aa">
    <w:name w:val="header"/>
    <w:basedOn w:val="a3"/>
    <w:link w:val="ab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4"/>
    <w:link w:val="aa"/>
    <w:rsid w:val="005C2625"/>
    <w:rPr>
      <w:rFonts w:eastAsia="Times New Roman"/>
      <w:szCs w:val="24"/>
      <w:lang w:eastAsia="ru-RU"/>
    </w:rPr>
  </w:style>
  <w:style w:type="paragraph" w:styleId="ac">
    <w:name w:val="Balloon Text"/>
    <w:basedOn w:val="a3"/>
    <w:link w:val="ad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basedOn w:val="a3"/>
    <w:link w:val="af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Знак"/>
    <w:basedOn w:val="a4"/>
    <w:link w:val="ae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3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f0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3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f1">
    <w:name w:val="Body Text Indent"/>
    <w:basedOn w:val="a3"/>
    <w:link w:val="af2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4"/>
    <w:link w:val="af1"/>
    <w:rsid w:val="000B6D77"/>
    <w:rPr>
      <w:rFonts w:eastAsia="Times New Roman"/>
      <w:szCs w:val="24"/>
      <w:lang w:eastAsia="ru-RU"/>
    </w:rPr>
  </w:style>
  <w:style w:type="character" w:styleId="af3">
    <w:name w:val="Hyperlink"/>
    <w:basedOn w:val="a4"/>
    <w:uiPriority w:val="99"/>
    <w:semiHidden/>
    <w:unhideWhenUsed/>
    <w:rsid w:val="00B45C6A"/>
    <w:rPr>
      <w:color w:val="0000FF"/>
      <w:u w:val="single"/>
    </w:rPr>
  </w:style>
  <w:style w:type="character" w:styleId="af4">
    <w:name w:val="FollowedHyperlink"/>
    <w:basedOn w:val="a4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3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3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3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5">
    <w:name w:val="footer"/>
    <w:basedOn w:val="a3"/>
    <w:link w:val="af6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4"/>
    <w:link w:val="af5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7">
    <w:name w:val="annotation reference"/>
    <w:basedOn w:val="a4"/>
    <w:uiPriority w:val="99"/>
    <w:semiHidden/>
    <w:unhideWhenUsed/>
    <w:rsid w:val="00911A38"/>
    <w:rPr>
      <w:sz w:val="16"/>
      <w:szCs w:val="16"/>
    </w:rPr>
  </w:style>
  <w:style w:type="paragraph" w:styleId="af8">
    <w:name w:val="annotation text"/>
    <w:basedOn w:val="a3"/>
    <w:link w:val="af9"/>
    <w:uiPriority w:val="99"/>
    <w:unhideWhenUsed/>
    <w:rsid w:val="00911A38"/>
    <w:pPr>
      <w:spacing w:line="240" w:lineRule="auto"/>
    </w:pPr>
  </w:style>
  <w:style w:type="character" w:customStyle="1" w:styleId="af9">
    <w:name w:val="Текст примечания Знак"/>
    <w:basedOn w:val="a4"/>
    <w:link w:val="af8"/>
    <w:uiPriority w:val="99"/>
    <w:rsid w:val="00911A38"/>
    <w:rPr>
      <w:rFonts w:ascii="Calibri" w:hAnsi="Calibri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11A3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A42D3E"/>
    <w:rPr>
      <w:rFonts w:ascii="Calibri" w:hAnsi="Calibri"/>
      <w:sz w:val="20"/>
      <w:szCs w:val="20"/>
      <w:lang w:eastAsia="ru-RU"/>
    </w:rPr>
  </w:style>
  <w:style w:type="paragraph" w:customStyle="1" w:styleId="Style1">
    <w:name w:val="Style1"/>
    <w:basedOn w:val="a3"/>
    <w:uiPriority w:val="99"/>
    <w:rsid w:val="005670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37">
    <w:name w:val="Font Style37"/>
    <w:basedOn w:val="a4"/>
    <w:uiPriority w:val="99"/>
    <w:rsid w:val="005670E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4">
    <w:name w:val="Font Style34"/>
    <w:basedOn w:val="a4"/>
    <w:uiPriority w:val="99"/>
    <w:rsid w:val="005670E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10">
    <w:name w:val="Заголовок 1 Знак"/>
    <w:basedOn w:val="a4"/>
    <w:link w:val="1"/>
    <w:uiPriority w:val="9"/>
    <w:rsid w:val="00AC6D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0">
    <w:name w:val="_Раздел"/>
    <w:basedOn w:val="a3"/>
    <w:qFormat/>
    <w:rsid w:val="00576D2D"/>
    <w:pPr>
      <w:numPr>
        <w:numId w:val="24"/>
      </w:numPr>
      <w:tabs>
        <w:tab w:val="left" w:pos="426"/>
      </w:tabs>
      <w:spacing w:after="0" w:line="240" w:lineRule="auto"/>
      <w:ind w:left="437" w:hanging="437"/>
    </w:pPr>
    <w:rPr>
      <w:rFonts w:ascii="Times New Roman" w:eastAsia="Times New Roman" w:hAnsi="Times New Roman"/>
      <w:b/>
      <w:bCs/>
      <w:iCs/>
      <w:spacing w:val="15"/>
      <w:sz w:val="24"/>
      <w:szCs w:val="24"/>
      <w:lang w:eastAsia="en-US"/>
    </w:rPr>
  </w:style>
  <w:style w:type="paragraph" w:customStyle="1" w:styleId="a1">
    <w:name w:val="_Подраздел"/>
    <w:basedOn w:val="a3"/>
    <w:qFormat/>
    <w:rsid w:val="00576D2D"/>
    <w:pPr>
      <w:numPr>
        <w:ilvl w:val="1"/>
        <w:numId w:val="24"/>
      </w:numPr>
      <w:spacing w:after="0" w:line="240" w:lineRule="auto"/>
      <w:ind w:left="851" w:hanging="491"/>
      <w:jc w:val="both"/>
    </w:pPr>
    <w:rPr>
      <w:rFonts w:ascii="Times New Roman" w:hAnsi="Times New Roman"/>
      <w:sz w:val="24"/>
      <w:szCs w:val="24"/>
    </w:rPr>
  </w:style>
  <w:style w:type="paragraph" w:customStyle="1" w:styleId="a2">
    <w:name w:val="_Пункт"/>
    <w:basedOn w:val="a1"/>
    <w:qFormat/>
    <w:rsid w:val="00576D2D"/>
    <w:pPr>
      <w:numPr>
        <w:ilvl w:val="2"/>
      </w:numPr>
      <w:tabs>
        <w:tab w:val="left" w:pos="993"/>
      </w:tabs>
      <w:ind w:left="0" w:firstLine="360"/>
    </w:pPr>
  </w:style>
  <w:style w:type="paragraph" w:customStyle="1" w:styleId="afc">
    <w:name w:val="_Основной текст"/>
    <w:basedOn w:val="a3"/>
    <w:qFormat/>
    <w:rsid w:val="00576D2D"/>
    <w:pPr>
      <w:spacing w:after="0" w:line="240" w:lineRule="auto"/>
      <w:ind w:left="425" w:firstLine="624"/>
      <w:jc w:val="both"/>
    </w:pPr>
    <w:rPr>
      <w:rFonts w:ascii="Times New Roman" w:hAnsi="Times New Roman"/>
      <w:bCs/>
      <w:sz w:val="24"/>
      <w:szCs w:val="24"/>
    </w:rPr>
  </w:style>
  <w:style w:type="paragraph" w:customStyle="1" w:styleId="a">
    <w:name w:val="_Список"/>
    <w:basedOn w:val="a3"/>
    <w:qFormat/>
    <w:rsid w:val="00576D2D"/>
    <w:pPr>
      <w:numPr>
        <w:ilvl w:val="2"/>
        <w:numId w:val="26"/>
      </w:numPr>
      <w:spacing w:after="0" w:line="240" w:lineRule="auto"/>
      <w:ind w:left="1418" w:hanging="338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afd">
    <w:name w:val="No Spacing"/>
    <w:uiPriority w:val="1"/>
    <w:qFormat/>
    <w:rsid w:val="00C948D6"/>
    <w:pPr>
      <w:spacing w:after="0" w:line="240" w:lineRule="auto"/>
    </w:pPr>
    <w:rPr>
      <w:rFonts w:ascii="Calibri" w:hAnsi="Calibri"/>
      <w:sz w:val="22"/>
    </w:rPr>
  </w:style>
  <w:style w:type="paragraph" w:customStyle="1" w:styleId="Default">
    <w:name w:val="Default"/>
    <w:rsid w:val="001A074B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6AAA-B371-4B62-A311-A0DC1E08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Назарбекова Назым</cp:lastModifiedBy>
  <cp:revision>10</cp:revision>
  <cp:lastPrinted>2024-10-31T09:38:00Z</cp:lastPrinted>
  <dcterms:created xsi:type="dcterms:W3CDTF">2024-11-18T06:59:00Z</dcterms:created>
  <dcterms:modified xsi:type="dcterms:W3CDTF">2024-12-05T12:12:00Z</dcterms:modified>
</cp:coreProperties>
</file>