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BB1979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9921C1">
        <w:rPr>
          <w:rFonts w:ascii="Times New Roman" w:eastAsia="Times New Roman" w:hAnsi="Times New Roman" w:cs="Times New Roman"/>
          <w:b/>
          <w:lang w:eastAsia="ru-RU"/>
        </w:rPr>
        <w:t>«___»</w:t>
      </w:r>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9921C1">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6A26FCD6" w14:textId="6EBEC2EF" w:rsidR="00FF5F04" w:rsidRDefault="00FF5F04" w:rsidP="00FF5F04">
      <w:pPr>
        <w:spacing w:after="0" w:line="240" w:lineRule="auto"/>
        <w:jc w:val="center"/>
        <w:outlineLvl w:val="0"/>
        <w:rPr>
          <w:rFonts w:ascii="Times New Roman" w:eastAsia="Times New Roman" w:hAnsi="Times New Roman" w:cs="Times New Roman"/>
          <w:b/>
          <w:bCs/>
          <w:lang w:eastAsia="ru-RU"/>
        </w:rPr>
      </w:pPr>
    </w:p>
    <w:p w14:paraId="2749500C" w14:textId="77777777" w:rsidR="00C90A7D" w:rsidRPr="0055606A"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C5274BD" w14:textId="4290B4B3" w:rsidR="00AB5C0B" w:rsidRDefault="009921C1" w:rsidP="009921C1">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447116C9" w14:textId="77777777" w:rsidR="00C90A7D" w:rsidRPr="009921C1" w:rsidRDefault="00C90A7D" w:rsidP="009921C1">
      <w:pPr>
        <w:jc w:val="center"/>
        <w:rPr>
          <w:rFonts w:ascii="Times New Roman" w:hAnsi="Times New Roman" w:cs="Times New Roman"/>
          <w:b/>
          <w:color w:val="2B2B2B"/>
          <w:sz w:val="24"/>
          <w:szCs w:val="24"/>
          <w:shd w:val="clear" w:color="auto" w:fill="FFFFFF"/>
        </w:rPr>
      </w:pP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D7B5D2" w:rsidR="00AB5C0B" w:rsidRPr="007F7A4C" w:rsidRDefault="009921C1" w:rsidP="002839FE">
            <w:pPr>
              <w:rPr>
                <w:sz w:val="24"/>
                <w:szCs w:val="24"/>
              </w:rPr>
            </w:pPr>
            <w:r>
              <w:rPr>
                <w:b/>
                <w:bCs/>
                <w:color w:val="000000"/>
                <w:sz w:val="24"/>
                <w:szCs w:val="24"/>
              </w:rPr>
              <w:t>Наименование работ</w:t>
            </w:r>
          </w:p>
        </w:tc>
        <w:tc>
          <w:tcPr>
            <w:tcW w:w="3543" w:type="dxa"/>
          </w:tcPr>
          <w:p w14:paraId="6C6BA246" w14:textId="28A755E6" w:rsidR="00AB5C0B" w:rsidRPr="007F7A4C" w:rsidRDefault="009921C1"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42496232" w:rsidR="002839FE" w:rsidRPr="00AF4955" w:rsidRDefault="00AF4955" w:rsidP="002839FE">
            <w:pPr>
              <w:rPr>
                <w:sz w:val="24"/>
                <w:szCs w:val="24"/>
                <w:lang w:val="kk-KZ"/>
              </w:rPr>
            </w:pPr>
            <w:r w:rsidRPr="00AF4955">
              <w:rPr>
                <w:sz w:val="24"/>
                <w:szCs w:val="24"/>
              </w:rPr>
              <w:t>Операторной №1 ЦПУ</w:t>
            </w:r>
            <w:r>
              <w:rPr>
                <w:sz w:val="24"/>
                <w:szCs w:val="24"/>
                <w:lang w:val="kk-KZ"/>
              </w:rPr>
              <w:t xml:space="preserve"> (центральный пункт управления)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4B99DCC5" w:rsidR="002839FE" w:rsidRPr="003A739A" w:rsidRDefault="00AF4955" w:rsidP="00BD2678">
            <w:pPr>
              <w:jc w:val="center"/>
              <w:rPr>
                <w:sz w:val="24"/>
                <w:szCs w:val="24"/>
                <w:lang w:val="kk-KZ"/>
              </w:rPr>
            </w:pPr>
            <w:r w:rsidRPr="003A739A">
              <w:rPr>
                <w:sz w:val="24"/>
                <w:szCs w:val="24"/>
                <w:lang w:val="kk-KZ"/>
              </w:rPr>
              <w:t>314 531</w:t>
            </w:r>
          </w:p>
        </w:tc>
      </w:tr>
      <w:tr w:rsidR="0071567A" w:rsidRPr="007F7A4C" w14:paraId="1029D771"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0D74C2B" w14:textId="218DD4D5" w:rsidR="0071567A" w:rsidRPr="002839FE" w:rsidRDefault="00AF4955" w:rsidP="002839FE">
            <w:pPr>
              <w:rPr>
                <w:sz w:val="24"/>
                <w:szCs w:val="24"/>
              </w:rPr>
            </w:pPr>
            <w:r w:rsidRPr="00AF4955">
              <w:rPr>
                <w:sz w:val="24"/>
                <w:szCs w:val="24"/>
              </w:rPr>
              <w:t>Механическая мастерская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E91F327" w14:textId="50F199D1" w:rsidR="0071567A" w:rsidRPr="003A739A" w:rsidRDefault="00AF4955" w:rsidP="00BD2678">
            <w:pPr>
              <w:jc w:val="center"/>
              <w:rPr>
                <w:sz w:val="24"/>
                <w:szCs w:val="24"/>
                <w:lang w:val="kk-KZ"/>
              </w:rPr>
            </w:pPr>
            <w:r w:rsidRPr="003A739A">
              <w:rPr>
                <w:sz w:val="24"/>
                <w:szCs w:val="24"/>
                <w:lang w:val="kk-KZ"/>
              </w:rPr>
              <w:t>377 438</w:t>
            </w:r>
          </w:p>
        </w:tc>
      </w:tr>
      <w:tr w:rsidR="0071567A" w:rsidRPr="007F7A4C" w14:paraId="357BDDC6"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0A24DCE" w14:textId="7C2D7372" w:rsidR="0071567A" w:rsidRPr="002839FE" w:rsidRDefault="00AF4955" w:rsidP="002839FE">
            <w:pPr>
              <w:rPr>
                <w:sz w:val="24"/>
                <w:szCs w:val="24"/>
              </w:rPr>
            </w:pPr>
            <w:r w:rsidRPr="00AF4955">
              <w:rPr>
                <w:sz w:val="24"/>
                <w:szCs w:val="24"/>
              </w:rPr>
              <w:t>Блок-бокс СУГ</w:t>
            </w:r>
            <w:r>
              <w:rPr>
                <w:sz w:val="24"/>
                <w:szCs w:val="24"/>
              </w:rPr>
              <w:t xml:space="preserve"> (сжиженный углеводородный газ)</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8F8205" w14:textId="1EFE949B" w:rsidR="0071567A" w:rsidRPr="003A739A" w:rsidRDefault="00AF4955" w:rsidP="00BD2678">
            <w:pPr>
              <w:jc w:val="center"/>
              <w:rPr>
                <w:sz w:val="24"/>
                <w:szCs w:val="24"/>
                <w:lang w:val="kk-KZ"/>
              </w:rPr>
            </w:pPr>
            <w:r w:rsidRPr="003A739A">
              <w:rPr>
                <w:sz w:val="24"/>
                <w:szCs w:val="24"/>
                <w:lang w:val="kk-KZ"/>
              </w:rPr>
              <w:t>4 374 622</w:t>
            </w:r>
          </w:p>
        </w:tc>
      </w:tr>
      <w:tr w:rsidR="0071567A" w:rsidRPr="007F7A4C" w14:paraId="5BD9F283"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6059C92" w14:textId="2D114B12" w:rsidR="0071567A" w:rsidRPr="002839FE" w:rsidRDefault="00AF4955" w:rsidP="002839FE">
            <w:pPr>
              <w:rPr>
                <w:sz w:val="24"/>
                <w:szCs w:val="24"/>
              </w:rPr>
            </w:pPr>
            <w:r w:rsidRPr="00AF4955">
              <w:rPr>
                <w:sz w:val="24"/>
                <w:szCs w:val="24"/>
              </w:rPr>
              <w:t>Крытое помещение установки получения серы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5444A3" w14:textId="31103E84" w:rsidR="0071567A" w:rsidRPr="003A739A" w:rsidRDefault="003A739A" w:rsidP="00BD2678">
            <w:pPr>
              <w:jc w:val="center"/>
              <w:rPr>
                <w:sz w:val="24"/>
                <w:szCs w:val="24"/>
                <w:lang w:val="kk-KZ"/>
              </w:rPr>
            </w:pPr>
            <w:r w:rsidRPr="003A739A">
              <w:rPr>
                <w:sz w:val="24"/>
                <w:szCs w:val="24"/>
                <w:lang w:val="kk-KZ"/>
              </w:rPr>
              <w:t>2 068</w:t>
            </w:r>
            <w:r w:rsidR="00AF4955" w:rsidRPr="003A739A">
              <w:rPr>
                <w:sz w:val="24"/>
                <w:szCs w:val="24"/>
                <w:lang w:val="kk-KZ"/>
              </w:rPr>
              <w:t xml:space="preserve"> 165</w:t>
            </w:r>
          </w:p>
        </w:tc>
      </w:tr>
      <w:tr w:rsidR="0071567A" w:rsidRPr="007F7A4C" w14:paraId="6E81DDA1"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A205BC3" w14:textId="29676D63" w:rsidR="0071567A" w:rsidRPr="002839FE" w:rsidRDefault="00AF4955" w:rsidP="002839FE">
            <w:pPr>
              <w:rPr>
                <w:sz w:val="24"/>
                <w:szCs w:val="24"/>
              </w:rPr>
            </w:pPr>
            <w:r w:rsidRPr="00AF4955">
              <w:rPr>
                <w:sz w:val="24"/>
                <w:szCs w:val="24"/>
              </w:rPr>
              <w:t>Операторная КУУГ</w:t>
            </w:r>
            <w:r>
              <w:rPr>
                <w:sz w:val="24"/>
                <w:szCs w:val="24"/>
              </w:rPr>
              <w:t xml:space="preserve"> (коммерческий узел учета   газа)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66CFF11" w14:textId="5DD69919" w:rsidR="0071567A" w:rsidRPr="003A739A" w:rsidRDefault="00AF4955" w:rsidP="00BD2678">
            <w:pPr>
              <w:jc w:val="center"/>
              <w:rPr>
                <w:sz w:val="24"/>
                <w:szCs w:val="24"/>
                <w:lang w:val="kk-KZ"/>
              </w:rPr>
            </w:pPr>
            <w:r w:rsidRPr="003A739A">
              <w:rPr>
                <w:sz w:val="24"/>
                <w:szCs w:val="24"/>
                <w:lang w:val="kk-KZ"/>
              </w:rPr>
              <w:t>1</w:t>
            </w:r>
            <w:r w:rsidR="00977FC4" w:rsidRPr="003A739A">
              <w:rPr>
                <w:sz w:val="24"/>
                <w:szCs w:val="24"/>
                <w:lang w:val="kk-KZ"/>
              </w:rPr>
              <w:t> </w:t>
            </w:r>
            <w:r w:rsidRPr="003A739A">
              <w:rPr>
                <w:sz w:val="24"/>
                <w:szCs w:val="24"/>
                <w:lang w:val="kk-KZ"/>
              </w:rPr>
              <w:t>097</w:t>
            </w:r>
            <w:r w:rsidR="00977FC4" w:rsidRPr="003A739A">
              <w:rPr>
                <w:sz w:val="24"/>
                <w:szCs w:val="24"/>
                <w:lang w:val="kk-KZ"/>
              </w:rPr>
              <w:t xml:space="preserve"> </w:t>
            </w:r>
            <w:r w:rsidRPr="003A739A">
              <w:rPr>
                <w:sz w:val="24"/>
                <w:szCs w:val="24"/>
                <w:lang w:val="kk-KZ"/>
              </w:rPr>
              <w:t>607</w:t>
            </w:r>
          </w:p>
        </w:tc>
      </w:tr>
      <w:tr w:rsidR="002839FE" w:rsidRPr="007F7A4C" w14:paraId="6A57D380" w14:textId="77777777" w:rsidTr="002839FE">
        <w:tc>
          <w:tcPr>
            <w:tcW w:w="5524" w:type="dxa"/>
            <w:tcBorders>
              <w:top w:val="nil"/>
              <w:left w:val="single" w:sz="4" w:space="0" w:color="auto"/>
              <w:bottom w:val="single" w:sz="4" w:space="0" w:color="auto"/>
              <w:right w:val="single" w:sz="4" w:space="0" w:color="auto"/>
            </w:tcBorders>
            <w:shd w:val="clear" w:color="auto" w:fill="auto"/>
            <w:vAlign w:val="center"/>
          </w:tcPr>
          <w:p w14:paraId="3C498937" w14:textId="2BBC9445" w:rsidR="002839FE" w:rsidRPr="002839FE" w:rsidRDefault="00AF4955" w:rsidP="002839FE">
            <w:pPr>
              <w:rPr>
                <w:sz w:val="24"/>
                <w:szCs w:val="24"/>
              </w:rPr>
            </w:pPr>
            <w:r w:rsidRPr="00AF4955">
              <w:rPr>
                <w:sz w:val="24"/>
                <w:szCs w:val="24"/>
              </w:rPr>
              <w:t>Блок измерения качества газа</w:t>
            </w:r>
            <w:bookmarkStart w:id="0" w:name="_GoBack"/>
            <w:bookmarkEnd w:id="0"/>
          </w:p>
        </w:tc>
        <w:tc>
          <w:tcPr>
            <w:tcW w:w="3543" w:type="dxa"/>
            <w:tcBorders>
              <w:top w:val="nil"/>
              <w:left w:val="single" w:sz="4" w:space="0" w:color="auto"/>
              <w:bottom w:val="single" w:sz="4" w:space="0" w:color="auto"/>
              <w:right w:val="single" w:sz="4" w:space="0" w:color="auto"/>
            </w:tcBorders>
            <w:shd w:val="clear" w:color="auto" w:fill="auto"/>
            <w:vAlign w:val="center"/>
          </w:tcPr>
          <w:p w14:paraId="6C21DE3E" w14:textId="235BC9D4" w:rsidR="002839FE" w:rsidRPr="003A739A" w:rsidRDefault="00AF4955" w:rsidP="00BD2678">
            <w:pPr>
              <w:jc w:val="center"/>
              <w:rPr>
                <w:sz w:val="24"/>
                <w:szCs w:val="24"/>
                <w:lang w:val="kk-KZ"/>
              </w:rPr>
            </w:pPr>
            <w:r w:rsidRPr="003A739A">
              <w:rPr>
                <w:sz w:val="24"/>
                <w:szCs w:val="24"/>
                <w:lang w:val="kk-KZ"/>
              </w:rPr>
              <w:t>71 864</w:t>
            </w:r>
          </w:p>
        </w:tc>
      </w:tr>
      <w:tr w:rsidR="00AB5C0B" w:rsidRPr="007F7A4C" w14:paraId="4DAE408E" w14:textId="77777777" w:rsidTr="002839FE">
        <w:trPr>
          <w:trHeight w:val="665"/>
        </w:trPr>
        <w:tc>
          <w:tcPr>
            <w:tcW w:w="5524" w:type="dxa"/>
          </w:tcPr>
          <w:p w14:paraId="01EFF317" w14:textId="602D910F" w:rsidR="00AB5C0B" w:rsidRPr="007F7A4C" w:rsidRDefault="009921C1" w:rsidP="002839FE">
            <w:pPr>
              <w:rPr>
                <w:sz w:val="24"/>
                <w:szCs w:val="24"/>
              </w:rPr>
            </w:pPr>
            <w:r>
              <w:rPr>
                <w:b/>
                <w:bCs/>
                <w:color w:val="000000"/>
                <w:sz w:val="24"/>
                <w:szCs w:val="24"/>
              </w:rPr>
              <w:t>Общая стоимость работ</w:t>
            </w:r>
          </w:p>
        </w:tc>
        <w:tc>
          <w:tcPr>
            <w:tcW w:w="3543" w:type="dxa"/>
          </w:tcPr>
          <w:p w14:paraId="6D4D687C" w14:textId="75126ABF" w:rsidR="00AB5C0B" w:rsidRPr="00BD2678" w:rsidRDefault="00AF4955" w:rsidP="00BD2678">
            <w:pPr>
              <w:jc w:val="center"/>
              <w:rPr>
                <w:b/>
                <w:sz w:val="24"/>
                <w:szCs w:val="24"/>
                <w:lang w:val="kk-KZ"/>
              </w:rPr>
            </w:pPr>
            <w:r>
              <w:rPr>
                <w:b/>
                <w:sz w:val="24"/>
                <w:szCs w:val="24"/>
                <w:lang w:val="kk-KZ"/>
              </w:rPr>
              <w:t>8 304 227</w:t>
            </w:r>
          </w:p>
        </w:tc>
      </w:tr>
    </w:tbl>
    <w:p w14:paraId="6970F02A" w14:textId="03ECF8C2" w:rsidR="00AB5C0B" w:rsidRPr="009921C1" w:rsidRDefault="00AB5C0B" w:rsidP="009921C1">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58DBED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C90A7D">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1"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2D67001" w:rsidR="00B25D51" w:rsidRDefault="0029107E"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148F9F68" w:rsidR="00B25D51" w:rsidRDefault="00C90A7D"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255B492" w14:textId="3EC0A02E" w:rsidR="00C90A7D" w:rsidRDefault="0029107E" w:rsidP="00C90A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C90A7D"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BA56F6C" w14:textId="77777777" w:rsidR="00C90A7D" w:rsidRDefault="00C90A7D" w:rsidP="002839FE">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8755871" w14:textId="1EDD5227" w:rsidR="006F521D" w:rsidRPr="00C90A7D" w:rsidRDefault="006F521D" w:rsidP="002839FE">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1"/>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0D9B522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AAA5F22" w14:textId="1510561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C3C025" w14:textId="26AF14B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5BAC969" w14:textId="09CD9092"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516C38CE"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D505288"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696AB7">
        <w:rPr>
          <w:b/>
        </w:rPr>
        <w:t>5</w:t>
      </w:r>
      <w:r w:rsidRPr="00F84AF7">
        <w:rPr>
          <w:b/>
        </w:rPr>
        <w:t>г</w:t>
      </w:r>
      <w:r w:rsidRPr="00985BC8">
        <w:t>.</w:t>
      </w:r>
    </w:p>
    <w:p w14:paraId="02C730EC" w14:textId="5F7AA3A5" w:rsidR="00F84AF7" w:rsidRDefault="00F84AF7" w:rsidP="00F84AF7">
      <w:pPr>
        <w:rPr>
          <w:lang w:eastAsia="ru-RU"/>
        </w:rPr>
      </w:pPr>
    </w:p>
    <w:p w14:paraId="04C208C7" w14:textId="399234CC" w:rsidR="00F84AF7" w:rsidRPr="0029107E" w:rsidRDefault="00F84AF7" w:rsidP="0029107E">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1341" w:type="dxa"/>
        <w:tblInd w:w="-1565" w:type="dxa"/>
        <w:tblLook w:val="04A0" w:firstRow="1" w:lastRow="0" w:firstColumn="1" w:lastColumn="0" w:noHBand="0" w:noVBand="1"/>
      </w:tblPr>
      <w:tblGrid>
        <w:gridCol w:w="552"/>
        <w:gridCol w:w="5154"/>
        <w:gridCol w:w="3380"/>
        <w:gridCol w:w="2255"/>
      </w:tblGrid>
      <w:tr w:rsidR="002839FE" w:rsidRPr="002839FE" w14:paraId="3B04A1CE" w14:textId="77777777" w:rsidTr="002B7705">
        <w:trPr>
          <w:trHeight w:val="50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55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36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B7705">
        <w:trPr>
          <w:trHeight w:val="7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5578"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3637"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B7705">
        <w:trPr>
          <w:trHeight w:val="260"/>
        </w:trPr>
        <w:tc>
          <w:tcPr>
            <w:tcW w:w="567"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5578"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3637"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1559"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9107E" w:rsidRPr="002839FE" w14:paraId="736277A9"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06646C53"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1</w:t>
            </w:r>
          </w:p>
        </w:tc>
        <w:tc>
          <w:tcPr>
            <w:tcW w:w="5578" w:type="dxa"/>
            <w:tcBorders>
              <w:top w:val="nil"/>
              <w:left w:val="nil"/>
              <w:bottom w:val="single" w:sz="4" w:space="0" w:color="auto"/>
              <w:right w:val="single" w:sz="4" w:space="0" w:color="auto"/>
            </w:tcBorders>
            <w:shd w:val="clear" w:color="auto" w:fill="auto"/>
            <w:vAlign w:val="center"/>
          </w:tcPr>
          <w:p w14:paraId="559C6DA4" w14:textId="63A6DC85" w:rsidR="0029107E" w:rsidRPr="002B7705" w:rsidRDefault="0029107E" w:rsidP="0029107E">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 xml:space="preserve">Поставка </w:t>
            </w:r>
            <w:r w:rsidR="00551625" w:rsidRPr="002B7705">
              <w:rPr>
                <w:rFonts w:ascii="Times New Roman" w:hAnsi="Times New Roman" w:cs="Times New Roman"/>
                <w:color w:val="000000"/>
                <w:sz w:val="24"/>
                <w:szCs w:val="24"/>
              </w:rPr>
              <w:t>материалов на</w:t>
            </w:r>
            <w:r w:rsidRPr="002B7705">
              <w:rPr>
                <w:rFonts w:ascii="Times New Roman" w:hAnsi="Times New Roman" w:cs="Times New Roman"/>
                <w:color w:val="000000"/>
                <w:sz w:val="24"/>
                <w:szCs w:val="24"/>
              </w:rPr>
              <w:t xml:space="preserve"> объект</w:t>
            </w:r>
          </w:p>
        </w:tc>
        <w:tc>
          <w:tcPr>
            <w:tcW w:w="3637" w:type="dxa"/>
            <w:vMerge w:val="restart"/>
            <w:tcBorders>
              <w:top w:val="nil"/>
              <w:left w:val="nil"/>
              <w:right w:val="single" w:sz="4" w:space="0" w:color="auto"/>
            </w:tcBorders>
            <w:shd w:val="clear" w:color="auto" w:fill="auto"/>
            <w:vAlign w:val="center"/>
          </w:tcPr>
          <w:p w14:paraId="6D26FCF9" w14:textId="79F770BE"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С даты подписания договора</w:t>
            </w:r>
          </w:p>
        </w:tc>
        <w:tc>
          <w:tcPr>
            <w:tcW w:w="1559" w:type="dxa"/>
            <w:vMerge w:val="restart"/>
            <w:tcBorders>
              <w:top w:val="nil"/>
              <w:left w:val="nil"/>
              <w:right w:val="single" w:sz="4" w:space="0" w:color="auto"/>
            </w:tcBorders>
            <w:shd w:val="clear" w:color="auto" w:fill="auto"/>
            <w:noWrap/>
            <w:vAlign w:val="center"/>
          </w:tcPr>
          <w:p w14:paraId="0BC3D8D7" w14:textId="7B6A3306"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не более 2</w:t>
            </w:r>
            <w:r w:rsidR="000333A4" w:rsidRPr="002B7705">
              <w:rPr>
                <w:rFonts w:ascii="Times New Roman" w:hAnsi="Times New Roman" w:cs="Times New Roman"/>
                <w:color w:val="000000"/>
                <w:sz w:val="24"/>
                <w:szCs w:val="24"/>
                <w:lang w:val="kk-KZ"/>
              </w:rPr>
              <w:t>0</w:t>
            </w:r>
          </w:p>
        </w:tc>
      </w:tr>
      <w:tr w:rsidR="0029107E" w:rsidRPr="002839FE" w14:paraId="46803D5A"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23957A25"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2</w:t>
            </w:r>
          </w:p>
        </w:tc>
        <w:tc>
          <w:tcPr>
            <w:tcW w:w="5578" w:type="dxa"/>
            <w:tcBorders>
              <w:top w:val="nil"/>
              <w:left w:val="nil"/>
              <w:bottom w:val="single" w:sz="4" w:space="0" w:color="auto"/>
              <w:right w:val="single" w:sz="4" w:space="0" w:color="auto"/>
            </w:tcBorders>
            <w:shd w:val="clear" w:color="auto" w:fill="auto"/>
            <w:vAlign w:val="center"/>
          </w:tcPr>
          <w:p w14:paraId="387B98B6" w14:textId="21B0FB8C" w:rsidR="0029107E" w:rsidRPr="002B7705" w:rsidRDefault="0029107E" w:rsidP="0029107E">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 xml:space="preserve">Мобилизация </w:t>
            </w:r>
          </w:p>
        </w:tc>
        <w:tc>
          <w:tcPr>
            <w:tcW w:w="3637" w:type="dxa"/>
            <w:vMerge/>
            <w:tcBorders>
              <w:left w:val="nil"/>
              <w:bottom w:val="single" w:sz="4" w:space="0" w:color="auto"/>
              <w:right w:val="single" w:sz="4" w:space="0" w:color="auto"/>
            </w:tcBorders>
            <w:shd w:val="clear" w:color="auto" w:fill="auto"/>
            <w:vAlign w:val="center"/>
          </w:tcPr>
          <w:p w14:paraId="789E4B97" w14:textId="7BFA24BE"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tcBorders>
              <w:left w:val="nil"/>
              <w:bottom w:val="single" w:sz="4" w:space="0" w:color="auto"/>
              <w:right w:val="single" w:sz="4" w:space="0" w:color="auto"/>
            </w:tcBorders>
            <w:shd w:val="clear" w:color="auto" w:fill="auto"/>
            <w:noWrap/>
            <w:vAlign w:val="center"/>
          </w:tcPr>
          <w:p w14:paraId="6BC6D903" w14:textId="6F8C7F3C"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417EA578"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hideMark/>
          </w:tcPr>
          <w:p w14:paraId="40BE89E0" w14:textId="7777777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3</w:t>
            </w:r>
          </w:p>
        </w:tc>
        <w:tc>
          <w:tcPr>
            <w:tcW w:w="5578" w:type="dxa"/>
            <w:tcBorders>
              <w:top w:val="nil"/>
              <w:left w:val="nil"/>
              <w:bottom w:val="single" w:sz="4" w:space="0" w:color="auto"/>
              <w:right w:val="single" w:sz="4" w:space="0" w:color="auto"/>
            </w:tcBorders>
            <w:shd w:val="clear" w:color="auto" w:fill="auto"/>
            <w:vAlign w:val="center"/>
          </w:tcPr>
          <w:p w14:paraId="68BC2A98" w14:textId="6B866ABF" w:rsidR="0029107E" w:rsidRPr="002B7705" w:rsidRDefault="00AF4955" w:rsidP="0029107E">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sz w:val="24"/>
                <w:szCs w:val="24"/>
              </w:rPr>
              <w:t>Операторной №1 ЦПУ</w:t>
            </w:r>
            <w:r w:rsidRPr="002B7705">
              <w:rPr>
                <w:rFonts w:ascii="Times New Roman" w:hAnsi="Times New Roman" w:cs="Times New Roman"/>
                <w:sz w:val="24"/>
                <w:szCs w:val="24"/>
                <w:lang w:val="kk-KZ"/>
              </w:rPr>
              <w:t xml:space="preserve"> (центральный пункт управления)</w:t>
            </w:r>
          </w:p>
        </w:tc>
        <w:tc>
          <w:tcPr>
            <w:tcW w:w="3637" w:type="dxa"/>
            <w:tcBorders>
              <w:top w:val="nil"/>
              <w:left w:val="nil"/>
              <w:bottom w:val="single" w:sz="4" w:space="0" w:color="auto"/>
              <w:right w:val="single" w:sz="4" w:space="0" w:color="auto"/>
            </w:tcBorders>
            <w:shd w:val="clear" w:color="auto" w:fill="auto"/>
            <w:vAlign w:val="center"/>
          </w:tcPr>
          <w:p w14:paraId="15BAE95B" w14:textId="24AD2448"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после завершения пунктов 1 и 2</w:t>
            </w:r>
          </w:p>
        </w:tc>
        <w:tc>
          <w:tcPr>
            <w:tcW w:w="1559" w:type="dxa"/>
            <w:tcBorders>
              <w:top w:val="nil"/>
              <w:left w:val="nil"/>
              <w:bottom w:val="single" w:sz="4" w:space="0" w:color="auto"/>
              <w:right w:val="single" w:sz="4" w:space="0" w:color="auto"/>
            </w:tcBorders>
            <w:shd w:val="clear" w:color="auto" w:fill="auto"/>
            <w:vAlign w:val="center"/>
          </w:tcPr>
          <w:p w14:paraId="3E96FD42" w14:textId="3A3D34B8"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10</w:t>
            </w:r>
          </w:p>
        </w:tc>
      </w:tr>
      <w:tr w:rsidR="0029107E" w:rsidRPr="002839FE" w14:paraId="6748FB6E"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6C02EBD1" w14:textId="272940B7" w:rsidR="0029107E" w:rsidRPr="002839FE" w:rsidRDefault="0029107E" w:rsidP="0029107E">
            <w:pPr>
              <w:spacing w:after="0" w:line="240" w:lineRule="auto"/>
              <w:jc w:val="center"/>
              <w:rPr>
                <w:rFonts w:ascii="Times New Roman" w:eastAsia="Times New Roman" w:hAnsi="Times New Roman" w:cs="Times New Roman"/>
                <w:color w:val="000000"/>
                <w:lang w:eastAsia="ru-RU"/>
              </w:rPr>
            </w:pPr>
            <w:r w:rsidRPr="002839FE">
              <w:rPr>
                <w:rFonts w:ascii="Times New Roman" w:eastAsia="Times New Roman" w:hAnsi="Times New Roman" w:cs="Times New Roman"/>
                <w:color w:val="000000"/>
                <w:lang w:eastAsia="ru-RU"/>
              </w:rPr>
              <w:t>4</w:t>
            </w:r>
          </w:p>
        </w:tc>
        <w:tc>
          <w:tcPr>
            <w:tcW w:w="5578" w:type="dxa"/>
            <w:tcBorders>
              <w:top w:val="nil"/>
              <w:left w:val="nil"/>
              <w:bottom w:val="single" w:sz="4" w:space="0" w:color="auto"/>
              <w:right w:val="single" w:sz="4" w:space="0" w:color="auto"/>
            </w:tcBorders>
            <w:shd w:val="clear" w:color="auto" w:fill="auto"/>
            <w:vAlign w:val="center"/>
          </w:tcPr>
          <w:p w14:paraId="471DAE48" w14:textId="079F222B" w:rsidR="0029107E" w:rsidRPr="002B7705" w:rsidRDefault="00AF4955" w:rsidP="0029107E">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sz w:val="24"/>
                <w:szCs w:val="24"/>
              </w:rPr>
              <w:t>Механическая мастерская</w:t>
            </w:r>
          </w:p>
        </w:tc>
        <w:tc>
          <w:tcPr>
            <w:tcW w:w="3637" w:type="dxa"/>
            <w:tcBorders>
              <w:top w:val="nil"/>
              <w:left w:val="nil"/>
              <w:bottom w:val="single" w:sz="4" w:space="0" w:color="auto"/>
              <w:right w:val="single" w:sz="4" w:space="0" w:color="auto"/>
            </w:tcBorders>
            <w:shd w:val="clear" w:color="auto" w:fill="auto"/>
            <w:vAlign w:val="center"/>
          </w:tcPr>
          <w:p w14:paraId="58B3D5A6" w14:textId="2155B05B"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после завершения пункта 3</w:t>
            </w:r>
          </w:p>
        </w:tc>
        <w:tc>
          <w:tcPr>
            <w:tcW w:w="1559" w:type="dxa"/>
            <w:tcBorders>
              <w:top w:val="nil"/>
              <w:left w:val="nil"/>
              <w:bottom w:val="single" w:sz="4" w:space="0" w:color="auto"/>
              <w:right w:val="single" w:sz="4" w:space="0" w:color="auto"/>
            </w:tcBorders>
            <w:shd w:val="clear" w:color="auto" w:fill="auto"/>
            <w:vAlign w:val="center"/>
          </w:tcPr>
          <w:p w14:paraId="061824D0" w14:textId="134C4223" w:rsidR="0029107E" w:rsidRPr="002B7705"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15</w:t>
            </w:r>
          </w:p>
        </w:tc>
      </w:tr>
      <w:tr w:rsidR="00AF4955" w:rsidRPr="002839FE" w14:paraId="6FAA98B9"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55E61F20" w14:textId="42C68AED" w:rsidR="00AF4955" w:rsidRPr="00FE4B82" w:rsidRDefault="00AF4955" w:rsidP="00AF4955">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5578" w:type="dxa"/>
            <w:tcBorders>
              <w:top w:val="nil"/>
              <w:left w:val="nil"/>
              <w:bottom w:val="single" w:sz="4" w:space="0" w:color="auto"/>
              <w:right w:val="single" w:sz="4" w:space="0" w:color="auto"/>
            </w:tcBorders>
            <w:shd w:val="clear" w:color="auto" w:fill="auto"/>
            <w:vAlign w:val="center"/>
          </w:tcPr>
          <w:p w14:paraId="7844FE31" w14:textId="1AFD9804" w:rsidR="00AF4955" w:rsidRPr="002B7705" w:rsidRDefault="00AF4955" w:rsidP="00AF4955">
            <w:pPr>
              <w:spacing w:after="0" w:line="240" w:lineRule="auto"/>
              <w:rPr>
                <w:rFonts w:ascii="Times New Roman" w:hAnsi="Times New Roman" w:cs="Times New Roman"/>
                <w:color w:val="000000"/>
                <w:sz w:val="24"/>
                <w:szCs w:val="24"/>
              </w:rPr>
            </w:pPr>
            <w:r w:rsidRPr="002B7705">
              <w:rPr>
                <w:rFonts w:ascii="Times New Roman" w:hAnsi="Times New Roman" w:cs="Times New Roman"/>
                <w:sz w:val="24"/>
                <w:szCs w:val="24"/>
              </w:rPr>
              <w:t>Блок-бокс СУГ (сжиженный углеводородный газ)</w:t>
            </w:r>
          </w:p>
        </w:tc>
        <w:tc>
          <w:tcPr>
            <w:tcW w:w="3637" w:type="dxa"/>
            <w:tcBorders>
              <w:top w:val="nil"/>
              <w:left w:val="nil"/>
              <w:bottom w:val="single" w:sz="4" w:space="0" w:color="auto"/>
              <w:right w:val="single" w:sz="4" w:space="0" w:color="auto"/>
            </w:tcBorders>
            <w:shd w:val="clear" w:color="auto" w:fill="auto"/>
            <w:vAlign w:val="center"/>
          </w:tcPr>
          <w:p w14:paraId="09D88967" w14:textId="57525707" w:rsidR="00AF4955" w:rsidRPr="002B7705" w:rsidRDefault="00AF4955" w:rsidP="00AF4955">
            <w:pPr>
              <w:spacing w:after="0" w:line="240" w:lineRule="auto"/>
              <w:jc w:val="center"/>
              <w:rPr>
                <w:rFonts w:ascii="Times New Roman" w:hAnsi="Times New Roman" w:cs="Times New Roman"/>
                <w:color w:val="000000"/>
                <w:sz w:val="24"/>
                <w:szCs w:val="24"/>
              </w:rPr>
            </w:pPr>
            <w:r w:rsidRPr="002B7705">
              <w:rPr>
                <w:rFonts w:ascii="Times New Roman" w:hAnsi="Times New Roman" w:cs="Times New Roman"/>
                <w:color w:val="000000"/>
                <w:sz w:val="24"/>
                <w:szCs w:val="24"/>
              </w:rPr>
              <w:t xml:space="preserve">после завершения пункта </w:t>
            </w:r>
            <w:r w:rsidRPr="002B7705">
              <w:rPr>
                <w:rFonts w:ascii="Times New Roman" w:hAnsi="Times New Roman" w:cs="Times New Roman"/>
                <w:color w:val="000000"/>
                <w:sz w:val="24"/>
                <w:szCs w:val="24"/>
                <w:lang w:val="kk-KZ"/>
              </w:rPr>
              <w:t>4</w:t>
            </w:r>
          </w:p>
        </w:tc>
        <w:tc>
          <w:tcPr>
            <w:tcW w:w="1559" w:type="dxa"/>
            <w:tcBorders>
              <w:top w:val="nil"/>
              <w:left w:val="nil"/>
              <w:bottom w:val="single" w:sz="4" w:space="0" w:color="auto"/>
              <w:right w:val="single" w:sz="4" w:space="0" w:color="auto"/>
            </w:tcBorders>
            <w:shd w:val="clear" w:color="auto" w:fill="auto"/>
            <w:vAlign w:val="center"/>
          </w:tcPr>
          <w:p w14:paraId="531BE199" w14:textId="4CA31F86" w:rsidR="00AF4955" w:rsidRPr="002B7705" w:rsidRDefault="00AF4955" w:rsidP="00AF4955">
            <w:pPr>
              <w:spacing w:after="0" w:line="240" w:lineRule="auto"/>
              <w:jc w:val="center"/>
              <w:rPr>
                <w:rFonts w:ascii="Times New Roman" w:hAnsi="Times New Roman" w:cs="Times New Roman"/>
                <w:color w:val="000000"/>
                <w:sz w:val="24"/>
                <w:szCs w:val="24"/>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3</w:t>
            </w:r>
            <w:r w:rsidRPr="002B7705">
              <w:rPr>
                <w:rFonts w:ascii="Times New Roman" w:hAnsi="Times New Roman" w:cs="Times New Roman"/>
                <w:color w:val="000000"/>
                <w:sz w:val="24"/>
                <w:szCs w:val="24"/>
                <w:lang w:val="kk-KZ"/>
              </w:rPr>
              <w:t>0</w:t>
            </w:r>
          </w:p>
        </w:tc>
      </w:tr>
      <w:tr w:rsidR="004F4192" w:rsidRPr="002839FE" w14:paraId="37B5C22B"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004005FC" w14:textId="1F1605BA" w:rsidR="004F4192" w:rsidRPr="0071567A"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5578" w:type="dxa"/>
            <w:tcBorders>
              <w:top w:val="nil"/>
              <w:left w:val="nil"/>
              <w:bottom w:val="single" w:sz="4" w:space="0" w:color="auto"/>
              <w:right w:val="single" w:sz="4" w:space="0" w:color="auto"/>
            </w:tcBorders>
            <w:shd w:val="clear" w:color="auto" w:fill="auto"/>
            <w:vAlign w:val="center"/>
          </w:tcPr>
          <w:p w14:paraId="333244CD" w14:textId="1F054CFE" w:rsidR="004F4192" w:rsidRPr="002B7705" w:rsidRDefault="004F4192" w:rsidP="004F4192">
            <w:pPr>
              <w:spacing w:after="0" w:line="240" w:lineRule="auto"/>
              <w:rPr>
                <w:rFonts w:ascii="Times New Roman" w:hAnsi="Times New Roman" w:cs="Times New Roman"/>
                <w:color w:val="000000"/>
                <w:sz w:val="24"/>
                <w:szCs w:val="24"/>
              </w:rPr>
            </w:pPr>
            <w:r w:rsidRPr="002B7705">
              <w:rPr>
                <w:rFonts w:ascii="Times New Roman" w:hAnsi="Times New Roman" w:cs="Times New Roman"/>
                <w:sz w:val="24"/>
                <w:szCs w:val="24"/>
              </w:rPr>
              <w:t>Крытое помещение установки получения серы</w:t>
            </w:r>
          </w:p>
        </w:tc>
        <w:tc>
          <w:tcPr>
            <w:tcW w:w="3637" w:type="dxa"/>
            <w:tcBorders>
              <w:top w:val="nil"/>
              <w:left w:val="nil"/>
              <w:bottom w:val="single" w:sz="4" w:space="0" w:color="auto"/>
              <w:right w:val="single" w:sz="4" w:space="0" w:color="auto"/>
            </w:tcBorders>
            <w:shd w:val="clear" w:color="auto" w:fill="auto"/>
            <w:vAlign w:val="center"/>
          </w:tcPr>
          <w:p w14:paraId="2A86456A" w14:textId="462F901B" w:rsidR="004F4192" w:rsidRPr="002B7705" w:rsidRDefault="004F4192" w:rsidP="004F4192">
            <w:pPr>
              <w:spacing w:after="0" w:line="240" w:lineRule="auto"/>
              <w:jc w:val="center"/>
              <w:rPr>
                <w:rFonts w:ascii="Times New Roman" w:hAnsi="Times New Roman" w:cs="Times New Roman"/>
                <w:color w:val="000000"/>
                <w:sz w:val="24"/>
                <w:szCs w:val="24"/>
                <w:lang w:val="kk-KZ"/>
              </w:rPr>
            </w:pPr>
            <w:r w:rsidRPr="002B7705">
              <w:rPr>
                <w:rFonts w:ascii="Times New Roman" w:hAnsi="Times New Roman" w:cs="Times New Roman"/>
                <w:color w:val="000000"/>
                <w:sz w:val="24"/>
                <w:szCs w:val="24"/>
              </w:rPr>
              <w:t xml:space="preserve">после завершения пункта </w:t>
            </w:r>
            <w:r w:rsidRPr="002B7705">
              <w:rPr>
                <w:rFonts w:ascii="Times New Roman" w:hAnsi="Times New Roman" w:cs="Times New Roman"/>
                <w:color w:val="000000"/>
                <w:sz w:val="24"/>
                <w:szCs w:val="24"/>
                <w:lang w:val="kk-KZ"/>
              </w:rPr>
              <w:t>5</w:t>
            </w:r>
          </w:p>
        </w:tc>
        <w:tc>
          <w:tcPr>
            <w:tcW w:w="1559" w:type="dxa"/>
            <w:tcBorders>
              <w:top w:val="nil"/>
              <w:left w:val="nil"/>
              <w:bottom w:val="single" w:sz="4" w:space="0" w:color="auto"/>
              <w:right w:val="single" w:sz="4" w:space="0" w:color="auto"/>
            </w:tcBorders>
            <w:shd w:val="clear" w:color="auto" w:fill="auto"/>
            <w:vAlign w:val="center"/>
          </w:tcPr>
          <w:p w14:paraId="7C21CCAB" w14:textId="14A689E3" w:rsidR="004F4192" w:rsidRPr="002B7705" w:rsidRDefault="004F4192" w:rsidP="004F4192">
            <w:pPr>
              <w:spacing w:after="0" w:line="240" w:lineRule="auto"/>
              <w:jc w:val="center"/>
              <w:rPr>
                <w:rFonts w:ascii="Times New Roman" w:hAnsi="Times New Roman" w:cs="Times New Roman"/>
                <w:color w:val="000000"/>
                <w:sz w:val="24"/>
                <w:szCs w:val="24"/>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3</w:t>
            </w:r>
            <w:r w:rsidRPr="002B7705">
              <w:rPr>
                <w:rFonts w:ascii="Times New Roman" w:hAnsi="Times New Roman" w:cs="Times New Roman"/>
                <w:color w:val="000000"/>
                <w:sz w:val="24"/>
                <w:szCs w:val="24"/>
                <w:lang w:val="kk-KZ"/>
              </w:rPr>
              <w:t>0</w:t>
            </w:r>
          </w:p>
        </w:tc>
      </w:tr>
      <w:tr w:rsidR="004F4192" w:rsidRPr="002839FE" w14:paraId="6EDCBE3A"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101E5BDD" w14:textId="665092BB" w:rsidR="004F4192" w:rsidRPr="0071567A"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5578" w:type="dxa"/>
            <w:tcBorders>
              <w:top w:val="nil"/>
              <w:left w:val="nil"/>
              <w:bottom w:val="single" w:sz="4" w:space="0" w:color="auto"/>
              <w:right w:val="single" w:sz="4" w:space="0" w:color="auto"/>
            </w:tcBorders>
            <w:shd w:val="clear" w:color="auto" w:fill="auto"/>
            <w:vAlign w:val="center"/>
          </w:tcPr>
          <w:p w14:paraId="77B6F510" w14:textId="3FFEC2BA" w:rsidR="004F4192" w:rsidRPr="002B7705" w:rsidRDefault="004F4192" w:rsidP="004F4192">
            <w:pPr>
              <w:spacing w:after="0" w:line="240" w:lineRule="auto"/>
              <w:rPr>
                <w:rFonts w:ascii="Times New Roman" w:hAnsi="Times New Roman" w:cs="Times New Roman"/>
                <w:color w:val="000000"/>
                <w:sz w:val="24"/>
                <w:szCs w:val="24"/>
              </w:rPr>
            </w:pPr>
            <w:r w:rsidRPr="002B7705">
              <w:rPr>
                <w:rFonts w:ascii="Times New Roman" w:hAnsi="Times New Roman" w:cs="Times New Roman"/>
                <w:sz w:val="24"/>
                <w:szCs w:val="24"/>
              </w:rPr>
              <w:t>Операторная КУУГ (коммерческий узел учета   газа)</w:t>
            </w:r>
          </w:p>
        </w:tc>
        <w:tc>
          <w:tcPr>
            <w:tcW w:w="3637" w:type="dxa"/>
            <w:tcBorders>
              <w:top w:val="nil"/>
              <w:left w:val="nil"/>
              <w:bottom w:val="single" w:sz="4" w:space="0" w:color="auto"/>
              <w:right w:val="single" w:sz="4" w:space="0" w:color="auto"/>
            </w:tcBorders>
            <w:shd w:val="clear" w:color="auto" w:fill="auto"/>
            <w:vAlign w:val="center"/>
          </w:tcPr>
          <w:p w14:paraId="40E46777" w14:textId="18DB2AE8" w:rsidR="004F4192" w:rsidRPr="002B7705" w:rsidRDefault="004F4192" w:rsidP="004F4192">
            <w:pPr>
              <w:spacing w:after="0" w:line="240" w:lineRule="auto"/>
              <w:jc w:val="center"/>
              <w:rPr>
                <w:rFonts w:ascii="Times New Roman" w:hAnsi="Times New Roman" w:cs="Times New Roman"/>
                <w:color w:val="000000"/>
                <w:sz w:val="24"/>
                <w:szCs w:val="24"/>
                <w:lang w:val="kk-KZ"/>
              </w:rPr>
            </w:pPr>
            <w:r w:rsidRPr="002B7705">
              <w:rPr>
                <w:rFonts w:ascii="Times New Roman" w:hAnsi="Times New Roman" w:cs="Times New Roman"/>
                <w:color w:val="000000"/>
                <w:sz w:val="24"/>
                <w:szCs w:val="24"/>
              </w:rPr>
              <w:t xml:space="preserve">после завершения пункта </w:t>
            </w:r>
            <w:r w:rsidRPr="002B7705">
              <w:rPr>
                <w:rFonts w:ascii="Times New Roman" w:hAnsi="Times New Roman" w:cs="Times New Roman"/>
                <w:color w:val="000000"/>
                <w:sz w:val="24"/>
                <w:szCs w:val="24"/>
                <w:lang w:val="kk-KZ"/>
              </w:rPr>
              <w:t>6</w:t>
            </w:r>
          </w:p>
        </w:tc>
        <w:tc>
          <w:tcPr>
            <w:tcW w:w="1559" w:type="dxa"/>
            <w:tcBorders>
              <w:top w:val="nil"/>
              <w:left w:val="nil"/>
              <w:bottom w:val="single" w:sz="4" w:space="0" w:color="auto"/>
              <w:right w:val="single" w:sz="4" w:space="0" w:color="auto"/>
            </w:tcBorders>
            <w:shd w:val="clear" w:color="auto" w:fill="auto"/>
            <w:vAlign w:val="center"/>
          </w:tcPr>
          <w:p w14:paraId="1562156D" w14:textId="71F58CEE" w:rsidR="004F4192" w:rsidRPr="002B7705" w:rsidRDefault="004F4192" w:rsidP="004F4192">
            <w:pPr>
              <w:spacing w:after="0" w:line="240" w:lineRule="auto"/>
              <w:jc w:val="center"/>
              <w:rPr>
                <w:rFonts w:ascii="Times New Roman" w:hAnsi="Times New Roman" w:cs="Times New Roman"/>
                <w:color w:val="000000"/>
                <w:sz w:val="24"/>
                <w:szCs w:val="24"/>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30</w:t>
            </w:r>
          </w:p>
        </w:tc>
      </w:tr>
      <w:tr w:rsidR="004F4192" w:rsidRPr="002839FE" w14:paraId="252DCD4C"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6F0DCDD4" w14:textId="4EDE60E7" w:rsidR="004F4192" w:rsidRPr="0071567A"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5578" w:type="dxa"/>
            <w:tcBorders>
              <w:top w:val="nil"/>
              <w:left w:val="nil"/>
              <w:bottom w:val="single" w:sz="4" w:space="0" w:color="auto"/>
              <w:right w:val="single" w:sz="4" w:space="0" w:color="auto"/>
            </w:tcBorders>
            <w:shd w:val="clear" w:color="auto" w:fill="auto"/>
            <w:vAlign w:val="center"/>
          </w:tcPr>
          <w:p w14:paraId="7F9E3AD8" w14:textId="6D0D13F9" w:rsidR="004F4192" w:rsidRPr="002B7705" w:rsidRDefault="004F4192" w:rsidP="004F4192">
            <w:pPr>
              <w:spacing w:after="0" w:line="240" w:lineRule="auto"/>
              <w:rPr>
                <w:rFonts w:ascii="Times New Roman" w:hAnsi="Times New Roman" w:cs="Times New Roman"/>
                <w:color w:val="000000"/>
                <w:sz w:val="24"/>
                <w:szCs w:val="24"/>
              </w:rPr>
            </w:pPr>
            <w:r w:rsidRPr="002B7705">
              <w:rPr>
                <w:rFonts w:ascii="Times New Roman" w:hAnsi="Times New Roman" w:cs="Times New Roman"/>
                <w:sz w:val="24"/>
                <w:szCs w:val="24"/>
              </w:rPr>
              <w:t>Блок измерения качества газа</w:t>
            </w:r>
          </w:p>
        </w:tc>
        <w:tc>
          <w:tcPr>
            <w:tcW w:w="3637" w:type="dxa"/>
            <w:tcBorders>
              <w:top w:val="nil"/>
              <w:left w:val="nil"/>
              <w:bottom w:val="single" w:sz="4" w:space="0" w:color="auto"/>
              <w:right w:val="single" w:sz="4" w:space="0" w:color="auto"/>
            </w:tcBorders>
            <w:shd w:val="clear" w:color="auto" w:fill="auto"/>
            <w:vAlign w:val="center"/>
          </w:tcPr>
          <w:p w14:paraId="744461FB" w14:textId="2E5C0255" w:rsidR="004F4192" w:rsidRPr="002B7705" w:rsidRDefault="004F4192" w:rsidP="004F4192">
            <w:pPr>
              <w:spacing w:after="0" w:line="240" w:lineRule="auto"/>
              <w:jc w:val="center"/>
              <w:rPr>
                <w:rFonts w:ascii="Times New Roman" w:hAnsi="Times New Roman" w:cs="Times New Roman"/>
                <w:color w:val="000000"/>
                <w:sz w:val="24"/>
                <w:szCs w:val="24"/>
                <w:lang w:val="kk-KZ"/>
              </w:rPr>
            </w:pPr>
            <w:r w:rsidRPr="002B7705">
              <w:rPr>
                <w:rFonts w:ascii="Times New Roman" w:hAnsi="Times New Roman" w:cs="Times New Roman"/>
                <w:color w:val="000000"/>
                <w:sz w:val="24"/>
                <w:szCs w:val="24"/>
              </w:rPr>
              <w:t xml:space="preserve">после завершения пункта </w:t>
            </w:r>
            <w:r w:rsidRPr="002B7705">
              <w:rPr>
                <w:rFonts w:ascii="Times New Roman" w:hAnsi="Times New Roman" w:cs="Times New Roman"/>
                <w:color w:val="000000"/>
                <w:sz w:val="24"/>
                <w:szCs w:val="24"/>
                <w:lang w:val="kk-KZ"/>
              </w:rPr>
              <w:t>7</w:t>
            </w:r>
          </w:p>
        </w:tc>
        <w:tc>
          <w:tcPr>
            <w:tcW w:w="1559" w:type="dxa"/>
            <w:tcBorders>
              <w:top w:val="nil"/>
              <w:left w:val="nil"/>
              <w:bottom w:val="single" w:sz="4" w:space="0" w:color="auto"/>
              <w:right w:val="single" w:sz="4" w:space="0" w:color="auto"/>
            </w:tcBorders>
            <w:shd w:val="clear" w:color="auto" w:fill="auto"/>
            <w:vAlign w:val="center"/>
          </w:tcPr>
          <w:p w14:paraId="7E6FE193" w14:textId="24D3F1F2" w:rsidR="004F4192" w:rsidRPr="002B7705" w:rsidRDefault="004F4192" w:rsidP="004F4192">
            <w:pPr>
              <w:spacing w:after="0" w:line="240" w:lineRule="auto"/>
              <w:jc w:val="center"/>
              <w:rPr>
                <w:rFonts w:ascii="Times New Roman" w:hAnsi="Times New Roman" w:cs="Times New Roman"/>
                <w:color w:val="000000"/>
                <w:sz w:val="24"/>
                <w:szCs w:val="24"/>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3</w:t>
            </w:r>
            <w:r w:rsidRPr="002B7705">
              <w:rPr>
                <w:rFonts w:ascii="Times New Roman" w:hAnsi="Times New Roman" w:cs="Times New Roman"/>
                <w:color w:val="000000"/>
                <w:sz w:val="24"/>
                <w:szCs w:val="24"/>
                <w:lang w:val="kk-KZ"/>
              </w:rPr>
              <w:t>0</w:t>
            </w:r>
          </w:p>
        </w:tc>
      </w:tr>
      <w:tr w:rsidR="004F4192" w:rsidRPr="002839FE" w14:paraId="5EE999F5"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24683AEB" w14:textId="42F2A379" w:rsidR="004F4192" w:rsidRPr="0071567A"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5578" w:type="dxa"/>
            <w:tcBorders>
              <w:top w:val="nil"/>
              <w:left w:val="nil"/>
              <w:bottom w:val="single" w:sz="4" w:space="0" w:color="auto"/>
              <w:right w:val="single" w:sz="4" w:space="0" w:color="auto"/>
            </w:tcBorders>
            <w:shd w:val="clear" w:color="auto" w:fill="auto"/>
            <w:vAlign w:val="center"/>
          </w:tcPr>
          <w:p w14:paraId="4DA90AEF" w14:textId="0088CB35" w:rsidR="004F4192" w:rsidRPr="002B7705" w:rsidRDefault="004F4192" w:rsidP="004F4192">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sz w:val="24"/>
                <w:szCs w:val="24"/>
              </w:rPr>
              <w:t>Произвести уборку территории и вывоз мусора</w:t>
            </w:r>
          </w:p>
        </w:tc>
        <w:tc>
          <w:tcPr>
            <w:tcW w:w="3637" w:type="dxa"/>
            <w:vMerge w:val="restart"/>
            <w:tcBorders>
              <w:top w:val="nil"/>
              <w:left w:val="nil"/>
              <w:right w:val="single" w:sz="4" w:space="0" w:color="auto"/>
            </w:tcBorders>
            <w:shd w:val="clear" w:color="auto" w:fill="auto"/>
            <w:vAlign w:val="center"/>
          </w:tcPr>
          <w:p w14:paraId="69154A30" w14:textId="0F392DFF" w:rsidR="004F4192" w:rsidRPr="002B7705" w:rsidRDefault="004F4192" w:rsidP="004F4192">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 xml:space="preserve">после завершения пункта </w:t>
            </w:r>
            <w:r w:rsidRPr="002B7705">
              <w:rPr>
                <w:rFonts w:ascii="Times New Roman" w:hAnsi="Times New Roman" w:cs="Times New Roman"/>
                <w:color w:val="000000"/>
                <w:sz w:val="24"/>
                <w:szCs w:val="24"/>
                <w:lang w:val="kk-KZ"/>
              </w:rPr>
              <w:t>8</w:t>
            </w:r>
          </w:p>
        </w:tc>
        <w:tc>
          <w:tcPr>
            <w:tcW w:w="1559" w:type="dxa"/>
            <w:vMerge w:val="restart"/>
            <w:tcBorders>
              <w:top w:val="nil"/>
              <w:left w:val="nil"/>
              <w:right w:val="single" w:sz="4" w:space="0" w:color="auto"/>
            </w:tcBorders>
            <w:shd w:val="clear" w:color="auto" w:fill="auto"/>
            <w:vAlign w:val="center"/>
          </w:tcPr>
          <w:p w14:paraId="70CC0BB2" w14:textId="742C7341" w:rsidR="004F4192" w:rsidRPr="002B7705" w:rsidRDefault="004F4192" w:rsidP="004F4192">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 xml:space="preserve">не более </w:t>
            </w:r>
            <w:r w:rsidR="000333A4" w:rsidRPr="002B7705">
              <w:rPr>
                <w:rFonts w:ascii="Times New Roman" w:hAnsi="Times New Roman" w:cs="Times New Roman"/>
                <w:color w:val="000000"/>
                <w:sz w:val="24"/>
                <w:szCs w:val="24"/>
                <w:lang w:val="kk-KZ"/>
              </w:rPr>
              <w:t>1</w:t>
            </w:r>
            <w:r w:rsidRPr="002B7705">
              <w:rPr>
                <w:rFonts w:ascii="Times New Roman" w:hAnsi="Times New Roman" w:cs="Times New Roman"/>
                <w:color w:val="000000"/>
                <w:sz w:val="24"/>
                <w:szCs w:val="24"/>
                <w:lang w:val="kk-KZ"/>
              </w:rPr>
              <w:t>5</w:t>
            </w:r>
          </w:p>
        </w:tc>
      </w:tr>
      <w:tr w:rsidR="004F4192" w:rsidRPr="002839FE" w14:paraId="3FA59CF5" w14:textId="77777777" w:rsidTr="002B7705">
        <w:trPr>
          <w:trHeight w:val="481"/>
        </w:trPr>
        <w:tc>
          <w:tcPr>
            <w:tcW w:w="567" w:type="dxa"/>
            <w:tcBorders>
              <w:top w:val="nil"/>
              <w:left w:val="single" w:sz="4" w:space="0" w:color="auto"/>
              <w:bottom w:val="single" w:sz="4" w:space="0" w:color="auto"/>
              <w:right w:val="single" w:sz="4" w:space="0" w:color="auto"/>
            </w:tcBorders>
            <w:shd w:val="clear" w:color="auto" w:fill="auto"/>
          </w:tcPr>
          <w:p w14:paraId="5C68E2B0" w14:textId="11570B33" w:rsidR="004F4192" w:rsidRPr="0029107E"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5578" w:type="dxa"/>
            <w:tcBorders>
              <w:top w:val="nil"/>
              <w:left w:val="nil"/>
              <w:bottom w:val="single" w:sz="4" w:space="0" w:color="auto"/>
              <w:right w:val="single" w:sz="4" w:space="0" w:color="auto"/>
            </w:tcBorders>
            <w:shd w:val="clear" w:color="auto" w:fill="auto"/>
            <w:vAlign w:val="center"/>
          </w:tcPr>
          <w:p w14:paraId="3ECD5041" w14:textId="1AE85772" w:rsidR="004F4192" w:rsidRPr="002B7705" w:rsidRDefault="004F4192" w:rsidP="004F4192">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sz w:val="24"/>
                <w:szCs w:val="24"/>
              </w:rPr>
              <w:t>Оформление исполнительно-технической документации</w:t>
            </w:r>
          </w:p>
        </w:tc>
        <w:tc>
          <w:tcPr>
            <w:tcW w:w="3637" w:type="dxa"/>
            <w:vMerge/>
            <w:tcBorders>
              <w:left w:val="nil"/>
              <w:bottom w:val="single" w:sz="4" w:space="0" w:color="auto"/>
              <w:right w:val="single" w:sz="4" w:space="0" w:color="auto"/>
            </w:tcBorders>
            <w:shd w:val="clear" w:color="auto" w:fill="auto"/>
            <w:vAlign w:val="center"/>
          </w:tcPr>
          <w:p w14:paraId="658CB10B" w14:textId="77777777" w:rsidR="004F4192" w:rsidRPr="002B7705" w:rsidRDefault="004F4192" w:rsidP="004F4192">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tcBorders>
              <w:left w:val="nil"/>
              <w:bottom w:val="single" w:sz="4" w:space="0" w:color="auto"/>
              <w:right w:val="single" w:sz="4" w:space="0" w:color="auto"/>
            </w:tcBorders>
            <w:shd w:val="clear" w:color="auto" w:fill="auto"/>
            <w:vAlign w:val="center"/>
          </w:tcPr>
          <w:p w14:paraId="6170CE42" w14:textId="77777777" w:rsidR="004F4192" w:rsidRPr="002B7705" w:rsidRDefault="004F4192" w:rsidP="004F4192">
            <w:pPr>
              <w:spacing w:after="0" w:line="240" w:lineRule="auto"/>
              <w:jc w:val="center"/>
              <w:rPr>
                <w:rFonts w:ascii="Times New Roman" w:eastAsia="Times New Roman" w:hAnsi="Times New Roman" w:cs="Times New Roman"/>
                <w:color w:val="000000"/>
                <w:sz w:val="24"/>
                <w:szCs w:val="24"/>
                <w:lang w:eastAsia="ru-RU"/>
              </w:rPr>
            </w:pPr>
          </w:p>
        </w:tc>
      </w:tr>
      <w:tr w:rsidR="004F4192" w:rsidRPr="002839FE" w14:paraId="5DFB2C2D" w14:textId="77777777" w:rsidTr="002B7705">
        <w:trPr>
          <w:trHeight w:val="521"/>
        </w:trPr>
        <w:tc>
          <w:tcPr>
            <w:tcW w:w="567" w:type="dxa"/>
            <w:tcBorders>
              <w:top w:val="nil"/>
              <w:left w:val="single" w:sz="4" w:space="0" w:color="auto"/>
              <w:bottom w:val="single" w:sz="4" w:space="0" w:color="auto"/>
              <w:right w:val="single" w:sz="4" w:space="0" w:color="auto"/>
            </w:tcBorders>
            <w:shd w:val="clear" w:color="auto" w:fill="auto"/>
          </w:tcPr>
          <w:p w14:paraId="329EB3ED" w14:textId="0C50AF08" w:rsidR="004F4192" w:rsidRPr="0029107E" w:rsidRDefault="004F4192" w:rsidP="004F419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5578" w:type="dxa"/>
            <w:tcBorders>
              <w:top w:val="nil"/>
              <w:left w:val="nil"/>
              <w:bottom w:val="single" w:sz="4" w:space="0" w:color="auto"/>
              <w:right w:val="single" w:sz="4" w:space="0" w:color="auto"/>
            </w:tcBorders>
            <w:shd w:val="clear" w:color="auto" w:fill="auto"/>
            <w:vAlign w:val="center"/>
          </w:tcPr>
          <w:p w14:paraId="0D6961F1" w14:textId="5E6F63D1" w:rsidR="004F4192" w:rsidRPr="002B7705" w:rsidRDefault="004F4192" w:rsidP="004F4192">
            <w:pPr>
              <w:spacing w:after="0" w:line="240" w:lineRule="auto"/>
              <w:rPr>
                <w:rFonts w:ascii="Times New Roman" w:eastAsia="Times New Roman" w:hAnsi="Times New Roman" w:cs="Times New Roman"/>
                <w:color w:val="000000"/>
                <w:sz w:val="24"/>
                <w:szCs w:val="24"/>
                <w:lang w:eastAsia="ru-RU"/>
              </w:rPr>
            </w:pPr>
            <w:r w:rsidRPr="002B7705">
              <w:rPr>
                <w:rFonts w:ascii="Times New Roman" w:hAnsi="Times New Roman" w:cs="Times New Roman"/>
                <w:color w:val="000000"/>
                <w:sz w:val="24"/>
                <w:szCs w:val="24"/>
              </w:rPr>
              <w:t>Сдача объекта в эксплуатацию</w:t>
            </w:r>
          </w:p>
        </w:tc>
        <w:tc>
          <w:tcPr>
            <w:tcW w:w="3637" w:type="dxa"/>
            <w:tcBorders>
              <w:top w:val="nil"/>
              <w:left w:val="nil"/>
              <w:bottom w:val="single" w:sz="4" w:space="0" w:color="auto"/>
              <w:right w:val="single" w:sz="4" w:space="0" w:color="auto"/>
            </w:tcBorders>
            <w:shd w:val="clear" w:color="auto" w:fill="auto"/>
            <w:vAlign w:val="center"/>
          </w:tcPr>
          <w:p w14:paraId="1EDF2209" w14:textId="04928BCA" w:rsidR="004F4192" w:rsidRPr="002B7705" w:rsidRDefault="004F4192" w:rsidP="004F4192">
            <w:pPr>
              <w:spacing w:after="0" w:line="240" w:lineRule="auto"/>
              <w:jc w:val="center"/>
              <w:rPr>
                <w:rFonts w:ascii="Times New Roman" w:eastAsia="Times New Roman" w:hAnsi="Times New Roman" w:cs="Times New Roman"/>
                <w:color w:val="000000"/>
                <w:sz w:val="24"/>
                <w:szCs w:val="24"/>
                <w:lang w:val="kk-KZ" w:eastAsia="ru-RU"/>
              </w:rPr>
            </w:pPr>
            <w:r w:rsidRPr="002B7705">
              <w:rPr>
                <w:rFonts w:ascii="Times New Roman" w:hAnsi="Times New Roman" w:cs="Times New Roman"/>
                <w:color w:val="000000"/>
                <w:sz w:val="24"/>
                <w:szCs w:val="24"/>
              </w:rPr>
              <w:t xml:space="preserve">после завершения пунктов </w:t>
            </w:r>
            <w:r w:rsidRPr="002B7705">
              <w:rPr>
                <w:rFonts w:ascii="Times New Roman" w:hAnsi="Times New Roman" w:cs="Times New Roman"/>
                <w:color w:val="000000"/>
                <w:sz w:val="24"/>
                <w:szCs w:val="24"/>
                <w:lang w:val="kk-KZ"/>
              </w:rPr>
              <w:t>9</w:t>
            </w:r>
            <w:r w:rsidRPr="002B7705">
              <w:rPr>
                <w:rFonts w:ascii="Times New Roman" w:hAnsi="Times New Roman" w:cs="Times New Roman"/>
                <w:color w:val="000000"/>
                <w:sz w:val="24"/>
                <w:szCs w:val="24"/>
              </w:rPr>
              <w:t xml:space="preserve"> и </w:t>
            </w:r>
            <w:r w:rsidRPr="002B7705">
              <w:rPr>
                <w:rFonts w:ascii="Times New Roman" w:hAnsi="Times New Roman" w:cs="Times New Roman"/>
                <w:color w:val="000000"/>
                <w:sz w:val="24"/>
                <w:szCs w:val="24"/>
                <w:lang w:val="kk-KZ"/>
              </w:rPr>
              <w:t>10</w:t>
            </w:r>
          </w:p>
        </w:tc>
        <w:tc>
          <w:tcPr>
            <w:tcW w:w="1559" w:type="dxa"/>
            <w:tcBorders>
              <w:top w:val="nil"/>
              <w:left w:val="nil"/>
              <w:bottom w:val="single" w:sz="4" w:space="0" w:color="auto"/>
              <w:right w:val="single" w:sz="4" w:space="0" w:color="auto"/>
            </w:tcBorders>
            <w:shd w:val="clear" w:color="auto" w:fill="auto"/>
            <w:vAlign w:val="center"/>
          </w:tcPr>
          <w:p w14:paraId="712971AF" w14:textId="620FA9A0" w:rsidR="004F4192" w:rsidRPr="002B7705" w:rsidRDefault="004F4192" w:rsidP="004F4192">
            <w:pPr>
              <w:spacing w:after="0" w:line="240" w:lineRule="auto"/>
              <w:jc w:val="center"/>
              <w:rPr>
                <w:rFonts w:ascii="Times New Roman" w:eastAsia="Times New Roman" w:hAnsi="Times New Roman" w:cs="Times New Roman"/>
                <w:b/>
                <w:color w:val="000000"/>
                <w:sz w:val="24"/>
                <w:szCs w:val="24"/>
                <w:lang w:eastAsia="ru-RU"/>
              </w:rPr>
            </w:pPr>
            <w:r w:rsidRPr="002B7705">
              <w:rPr>
                <w:rFonts w:ascii="Times New Roman" w:hAnsi="Times New Roman" w:cs="Times New Roman"/>
                <w:b/>
                <w:color w:val="000000"/>
                <w:sz w:val="24"/>
                <w:szCs w:val="24"/>
              </w:rPr>
              <w:t>по 31 сентября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96AB7" w:rsidRPr="006F521D" w14:paraId="2A958AC5" w14:textId="77777777" w:rsidTr="00E75E9F">
        <w:tc>
          <w:tcPr>
            <w:tcW w:w="4704" w:type="dxa"/>
          </w:tcPr>
          <w:p w14:paraId="7AA730C3"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06B33B"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p>
          <w:p w14:paraId="4B16CB27"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47C8696"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8440626"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4ACE1F4"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7653B1C"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p>
          <w:p w14:paraId="61998978"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A3BBACD"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07A2E21" w14:textId="77777777" w:rsidR="00696AB7" w:rsidRDefault="00696AB7" w:rsidP="00E75E9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A4871CB" w14:textId="77777777" w:rsidR="00696AB7" w:rsidRPr="00C90A7D" w:rsidRDefault="00696AB7" w:rsidP="00E75E9F">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8424F5D"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EB7BB9"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p>
          <w:p w14:paraId="7EF65958"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BCE8FCF"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E6FE85E"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63234C4"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F1F1C25"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7878239"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149B82D3"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CF6A262"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0CC05941"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A2CC950"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333CC78"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6537D93B"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54FE6711" w14:textId="475AFC03"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lastRenderedPageBreak/>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lastRenderedPageBreak/>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w:t>
            </w:r>
            <w:r w:rsidRPr="00B25D51">
              <w:rPr>
                <w:rFonts w:ascii="Times New Roman" w:eastAsia="Times New Roman" w:hAnsi="Times New Roman" w:cs="Times New Roman"/>
                <w:bCs/>
                <w:iCs/>
                <w:sz w:val="20"/>
                <w:szCs w:val="20"/>
                <w:lang w:eastAsia="ru-RU"/>
              </w:rPr>
              <w:lastRenderedPageBreak/>
              <w:t>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lastRenderedPageBreak/>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w:t>
      </w:r>
      <w:r w:rsidRPr="00B25D51">
        <w:rPr>
          <w:rFonts w:ascii="Times New Roman" w:eastAsia="Times New Roman" w:hAnsi="Times New Roman" w:cs="Times New Roman"/>
          <w:color w:val="000000"/>
          <w:sz w:val="20"/>
          <w:szCs w:val="20"/>
          <w:lang w:eastAsia="ru-RU"/>
        </w:rPr>
        <w:lastRenderedPageBreak/>
        <w:t xml:space="preserve">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lastRenderedPageBreak/>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w:t>
      </w:r>
      <w:r w:rsidRPr="00B25D51">
        <w:rPr>
          <w:rFonts w:ascii="Times New Roman" w:eastAsia="Times New Roman" w:hAnsi="Times New Roman" w:cs="Times New Roman"/>
          <w:bCs/>
          <w:noProof/>
          <w:color w:val="000000"/>
          <w:sz w:val="20"/>
          <w:szCs w:val="20"/>
          <w:lang w:eastAsia="zh-CN"/>
        </w:rPr>
        <w:lastRenderedPageBreak/>
        <w:t>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lastRenderedPageBreak/>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lastRenderedPageBreak/>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lastRenderedPageBreak/>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w:t>
      </w:r>
      <w:r w:rsidRPr="00B25D51">
        <w:rPr>
          <w:rFonts w:ascii="Times New Roman" w:eastAsia="Times New Roman" w:hAnsi="Times New Roman" w:cs="Times New Roman"/>
          <w:sz w:val="20"/>
          <w:szCs w:val="20"/>
          <w:lang w:eastAsia="ru-RU"/>
        </w:rPr>
        <w:lastRenderedPageBreak/>
        <w:t>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w:t>
            </w:r>
            <w:r w:rsidRPr="00AB5C0B">
              <w:rPr>
                <w:rFonts w:ascii="Times New Roman" w:eastAsia="Calibri" w:hAnsi="Times New Roman" w:cs="Times New Roman"/>
                <w:bCs/>
                <w:sz w:val="24"/>
                <w:szCs w:val="24"/>
              </w:rPr>
              <w:lastRenderedPageBreak/>
              <w:t>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w:t>
            </w:r>
            <w:r w:rsidRPr="00AB5C0B">
              <w:rPr>
                <w:rFonts w:ascii="Times New Roman" w:eastAsia="Times New Roman" w:hAnsi="Times New Roman" w:cs="Times New Roman"/>
                <w:bCs/>
                <w:sz w:val="24"/>
                <w:szCs w:val="24"/>
                <w:lang w:eastAsia="ru-RU"/>
              </w:rPr>
              <w:lastRenderedPageBreak/>
              <w:t>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 xml:space="preserve">Продолжительность ежедневного (междусменного) отдыха работника между окончанием работы и ее </w:t>
                  </w:r>
                  <w:r w:rsidRPr="00B25D51">
                    <w:rPr>
                      <w:rFonts w:ascii="Times New Roman" w:eastAsia="Times New Roman" w:hAnsi="Times New Roman" w:cs="Times New Roman"/>
                      <w:b/>
                      <w:sz w:val="20"/>
                      <w:szCs w:val="20"/>
                      <w:shd w:val="clear" w:color="auto" w:fill="FFFFFF"/>
                      <w:lang w:eastAsia="ru-RU"/>
                    </w:rPr>
                    <w:lastRenderedPageBreak/>
                    <w:t>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921C1">
          <w:footerReference w:type="default" r:id="rId8"/>
          <w:pgSz w:w="11906" w:h="16838"/>
          <w:pgMar w:top="568"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6346" w14:textId="77777777" w:rsidR="00BA5AE7" w:rsidRDefault="00BA5AE7">
      <w:pPr>
        <w:spacing w:after="0" w:line="240" w:lineRule="auto"/>
      </w:pPr>
      <w:r>
        <w:separator/>
      </w:r>
    </w:p>
  </w:endnote>
  <w:endnote w:type="continuationSeparator" w:id="0">
    <w:p w14:paraId="4A178D69" w14:textId="77777777" w:rsidR="00BA5AE7" w:rsidRDefault="00BA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9F8D" w14:textId="77777777" w:rsidR="00BA5AE7" w:rsidRDefault="00BA5AE7">
      <w:pPr>
        <w:spacing w:after="0" w:line="240" w:lineRule="auto"/>
      </w:pPr>
      <w:r>
        <w:separator/>
      </w:r>
    </w:p>
  </w:footnote>
  <w:footnote w:type="continuationSeparator" w:id="0">
    <w:p w14:paraId="60EB1B3A" w14:textId="77777777" w:rsidR="00BA5AE7" w:rsidRDefault="00BA5AE7">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333A4"/>
    <w:rsid w:val="000460EB"/>
    <w:rsid w:val="000626C3"/>
    <w:rsid w:val="00075A89"/>
    <w:rsid w:val="000B3A83"/>
    <w:rsid w:val="001D406A"/>
    <w:rsid w:val="002114A9"/>
    <w:rsid w:val="00216161"/>
    <w:rsid w:val="00245C76"/>
    <w:rsid w:val="00252AD5"/>
    <w:rsid w:val="002839FE"/>
    <w:rsid w:val="0029107E"/>
    <w:rsid w:val="002B7705"/>
    <w:rsid w:val="002D7A67"/>
    <w:rsid w:val="00353ECC"/>
    <w:rsid w:val="003852DA"/>
    <w:rsid w:val="003A739A"/>
    <w:rsid w:val="004D09BE"/>
    <w:rsid w:val="004F4192"/>
    <w:rsid w:val="00551625"/>
    <w:rsid w:val="005B7DF6"/>
    <w:rsid w:val="005F0E9B"/>
    <w:rsid w:val="0064038C"/>
    <w:rsid w:val="006745AB"/>
    <w:rsid w:val="00696AB7"/>
    <w:rsid w:val="006B2772"/>
    <w:rsid w:val="006F521D"/>
    <w:rsid w:val="0070728A"/>
    <w:rsid w:val="0071567A"/>
    <w:rsid w:val="007D55FD"/>
    <w:rsid w:val="00865214"/>
    <w:rsid w:val="008B4A74"/>
    <w:rsid w:val="008C16DD"/>
    <w:rsid w:val="009532B7"/>
    <w:rsid w:val="00957ABC"/>
    <w:rsid w:val="00975F02"/>
    <w:rsid w:val="00977FC4"/>
    <w:rsid w:val="00985BC8"/>
    <w:rsid w:val="009921C1"/>
    <w:rsid w:val="00996DEE"/>
    <w:rsid w:val="00A33AB4"/>
    <w:rsid w:val="00AB5C0B"/>
    <w:rsid w:val="00AD58E0"/>
    <w:rsid w:val="00AF4955"/>
    <w:rsid w:val="00B25D51"/>
    <w:rsid w:val="00B96878"/>
    <w:rsid w:val="00BA5AE7"/>
    <w:rsid w:val="00BD2678"/>
    <w:rsid w:val="00BE2CF0"/>
    <w:rsid w:val="00BF08CE"/>
    <w:rsid w:val="00BF4A06"/>
    <w:rsid w:val="00BF78B9"/>
    <w:rsid w:val="00C450EB"/>
    <w:rsid w:val="00C90A7D"/>
    <w:rsid w:val="00CE046F"/>
    <w:rsid w:val="00CE66A9"/>
    <w:rsid w:val="00D02A4E"/>
    <w:rsid w:val="00DD75FE"/>
    <w:rsid w:val="00E21253"/>
    <w:rsid w:val="00E337B8"/>
    <w:rsid w:val="00E64BEA"/>
    <w:rsid w:val="00E87CCD"/>
    <w:rsid w:val="00EC73AD"/>
    <w:rsid w:val="00F0232D"/>
    <w:rsid w:val="00F51526"/>
    <w:rsid w:val="00F84AF7"/>
    <w:rsid w:val="00F97352"/>
    <w:rsid w:val="00FA7F5C"/>
    <w:rsid w:val="00FB1013"/>
    <w:rsid w:val="00FD3EFC"/>
    <w:rsid w:val="00FE4B82"/>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DC59-A511-49E7-ADA7-3B3D0AF2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40</Pages>
  <Words>19468</Words>
  <Characters>110970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26</cp:revision>
  <cp:lastPrinted>2018-12-05T06:50:00Z</cp:lastPrinted>
  <dcterms:created xsi:type="dcterms:W3CDTF">2024-01-24T10:18:00Z</dcterms:created>
  <dcterms:modified xsi:type="dcterms:W3CDTF">2025-03-04T07:19:00Z</dcterms:modified>
</cp:coreProperties>
</file>