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56" w:rsidRDefault="00834356" w:rsidP="00834356">
      <w:pPr>
        <w:jc w:val="right"/>
        <w:rPr>
          <w:b/>
        </w:rPr>
      </w:pPr>
      <w:r w:rsidRPr="00834356">
        <w:rPr>
          <w:b/>
        </w:rPr>
        <w:t xml:space="preserve">202__ </w:t>
      </w:r>
      <w:r>
        <w:rPr>
          <w:b/>
          <w:lang w:val="kk-KZ"/>
        </w:rPr>
        <w:t>ж</w:t>
      </w:r>
      <w:r w:rsidRPr="00834356">
        <w:rPr>
          <w:b/>
        </w:rPr>
        <w:t>.</w:t>
      </w:r>
      <w:r>
        <w:rPr>
          <w:b/>
          <w:lang w:val="kk-KZ"/>
        </w:rPr>
        <w:t xml:space="preserve"> «</w:t>
      </w:r>
      <w:r w:rsidRPr="00834356">
        <w:rPr>
          <w:b/>
        </w:rPr>
        <w:t>____</w:t>
      </w:r>
      <w:r>
        <w:rPr>
          <w:b/>
          <w:lang w:val="kk-KZ"/>
        </w:rPr>
        <w:t>»</w:t>
      </w:r>
      <w:r w:rsidRPr="00834356">
        <w:rPr>
          <w:b/>
        </w:rPr>
        <w:t xml:space="preserve"> _________</w:t>
      </w:r>
    </w:p>
    <w:p w:rsidR="00834356" w:rsidRDefault="00834356" w:rsidP="00834356">
      <w:pPr>
        <w:jc w:val="right"/>
        <w:rPr>
          <w:b/>
        </w:rPr>
      </w:pPr>
      <w:r>
        <w:rPr>
          <w:b/>
          <w:lang w:val="kk-KZ"/>
        </w:rPr>
        <w:t xml:space="preserve">шартына </w:t>
      </w:r>
      <w:r w:rsidRPr="00995A71">
        <w:rPr>
          <w:b/>
        </w:rPr>
        <w:t>№_____________</w:t>
      </w:r>
    </w:p>
    <w:p w:rsidR="00834356" w:rsidRPr="00834356" w:rsidRDefault="00834356" w:rsidP="00834356">
      <w:pPr>
        <w:jc w:val="right"/>
        <w:rPr>
          <w:b/>
        </w:rPr>
      </w:pPr>
      <w:r>
        <w:rPr>
          <w:b/>
          <w:lang w:val="kk-KZ"/>
        </w:rPr>
        <w:t>қ</w:t>
      </w:r>
      <w:r w:rsidRPr="00834356">
        <w:rPr>
          <w:b/>
        </w:rPr>
        <w:t>осымша</w:t>
      </w:r>
    </w:p>
    <w:p w:rsidR="00834356" w:rsidRDefault="00834356" w:rsidP="00834356">
      <w:pPr>
        <w:jc w:val="right"/>
        <w:rPr>
          <w:b/>
        </w:rPr>
      </w:pPr>
      <w:r w:rsidRPr="00834356">
        <w:rPr>
          <w:b/>
        </w:rPr>
        <w:t xml:space="preserve"> </w:t>
      </w:r>
    </w:p>
    <w:p w:rsidR="00995A71" w:rsidRDefault="00995A71" w:rsidP="00995A71">
      <w:pPr>
        <w:rPr>
          <w:b/>
        </w:rPr>
      </w:pPr>
    </w:p>
    <w:p w:rsidR="00C045B7" w:rsidRPr="00C045B7" w:rsidRDefault="00C045B7" w:rsidP="00C045B7">
      <w:pPr>
        <w:jc w:val="center"/>
        <w:rPr>
          <w:b/>
          <w:lang w:val="kk-KZ"/>
        </w:rPr>
      </w:pPr>
      <w:r w:rsidRPr="00C045B7">
        <w:rPr>
          <w:b/>
        </w:rPr>
        <w:t xml:space="preserve">Экология </w:t>
      </w:r>
      <w:r>
        <w:rPr>
          <w:b/>
          <w:lang w:val="kk-KZ"/>
        </w:rPr>
        <w:t xml:space="preserve">бөлігінде </w:t>
      </w:r>
      <w:r w:rsidRPr="00C045B7">
        <w:rPr>
          <w:b/>
          <w:lang w:val="kk-KZ"/>
        </w:rPr>
        <w:t xml:space="preserve">жобалау-сметалық құжаттаманы әзірлеу бойынша орындалатын жұмыстарға қойылатын талаптар </w:t>
      </w:r>
    </w:p>
    <w:p w:rsidR="00053D72" w:rsidRDefault="00053D72" w:rsidP="00506645">
      <w:pPr>
        <w:jc w:val="center"/>
        <w:rPr>
          <w:b/>
        </w:rPr>
      </w:pPr>
    </w:p>
    <w:tbl>
      <w:tblPr>
        <w:tblStyle w:val="af3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964617" w:rsidRPr="0081443F" w:rsidTr="00364800">
        <w:trPr>
          <w:trHeight w:val="441"/>
        </w:trPr>
        <w:tc>
          <w:tcPr>
            <w:tcW w:w="2410" w:type="dxa"/>
          </w:tcPr>
          <w:p w:rsidR="00964617" w:rsidRPr="0081443F" w:rsidRDefault="00C045B7" w:rsidP="00760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жұмыстар көлемі</w:t>
            </w:r>
          </w:p>
        </w:tc>
        <w:tc>
          <w:tcPr>
            <w:tcW w:w="8505" w:type="dxa"/>
          </w:tcPr>
          <w:p w:rsidR="00964617" w:rsidRPr="0081443F" w:rsidRDefault="00760F35" w:rsidP="00760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Жұмыстар сипаттамасы</w:t>
            </w:r>
          </w:p>
        </w:tc>
      </w:tr>
    </w:tbl>
    <w:p w:rsidR="00506645" w:rsidRPr="000B4ACE" w:rsidRDefault="00506645" w:rsidP="00506645">
      <w:pPr>
        <w:rPr>
          <w:b/>
          <w:sz w:val="4"/>
          <w:szCs w:val="4"/>
        </w:rPr>
      </w:pPr>
    </w:p>
    <w:tbl>
      <w:tblPr>
        <w:tblStyle w:val="af3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635F0" w:rsidRPr="0081443F" w:rsidTr="00364800">
        <w:trPr>
          <w:trHeight w:val="207"/>
          <w:tblHeader/>
        </w:trPr>
        <w:tc>
          <w:tcPr>
            <w:tcW w:w="2410" w:type="dxa"/>
          </w:tcPr>
          <w:p w:rsidR="00A635F0" w:rsidRPr="0081443F" w:rsidRDefault="00A635F0" w:rsidP="00A635F0">
            <w:pPr>
              <w:jc w:val="center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A635F0" w:rsidRPr="0081443F" w:rsidRDefault="00A635F0" w:rsidP="00A635F0">
            <w:pPr>
              <w:jc w:val="center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</w:t>
            </w:r>
          </w:p>
        </w:tc>
      </w:tr>
      <w:tr w:rsidR="00464A0F" w:rsidRPr="00DF2688" w:rsidTr="00364800">
        <w:trPr>
          <w:trHeight w:val="1641"/>
        </w:trPr>
        <w:tc>
          <w:tcPr>
            <w:tcW w:w="2410" w:type="dxa"/>
            <w:vMerge w:val="restart"/>
          </w:tcPr>
          <w:p w:rsidR="00760F35" w:rsidRPr="00760F35" w:rsidRDefault="00760F35" w:rsidP="007E32A2">
            <w:pPr>
              <w:rPr>
                <w:sz w:val="22"/>
                <w:szCs w:val="22"/>
                <w:lang w:val="kk-KZ"/>
              </w:rPr>
            </w:pPr>
            <w:r w:rsidRPr="00760F35">
              <w:rPr>
                <w:sz w:val="22"/>
                <w:szCs w:val="22"/>
                <w:lang w:val="kk-KZ"/>
              </w:rPr>
              <w:t>Қазақстан Республикасының 2021 ж.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60F35">
              <w:rPr>
                <w:sz w:val="22"/>
                <w:szCs w:val="22"/>
                <w:lang w:val="kk-KZ"/>
              </w:rPr>
              <w:t>02</w:t>
            </w:r>
            <w:r>
              <w:rPr>
                <w:sz w:val="22"/>
                <w:szCs w:val="22"/>
                <w:lang w:val="kk-KZ"/>
              </w:rPr>
              <w:t xml:space="preserve"> қаңтардағы </w:t>
            </w:r>
            <w:r w:rsidRPr="00760F35">
              <w:rPr>
                <w:sz w:val="22"/>
                <w:szCs w:val="22"/>
                <w:lang w:val="kk-KZ"/>
              </w:rPr>
              <w:t xml:space="preserve"> № 400-VI Экологиялық кодексінде (бұдан әрі – ҚР ЭК)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60F35">
              <w:rPr>
                <w:sz w:val="22"/>
                <w:szCs w:val="22"/>
                <w:lang w:val="kk-KZ"/>
              </w:rPr>
              <w:t>көздел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bookmarkStart w:id="0" w:name="_GoBack"/>
            <w:bookmarkEnd w:id="0"/>
            <w:r w:rsidRPr="00760F35">
              <w:rPr>
                <w:sz w:val="22"/>
                <w:szCs w:val="22"/>
                <w:lang w:val="kk-KZ"/>
              </w:rPr>
              <w:t xml:space="preserve"> жобалау құжаттарын әзірлеу/ келісу жөніндегі жұмыстар</w:t>
            </w:r>
          </w:p>
          <w:p w:rsidR="00760F35" w:rsidRPr="00760F35" w:rsidRDefault="00760F35" w:rsidP="007E32A2">
            <w:pPr>
              <w:rPr>
                <w:sz w:val="22"/>
                <w:szCs w:val="22"/>
                <w:lang w:val="kk-KZ"/>
              </w:rPr>
            </w:pPr>
          </w:p>
          <w:p w:rsidR="00464A0F" w:rsidRPr="0081443F" w:rsidRDefault="00464A0F" w:rsidP="00B263EB">
            <w:pPr>
              <w:jc w:val="both"/>
              <w:rPr>
                <w:sz w:val="22"/>
                <w:szCs w:val="22"/>
              </w:rPr>
            </w:pPr>
          </w:p>
          <w:p w:rsidR="00464A0F" w:rsidRPr="0081443F" w:rsidRDefault="00464A0F" w:rsidP="00B263EB">
            <w:pPr>
              <w:jc w:val="both"/>
              <w:rPr>
                <w:sz w:val="22"/>
                <w:szCs w:val="22"/>
              </w:rPr>
            </w:pPr>
          </w:p>
          <w:p w:rsidR="00464A0F" w:rsidRPr="0081443F" w:rsidRDefault="00464A0F" w:rsidP="00B263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4F6FD8">
            <w:pPr>
              <w:jc w:val="both"/>
              <w:rPr>
                <w:b/>
                <w:sz w:val="22"/>
                <w:szCs w:val="22"/>
              </w:rPr>
            </w:pPr>
            <w:r w:rsidRPr="00995A71">
              <w:rPr>
                <w:b/>
                <w:sz w:val="22"/>
                <w:szCs w:val="22"/>
              </w:rPr>
              <w:t>1</w:t>
            </w:r>
            <w:r w:rsidRPr="0081443F">
              <w:rPr>
                <w:b/>
                <w:sz w:val="22"/>
                <w:szCs w:val="22"/>
              </w:rPr>
              <w:t xml:space="preserve">. </w:t>
            </w:r>
            <w:r w:rsidR="003B569D" w:rsidRPr="003B569D">
              <w:rPr>
                <w:b/>
                <w:sz w:val="22"/>
                <w:szCs w:val="22"/>
              </w:rPr>
              <w:t>Есептеулер жүргіз</w:t>
            </w:r>
            <w:r w:rsidR="003B569D">
              <w:rPr>
                <w:b/>
                <w:sz w:val="22"/>
                <w:szCs w:val="22"/>
                <w:lang w:val="kk-KZ"/>
              </w:rPr>
              <w:t xml:space="preserve">ілетін </w:t>
            </w:r>
            <w:r w:rsidR="003B569D" w:rsidRPr="003B569D">
              <w:rPr>
                <w:b/>
                <w:sz w:val="22"/>
                <w:szCs w:val="22"/>
              </w:rPr>
              <w:t>бастапқы деректерді жинау</w:t>
            </w:r>
          </w:p>
          <w:p w:rsidR="003B569D" w:rsidRPr="003B569D" w:rsidRDefault="00464A0F" w:rsidP="0004664C">
            <w:pPr>
              <w:jc w:val="both"/>
              <w:rPr>
                <w:sz w:val="22"/>
                <w:szCs w:val="22"/>
                <w:lang w:val="kk-KZ"/>
              </w:rPr>
            </w:pPr>
            <w:r w:rsidRPr="0081443F">
              <w:rPr>
                <w:sz w:val="22"/>
                <w:szCs w:val="22"/>
              </w:rPr>
              <w:t xml:space="preserve">1.1 </w:t>
            </w:r>
            <w:r w:rsidR="003B569D" w:rsidRPr="003B569D">
              <w:rPr>
                <w:sz w:val="22"/>
                <w:szCs w:val="22"/>
                <w:lang w:val="kk-KZ"/>
              </w:rPr>
              <w:t>Мердігер құжаттаманы әзірлеу</w:t>
            </w:r>
            <w:r w:rsidR="003B569D">
              <w:rPr>
                <w:sz w:val="22"/>
                <w:szCs w:val="22"/>
                <w:lang w:val="kk-KZ"/>
              </w:rPr>
              <w:t>ді</w:t>
            </w:r>
            <w:r w:rsidR="003B569D" w:rsidRPr="003B569D">
              <w:rPr>
                <w:sz w:val="22"/>
                <w:szCs w:val="22"/>
                <w:lang w:val="kk-KZ"/>
              </w:rPr>
              <w:t xml:space="preserve"> бастағанға дейін</w:t>
            </w:r>
            <w:r w:rsidR="003B569D">
              <w:rPr>
                <w:sz w:val="22"/>
                <w:szCs w:val="22"/>
                <w:lang w:val="kk-KZ"/>
              </w:rPr>
              <w:t>,</w:t>
            </w:r>
            <w:r w:rsidR="003B569D" w:rsidRPr="003B569D">
              <w:rPr>
                <w:sz w:val="22"/>
                <w:szCs w:val="22"/>
                <w:lang w:val="kk-KZ"/>
              </w:rPr>
              <w:t xml:space="preserve"> бастапқы деректерді жинауды қамтамасыз етуі керек.</w:t>
            </w:r>
          </w:p>
          <w:p w:rsidR="003B569D" w:rsidRDefault="00464A0F" w:rsidP="003008FB">
            <w:pPr>
              <w:jc w:val="both"/>
              <w:rPr>
                <w:sz w:val="22"/>
                <w:szCs w:val="22"/>
                <w:lang w:val="kk-KZ"/>
              </w:rPr>
            </w:pPr>
            <w:r w:rsidRPr="003B569D">
              <w:rPr>
                <w:sz w:val="22"/>
                <w:szCs w:val="22"/>
                <w:lang w:val="kk-KZ"/>
              </w:rPr>
              <w:t xml:space="preserve">1.2 </w:t>
            </w:r>
            <w:r w:rsidR="003B569D" w:rsidRPr="003B569D">
              <w:rPr>
                <w:sz w:val="22"/>
                <w:szCs w:val="22"/>
                <w:lang w:val="kk-KZ"/>
              </w:rPr>
              <w:t>Қазақстан Республикасының (бұдан әрі</w:t>
            </w:r>
            <w:r w:rsidR="002752D4">
              <w:rPr>
                <w:sz w:val="22"/>
                <w:szCs w:val="22"/>
                <w:lang w:val="kk-KZ"/>
              </w:rPr>
              <w:t xml:space="preserve"> </w:t>
            </w:r>
            <w:r w:rsidR="003B569D" w:rsidRPr="003B569D">
              <w:rPr>
                <w:sz w:val="22"/>
                <w:szCs w:val="22"/>
                <w:lang w:val="kk-KZ"/>
              </w:rPr>
              <w:t>-</w:t>
            </w:r>
            <w:r w:rsidR="002752D4">
              <w:rPr>
                <w:sz w:val="22"/>
                <w:szCs w:val="22"/>
                <w:lang w:val="kk-KZ"/>
              </w:rPr>
              <w:t xml:space="preserve"> </w:t>
            </w:r>
            <w:r w:rsidR="003B569D" w:rsidRPr="003B569D">
              <w:rPr>
                <w:sz w:val="22"/>
                <w:szCs w:val="22"/>
                <w:lang w:val="kk-KZ"/>
              </w:rPr>
              <w:t>ҚР) аумағында қолданылатын нормативтік-құқықтық актілерге (бұдан әрі – НҚА) сәйкес</w:t>
            </w:r>
            <w:r w:rsidR="002752D4">
              <w:rPr>
                <w:sz w:val="22"/>
                <w:szCs w:val="22"/>
                <w:lang w:val="kk-KZ"/>
              </w:rPr>
              <w:t>,</w:t>
            </w:r>
            <w:r w:rsidR="003B569D" w:rsidRPr="003B569D">
              <w:rPr>
                <w:sz w:val="22"/>
                <w:szCs w:val="22"/>
                <w:lang w:val="kk-KZ"/>
              </w:rPr>
              <w:t xml:space="preserve"> құрылыс – монтаждау жұмыстары мен пайдалану кезеңінде қоршаған ортаға эмиссиялар (шығарындылар, төгінділер) мен қалдықтардың </w:t>
            </w:r>
            <w:r w:rsidR="002752D4">
              <w:rPr>
                <w:sz w:val="22"/>
                <w:szCs w:val="22"/>
                <w:lang w:val="kk-KZ"/>
              </w:rPr>
              <w:t>пайда болуының</w:t>
            </w:r>
            <w:r w:rsidR="003B569D" w:rsidRPr="003B569D">
              <w:rPr>
                <w:sz w:val="22"/>
                <w:szCs w:val="22"/>
                <w:lang w:val="kk-KZ"/>
              </w:rPr>
              <w:t xml:space="preserve"> есебін жүргізу және Тапсырыс берушіге ұсыну.</w:t>
            </w:r>
          </w:p>
          <w:p w:rsidR="002752D4" w:rsidRPr="002752D4" w:rsidRDefault="00B16E2E" w:rsidP="003008FB">
            <w:pPr>
              <w:jc w:val="both"/>
              <w:rPr>
                <w:sz w:val="22"/>
                <w:szCs w:val="22"/>
                <w:lang w:val="kk-KZ"/>
              </w:rPr>
            </w:pPr>
            <w:r w:rsidRPr="002752D4">
              <w:rPr>
                <w:sz w:val="22"/>
                <w:szCs w:val="22"/>
                <w:lang w:val="kk-KZ"/>
              </w:rPr>
              <w:t>1.3</w:t>
            </w:r>
            <w:r w:rsidR="002752D4" w:rsidRPr="002752D4">
              <w:rPr>
                <w:sz w:val="22"/>
                <w:szCs w:val="22"/>
                <w:lang w:val="kk-KZ"/>
              </w:rPr>
              <w:t xml:space="preserve"> </w:t>
            </w:r>
            <w:r w:rsidR="002752D4">
              <w:rPr>
                <w:sz w:val="22"/>
                <w:szCs w:val="22"/>
                <w:lang w:val="kk-KZ"/>
              </w:rPr>
              <w:t>О</w:t>
            </w:r>
            <w:r w:rsidR="002752D4" w:rsidRPr="002752D4">
              <w:rPr>
                <w:sz w:val="22"/>
                <w:szCs w:val="22"/>
                <w:lang w:val="kk-KZ"/>
              </w:rPr>
              <w:t xml:space="preserve">сы техникалық </w:t>
            </w:r>
            <w:r w:rsidR="002752D4">
              <w:rPr>
                <w:sz w:val="22"/>
                <w:szCs w:val="22"/>
                <w:lang w:val="kk-KZ"/>
              </w:rPr>
              <w:t>сипаттаманың</w:t>
            </w:r>
            <w:r w:rsidR="002752D4" w:rsidRPr="002752D4">
              <w:rPr>
                <w:sz w:val="22"/>
                <w:szCs w:val="22"/>
                <w:lang w:val="kk-KZ"/>
              </w:rPr>
              <w:t xml:space="preserve"> 2-т</w:t>
            </w:r>
            <w:r w:rsidR="002752D4">
              <w:rPr>
                <w:sz w:val="22"/>
                <w:szCs w:val="22"/>
                <w:lang w:val="kk-KZ"/>
              </w:rPr>
              <w:t xml:space="preserve">. </w:t>
            </w:r>
            <w:r w:rsidR="002752D4" w:rsidRPr="002752D4">
              <w:rPr>
                <w:sz w:val="22"/>
                <w:szCs w:val="22"/>
                <w:lang w:val="kk-KZ"/>
              </w:rPr>
              <w:t>орындалуын қамтамасыз ету</w:t>
            </w:r>
            <w:r w:rsidR="002752D4">
              <w:rPr>
                <w:sz w:val="22"/>
                <w:szCs w:val="22"/>
                <w:lang w:val="kk-KZ"/>
              </w:rPr>
              <w:t>, е</w:t>
            </w:r>
            <w:r w:rsidR="002752D4" w:rsidRPr="002752D4">
              <w:rPr>
                <w:sz w:val="22"/>
                <w:szCs w:val="22"/>
                <w:lang w:val="kk-KZ"/>
              </w:rPr>
              <w:t>гер көздел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r w:rsidR="002752D4" w:rsidRPr="002752D4">
              <w:rPr>
                <w:sz w:val="22"/>
                <w:szCs w:val="22"/>
                <w:lang w:val="kk-KZ"/>
              </w:rPr>
              <w:t xml:space="preserve"> қызмет</w:t>
            </w:r>
            <w:r w:rsidR="002752D4">
              <w:rPr>
                <w:sz w:val="22"/>
                <w:szCs w:val="22"/>
                <w:lang w:val="kk-KZ"/>
              </w:rPr>
              <w:t>:</w:t>
            </w:r>
          </w:p>
          <w:p w:rsidR="00464A0F" w:rsidRPr="002752D4" w:rsidRDefault="00464A0F" w:rsidP="00F45162">
            <w:pPr>
              <w:jc w:val="both"/>
              <w:rPr>
                <w:sz w:val="22"/>
                <w:szCs w:val="22"/>
                <w:lang w:val="kk-KZ"/>
              </w:rPr>
            </w:pPr>
            <w:r w:rsidRPr="0081443F">
              <w:rPr>
                <w:sz w:val="22"/>
                <w:szCs w:val="22"/>
              </w:rPr>
              <w:t xml:space="preserve">- </w:t>
            </w:r>
            <w:r w:rsidR="002752D4">
              <w:rPr>
                <w:sz w:val="22"/>
                <w:szCs w:val="22"/>
                <w:lang w:val="kk-KZ"/>
              </w:rPr>
              <w:t>ведомстводан тыс кешенді сараптамаға</w:t>
            </w:r>
            <w:r w:rsidR="002752D4" w:rsidRPr="002752D4">
              <w:rPr>
                <w:sz w:val="22"/>
                <w:szCs w:val="22"/>
              </w:rPr>
              <w:t xml:space="preserve"> жата</w:t>
            </w:r>
            <w:r w:rsidR="002752D4">
              <w:rPr>
                <w:sz w:val="22"/>
                <w:szCs w:val="22"/>
                <w:lang w:val="kk-KZ"/>
              </w:rPr>
              <w:t>тын болса</w:t>
            </w:r>
            <w:r w:rsidRPr="0081443F">
              <w:rPr>
                <w:sz w:val="22"/>
                <w:szCs w:val="22"/>
              </w:rPr>
              <w:t>;</w:t>
            </w:r>
          </w:p>
          <w:p w:rsidR="00464A0F" w:rsidRPr="00CC7AB8" w:rsidRDefault="00464A0F" w:rsidP="00F45162">
            <w:pPr>
              <w:jc w:val="both"/>
              <w:rPr>
                <w:sz w:val="22"/>
                <w:szCs w:val="22"/>
                <w:lang w:val="kk-KZ"/>
              </w:rPr>
            </w:pPr>
            <w:r w:rsidRPr="00CC7AB8">
              <w:rPr>
                <w:sz w:val="22"/>
                <w:szCs w:val="22"/>
                <w:lang w:val="kk-KZ"/>
              </w:rPr>
              <w:t xml:space="preserve">- </w:t>
            </w:r>
            <w:r w:rsidR="002752D4" w:rsidRPr="00CC7AB8">
              <w:rPr>
                <w:sz w:val="22"/>
                <w:szCs w:val="22"/>
                <w:lang w:val="kk-KZ"/>
              </w:rPr>
              <w:t xml:space="preserve">10 </w:t>
            </w:r>
            <w:r w:rsidR="00CC7AB8">
              <w:rPr>
                <w:sz w:val="22"/>
                <w:szCs w:val="22"/>
                <w:lang w:val="kk-KZ"/>
              </w:rPr>
              <w:t>тоннадан астам ластаушы заттардың шығарындыларын құрайтын болса</w:t>
            </w:r>
            <w:r w:rsidRPr="00CC7AB8">
              <w:rPr>
                <w:sz w:val="22"/>
                <w:szCs w:val="22"/>
                <w:lang w:val="kk-KZ"/>
              </w:rPr>
              <w:t xml:space="preserve">; </w:t>
            </w:r>
          </w:p>
          <w:p w:rsidR="00464A0F" w:rsidRPr="00CC7AB8" w:rsidRDefault="00464A0F" w:rsidP="0081061E">
            <w:pPr>
              <w:jc w:val="both"/>
              <w:rPr>
                <w:sz w:val="22"/>
                <w:szCs w:val="22"/>
                <w:lang w:val="kk-KZ"/>
              </w:rPr>
            </w:pPr>
            <w:r w:rsidRPr="00CC7AB8">
              <w:rPr>
                <w:sz w:val="22"/>
                <w:szCs w:val="22"/>
                <w:lang w:val="kk-KZ"/>
              </w:rPr>
              <w:t xml:space="preserve">- </w:t>
            </w:r>
            <w:r w:rsidR="00CC7AB8" w:rsidRPr="00CC7AB8">
              <w:rPr>
                <w:sz w:val="22"/>
                <w:szCs w:val="22"/>
                <w:lang w:val="kk-KZ"/>
              </w:rPr>
              <w:t xml:space="preserve">10 </w:t>
            </w:r>
            <w:r w:rsidR="00CC7AB8">
              <w:rPr>
                <w:sz w:val="22"/>
                <w:szCs w:val="22"/>
                <w:lang w:val="kk-KZ"/>
              </w:rPr>
              <w:t>тоннадан астам қауіпсіз</w:t>
            </w:r>
            <w:r w:rsidR="00CC7AB8" w:rsidRPr="00CC7AB8">
              <w:rPr>
                <w:sz w:val="22"/>
                <w:szCs w:val="22"/>
                <w:lang w:val="kk-KZ"/>
              </w:rPr>
              <w:t>, 1 тоннадан астам қауіпті қалдықтардың жиналуын құрай</w:t>
            </w:r>
            <w:r w:rsidR="00CC7AB8">
              <w:rPr>
                <w:sz w:val="22"/>
                <w:szCs w:val="22"/>
                <w:lang w:val="kk-KZ"/>
              </w:rPr>
              <w:t>тын болса.</w:t>
            </w:r>
          </w:p>
        </w:tc>
      </w:tr>
      <w:tr w:rsidR="00464A0F" w:rsidRPr="00DF2688" w:rsidTr="00364800">
        <w:trPr>
          <w:trHeight w:val="1940"/>
        </w:trPr>
        <w:tc>
          <w:tcPr>
            <w:tcW w:w="2410" w:type="dxa"/>
            <w:vMerge/>
          </w:tcPr>
          <w:p w:rsidR="00464A0F" w:rsidRPr="00CC7AB8" w:rsidRDefault="00464A0F" w:rsidP="00B263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5" w:type="dxa"/>
          </w:tcPr>
          <w:p w:rsidR="00017578" w:rsidRPr="00017578" w:rsidRDefault="00464A0F" w:rsidP="00672B0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17578">
              <w:rPr>
                <w:b/>
                <w:sz w:val="22"/>
                <w:szCs w:val="22"/>
                <w:lang w:val="kk-KZ"/>
              </w:rPr>
              <w:t xml:space="preserve">2. </w:t>
            </w:r>
            <w:r w:rsidR="00017578" w:rsidRPr="00017578">
              <w:rPr>
                <w:b/>
                <w:sz w:val="22"/>
                <w:szCs w:val="22"/>
                <w:lang w:val="kk-KZ"/>
              </w:rPr>
              <w:t>Құжаттарды әзірлеу және келісу (экологиялық бағалаудың барлық кезеңдерінен өту, I санаттағы объектілерге әсер етуге экологиялық рұқсат алу)</w:t>
            </w:r>
          </w:p>
          <w:p w:rsidR="00464A0F" w:rsidRPr="0004016D" w:rsidRDefault="00464A0F" w:rsidP="00672B0A">
            <w:pPr>
              <w:jc w:val="both"/>
              <w:rPr>
                <w:sz w:val="22"/>
                <w:szCs w:val="22"/>
                <w:lang w:val="kk-KZ"/>
              </w:rPr>
            </w:pPr>
            <w:r w:rsidRPr="00D2328A">
              <w:rPr>
                <w:sz w:val="22"/>
                <w:szCs w:val="22"/>
                <w:lang w:val="kk-KZ"/>
              </w:rPr>
              <w:t xml:space="preserve">2.1 </w:t>
            </w:r>
            <w:r w:rsidR="00D2328A" w:rsidRPr="00D2328A">
              <w:rPr>
                <w:sz w:val="22"/>
                <w:szCs w:val="22"/>
                <w:lang w:val="kk-KZ"/>
              </w:rPr>
              <w:t>Жұмыстарды орындаудың белгіленген мерзімі ескер</w:t>
            </w:r>
            <w:r w:rsidR="00D2328A">
              <w:rPr>
                <w:sz w:val="22"/>
                <w:szCs w:val="22"/>
                <w:lang w:val="kk-KZ"/>
              </w:rPr>
              <w:t>ілген</w:t>
            </w:r>
            <w:r w:rsidR="00D2328A" w:rsidRPr="00D2328A">
              <w:rPr>
                <w:sz w:val="22"/>
                <w:szCs w:val="22"/>
                <w:lang w:val="kk-KZ"/>
              </w:rPr>
              <w:t xml:space="preserve"> жұмыстарды орындаудың жоспар - кестесін дайындау және Тапсырыс берушімен келісу (осы техникалық </w:t>
            </w:r>
            <w:r w:rsidR="0004016D">
              <w:rPr>
                <w:sz w:val="22"/>
                <w:szCs w:val="22"/>
                <w:lang w:val="kk-KZ"/>
              </w:rPr>
              <w:t>сипаттаманың</w:t>
            </w:r>
            <w:r w:rsidR="00D2328A" w:rsidRPr="00D2328A">
              <w:rPr>
                <w:sz w:val="22"/>
                <w:szCs w:val="22"/>
                <w:lang w:val="kk-KZ"/>
              </w:rPr>
              <w:t xml:space="preserve"> 5.2-т</w:t>
            </w:r>
            <w:r w:rsidR="0004016D">
              <w:rPr>
                <w:sz w:val="22"/>
                <w:szCs w:val="22"/>
                <w:lang w:val="kk-KZ"/>
              </w:rPr>
              <w:t>.</w:t>
            </w:r>
            <w:r w:rsidR="00D2328A" w:rsidRPr="00D2328A">
              <w:rPr>
                <w:sz w:val="22"/>
                <w:szCs w:val="22"/>
                <w:lang w:val="kk-KZ"/>
              </w:rPr>
              <w:t>).</w:t>
            </w:r>
            <w:r w:rsidRPr="001446E8">
              <w:rPr>
                <w:sz w:val="22"/>
                <w:szCs w:val="22"/>
                <w:lang w:val="kk-KZ"/>
              </w:rPr>
              <w:t xml:space="preserve"> </w:t>
            </w:r>
          </w:p>
          <w:p w:rsidR="0004016D" w:rsidRPr="0004016D" w:rsidRDefault="00464A0F" w:rsidP="003008FB">
            <w:pPr>
              <w:jc w:val="both"/>
              <w:rPr>
                <w:sz w:val="22"/>
                <w:szCs w:val="22"/>
                <w:lang w:val="kk-KZ"/>
              </w:rPr>
            </w:pPr>
            <w:r w:rsidRPr="0004016D">
              <w:rPr>
                <w:sz w:val="22"/>
                <w:szCs w:val="22"/>
                <w:lang w:val="kk-KZ"/>
              </w:rPr>
              <w:t xml:space="preserve">2.2 </w:t>
            </w:r>
            <w:r w:rsidR="00F43F5C">
              <w:rPr>
                <w:sz w:val="22"/>
                <w:szCs w:val="22"/>
                <w:lang w:val="kk-KZ"/>
              </w:rPr>
              <w:t>«</w:t>
            </w:r>
            <w:r w:rsidR="0004016D" w:rsidRPr="0004016D">
              <w:rPr>
                <w:sz w:val="22"/>
                <w:szCs w:val="22"/>
                <w:lang w:val="kk-KZ"/>
              </w:rPr>
              <w:t>Қоршаған ортаға әсерді бағалауды және (немесе) көздел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r w:rsidR="0004016D" w:rsidRPr="0004016D">
              <w:rPr>
                <w:sz w:val="22"/>
                <w:szCs w:val="22"/>
                <w:lang w:val="kk-KZ"/>
              </w:rPr>
              <w:t xml:space="preserve"> қызметтің әсерлерін скринингт</w:t>
            </w:r>
            <w:r w:rsidR="00F43F5C">
              <w:rPr>
                <w:sz w:val="22"/>
                <w:szCs w:val="22"/>
                <w:lang w:val="kk-KZ"/>
              </w:rPr>
              <w:t>еуді</w:t>
            </w:r>
            <w:r w:rsidR="0004016D" w:rsidRPr="0004016D">
              <w:rPr>
                <w:sz w:val="22"/>
                <w:szCs w:val="22"/>
                <w:lang w:val="kk-KZ"/>
              </w:rPr>
              <w:t xml:space="preserve"> қамту саласын айқындау туралы қорытынды</w:t>
            </w:r>
            <w:r w:rsidR="00F43F5C">
              <w:rPr>
                <w:sz w:val="22"/>
                <w:szCs w:val="22"/>
                <w:lang w:val="kk-KZ"/>
              </w:rPr>
              <w:t>ны»</w:t>
            </w:r>
            <w:r w:rsidR="0004016D" w:rsidRPr="0004016D">
              <w:rPr>
                <w:sz w:val="22"/>
                <w:szCs w:val="22"/>
                <w:lang w:val="kk-KZ"/>
              </w:rPr>
              <w:t xml:space="preserve"> алу мақсатында</w:t>
            </w:r>
            <w:r w:rsidR="00F43F5C">
              <w:rPr>
                <w:sz w:val="22"/>
                <w:szCs w:val="22"/>
                <w:lang w:val="kk-KZ"/>
              </w:rPr>
              <w:t>,</w:t>
            </w:r>
            <w:r w:rsidR="0004016D" w:rsidRPr="0004016D">
              <w:rPr>
                <w:sz w:val="22"/>
                <w:szCs w:val="22"/>
                <w:lang w:val="kk-KZ"/>
              </w:rPr>
              <w:t xml:space="preserve"> </w:t>
            </w:r>
            <w:r w:rsidR="00772DAE" w:rsidRPr="0004016D">
              <w:rPr>
                <w:sz w:val="22"/>
                <w:szCs w:val="22"/>
                <w:lang w:val="kk-KZ"/>
              </w:rPr>
              <w:t>ҚР ЭК 68-б</w:t>
            </w:r>
            <w:r w:rsidR="00772DAE">
              <w:rPr>
                <w:sz w:val="22"/>
                <w:szCs w:val="22"/>
                <w:lang w:val="kk-KZ"/>
              </w:rPr>
              <w:t>.</w:t>
            </w:r>
            <w:r w:rsidR="00772DAE" w:rsidRPr="0004016D">
              <w:rPr>
                <w:sz w:val="22"/>
                <w:szCs w:val="22"/>
                <w:lang w:val="kk-KZ"/>
              </w:rPr>
              <w:t xml:space="preserve"> сәйкес</w:t>
            </w:r>
            <w:r w:rsidR="00772DAE">
              <w:rPr>
                <w:sz w:val="22"/>
                <w:szCs w:val="22"/>
                <w:lang w:val="kk-KZ"/>
              </w:rPr>
              <w:t>,</w:t>
            </w:r>
            <w:r w:rsidR="00772DAE" w:rsidRPr="0004016D">
              <w:rPr>
                <w:sz w:val="22"/>
                <w:szCs w:val="22"/>
                <w:lang w:val="kk-KZ"/>
              </w:rPr>
              <w:t xml:space="preserve"> </w:t>
            </w:r>
            <w:r w:rsidR="00F43F5C">
              <w:rPr>
                <w:sz w:val="22"/>
                <w:szCs w:val="22"/>
                <w:lang w:val="kk-KZ"/>
              </w:rPr>
              <w:t>«К</w:t>
            </w:r>
            <w:r w:rsidR="00F43F5C" w:rsidRPr="0004016D">
              <w:rPr>
                <w:sz w:val="22"/>
                <w:szCs w:val="22"/>
                <w:lang w:val="kk-KZ"/>
              </w:rPr>
              <w:t>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r w:rsidR="00F43F5C" w:rsidRPr="0004016D">
              <w:rPr>
                <w:sz w:val="22"/>
                <w:szCs w:val="22"/>
                <w:lang w:val="kk-KZ"/>
              </w:rPr>
              <w:t xml:space="preserve"> қызмет туралы өтінішті</w:t>
            </w:r>
            <w:r w:rsidR="00F43F5C">
              <w:rPr>
                <w:sz w:val="22"/>
                <w:szCs w:val="22"/>
                <w:lang w:val="kk-KZ"/>
              </w:rPr>
              <w:t xml:space="preserve">» </w:t>
            </w:r>
            <w:r w:rsidR="00F43F5C" w:rsidRPr="0004016D">
              <w:rPr>
                <w:sz w:val="22"/>
                <w:szCs w:val="22"/>
                <w:lang w:val="kk-KZ"/>
              </w:rPr>
              <w:t xml:space="preserve">әзірлеу </w:t>
            </w:r>
            <w:r w:rsidR="00F43F5C">
              <w:rPr>
                <w:sz w:val="22"/>
                <w:szCs w:val="22"/>
                <w:lang w:val="kk-KZ"/>
              </w:rPr>
              <w:t xml:space="preserve">және </w:t>
            </w:r>
            <w:r w:rsidR="0004016D" w:rsidRPr="0004016D">
              <w:rPr>
                <w:sz w:val="22"/>
                <w:szCs w:val="22"/>
                <w:lang w:val="kk-KZ"/>
              </w:rPr>
              <w:t>уәкілетті органға беру үшін Тапсырыс берушіге</w:t>
            </w:r>
            <w:r w:rsidR="00772DAE">
              <w:rPr>
                <w:sz w:val="22"/>
                <w:szCs w:val="22"/>
                <w:lang w:val="kk-KZ"/>
              </w:rPr>
              <w:t xml:space="preserve"> тапсыру</w:t>
            </w:r>
            <w:r w:rsidR="0004016D" w:rsidRPr="0004016D">
              <w:rPr>
                <w:sz w:val="22"/>
                <w:szCs w:val="22"/>
                <w:lang w:val="kk-KZ"/>
              </w:rPr>
              <w:t>.</w:t>
            </w:r>
          </w:p>
          <w:p w:rsidR="003F06F0" w:rsidRDefault="00464A0F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3F06F0">
              <w:rPr>
                <w:sz w:val="22"/>
                <w:szCs w:val="22"/>
                <w:lang w:val="kk-KZ"/>
              </w:rPr>
              <w:t>2.</w:t>
            </w:r>
            <w:r w:rsidR="00585F33" w:rsidRPr="003F06F0">
              <w:rPr>
                <w:sz w:val="22"/>
                <w:szCs w:val="22"/>
                <w:lang w:val="kk-KZ"/>
              </w:rPr>
              <w:t>3</w:t>
            </w:r>
            <w:r w:rsidRPr="003F06F0">
              <w:rPr>
                <w:sz w:val="22"/>
                <w:szCs w:val="22"/>
                <w:lang w:val="kk-KZ"/>
              </w:rPr>
              <w:t xml:space="preserve"> </w:t>
            </w:r>
            <w:r w:rsidR="003F06F0" w:rsidRPr="003F06F0">
              <w:rPr>
                <w:sz w:val="22"/>
                <w:szCs w:val="22"/>
                <w:lang w:val="kk-KZ"/>
              </w:rPr>
              <w:t xml:space="preserve">Оңайлатылған тәртіп бойынша экологиялық бағалау жүргізу туралы қорытындылармен </w:t>
            </w:r>
            <w:r w:rsidR="003F06F0">
              <w:rPr>
                <w:sz w:val="22"/>
                <w:szCs w:val="22"/>
                <w:lang w:val="kk-KZ"/>
              </w:rPr>
              <w:t>«Қ</w:t>
            </w:r>
            <w:r w:rsidR="003F06F0" w:rsidRPr="003F06F0">
              <w:rPr>
                <w:sz w:val="22"/>
                <w:szCs w:val="22"/>
                <w:lang w:val="kk-KZ"/>
              </w:rPr>
              <w:t>оршаған ортаға әсерді бағалауды және (немесе) көздел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r w:rsidR="003F06F0" w:rsidRPr="003F06F0">
              <w:rPr>
                <w:sz w:val="22"/>
                <w:szCs w:val="22"/>
                <w:lang w:val="kk-KZ"/>
              </w:rPr>
              <w:t xml:space="preserve"> қызметтің әсерлерін скринингт</w:t>
            </w:r>
            <w:r w:rsidR="004A0906">
              <w:rPr>
                <w:sz w:val="22"/>
                <w:szCs w:val="22"/>
                <w:lang w:val="kk-KZ"/>
              </w:rPr>
              <w:t>еуд</w:t>
            </w:r>
            <w:r w:rsidR="003F06F0" w:rsidRPr="003F06F0">
              <w:rPr>
                <w:sz w:val="22"/>
                <w:szCs w:val="22"/>
                <w:lang w:val="kk-KZ"/>
              </w:rPr>
              <w:t xml:space="preserve">і қамту </w:t>
            </w:r>
            <w:r w:rsidR="004A0906">
              <w:rPr>
                <w:sz w:val="22"/>
                <w:szCs w:val="22"/>
                <w:lang w:val="kk-KZ"/>
              </w:rPr>
              <w:t>сала</w:t>
            </w:r>
            <w:r w:rsidR="003F06F0" w:rsidRPr="003F06F0">
              <w:rPr>
                <w:sz w:val="22"/>
                <w:szCs w:val="22"/>
                <w:lang w:val="kk-KZ"/>
              </w:rPr>
              <w:t>сын айқындау туралы қорытынды</w:t>
            </w:r>
            <w:r w:rsidR="004A0906">
              <w:rPr>
                <w:sz w:val="22"/>
                <w:szCs w:val="22"/>
                <w:lang w:val="kk-KZ"/>
              </w:rPr>
              <w:t>ны»</w:t>
            </w:r>
            <w:r w:rsidR="003F06F0" w:rsidRPr="003F06F0">
              <w:rPr>
                <w:sz w:val="22"/>
                <w:szCs w:val="22"/>
                <w:lang w:val="kk-KZ"/>
              </w:rPr>
              <w:t xml:space="preserve"> алған кезде</w:t>
            </w:r>
            <w:r w:rsidR="004A0906">
              <w:rPr>
                <w:sz w:val="22"/>
                <w:szCs w:val="22"/>
                <w:lang w:val="kk-KZ"/>
              </w:rPr>
              <w:t>,</w:t>
            </w:r>
            <w:r w:rsidR="003F06F0" w:rsidRPr="003F06F0">
              <w:rPr>
                <w:sz w:val="22"/>
                <w:szCs w:val="22"/>
                <w:lang w:val="kk-KZ"/>
              </w:rPr>
              <w:t xml:space="preserve"> көздел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r w:rsidR="003F06F0" w:rsidRPr="003F06F0">
              <w:rPr>
                <w:sz w:val="22"/>
                <w:szCs w:val="22"/>
                <w:lang w:val="kk-KZ"/>
              </w:rPr>
              <w:t xml:space="preserve"> қызметтің жобасына </w:t>
            </w:r>
            <w:r w:rsidR="004A0906">
              <w:rPr>
                <w:sz w:val="22"/>
                <w:szCs w:val="22"/>
                <w:lang w:val="kk-KZ"/>
              </w:rPr>
              <w:t>«</w:t>
            </w:r>
            <w:r w:rsidR="003F06F0" w:rsidRPr="003F06F0">
              <w:rPr>
                <w:sz w:val="22"/>
                <w:szCs w:val="22"/>
                <w:lang w:val="kk-KZ"/>
              </w:rPr>
              <w:t>Қоршаған ортаны қорғау</w:t>
            </w:r>
            <w:r w:rsidR="004A0906">
              <w:rPr>
                <w:sz w:val="22"/>
                <w:szCs w:val="22"/>
                <w:lang w:val="kk-KZ"/>
              </w:rPr>
              <w:t>» бөлімі</w:t>
            </w:r>
            <w:r w:rsidR="00DF2688">
              <w:rPr>
                <w:sz w:val="22"/>
                <w:szCs w:val="22"/>
                <w:lang w:val="kk-KZ"/>
              </w:rPr>
              <w:t>н</w:t>
            </w:r>
            <w:r w:rsidR="004A0906">
              <w:rPr>
                <w:sz w:val="22"/>
                <w:szCs w:val="22"/>
                <w:lang w:val="kk-KZ"/>
              </w:rPr>
              <w:t xml:space="preserve"> әзірлеу</w:t>
            </w:r>
            <w:r w:rsidR="003F06F0" w:rsidRPr="003F06F0">
              <w:rPr>
                <w:sz w:val="22"/>
                <w:szCs w:val="22"/>
                <w:lang w:val="kk-KZ"/>
              </w:rPr>
              <w:t>.</w:t>
            </w:r>
          </w:p>
          <w:p w:rsidR="003C0CE8" w:rsidRDefault="00464A0F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4A0906">
              <w:rPr>
                <w:sz w:val="22"/>
                <w:szCs w:val="22"/>
                <w:lang w:val="kk-KZ"/>
              </w:rPr>
              <w:t>2.</w:t>
            </w:r>
            <w:r w:rsidR="00585F33" w:rsidRPr="004A0906">
              <w:rPr>
                <w:sz w:val="22"/>
                <w:szCs w:val="22"/>
                <w:lang w:val="kk-KZ"/>
              </w:rPr>
              <w:t>4</w:t>
            </w:r>
            <w:r w:rsidRPr="004A0906">
              <w:rPr>
                <w:sz w:val="22"/>
                <w:szCs w:val="22"/>
                <w:lang w:val="kk-KZ"/>
              </w:rPr>
              <w:t xml:space="preserve"> </w:t>
            </w:r>
            <w:r w:rsidR="003C0CE8" w:rsidRPr="003C0CE8">
              <w:rPr>
                <w:sz w:val="22"/>
                <w:szCs w:val="22"/>
                <w:lang w:val="kk-KZ"/>
              </w:rPr>
              <w:t>Қолданыстағы жобаның және қолданыстағы объектілердің жиынтық әсері ескер</w:t>
            </w:r>
            <w:r w:rsidR="003C0CE8">
              <w:rPr>
                <w:sz w:val="22"/>
                <w:szCs w:val="22"/>
                <w:lang w:val="kk-KZ"/>
              </w:rPr>
              <w:t>ілген</w:t>
            </w:r>
            <w:r w:rsidR="003C0CE8" w:rsidRPr="003C0CE8">
              <w:rPr>
                <w:sz w:val="22"/>
                <w:szCs w:val="22"/>
                <w:lang w:val="kk-KZ"/>
              </w:rPr>
              <w:t xml:space="preserve"> </w:t>
            </w:r>
            <w:r w:rsidR="00DF2688">
              <w:rPr>
                <w:sz w:val="22"/>
                <w:szCs w:val="22"/>
                <w:lang w:val="kk-KZ"/>
              </w:rPr>
              <w:t>көзделетін</w:t>
            </w:r>
            <w:r w:rsidR="003C0CE8" w:rsidRPr="003C0CE8">
              <w:rPr>
                <w:sz w:val="22"/>
                <w:szCs w:val="22"/>
                <w:lang w:val="kk-KZ"/>
              </w:rPr>
              <w:t xml:space="preserve"> қызмет үшін эмиссиялар нормативтерінің жобасын әзірлеу.</w:t>
            </w:r>
          </w:p>
          <w:p w:rsidR="003C0CE8" w:rsidRPr="003C0CE8" w:rsidRDefault="00D21F59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3C0CE8">
              <w:rPr>
                <w:sz w:val="22"/>
                <w:szCs w:val="22"/>
                <w:lang w:val="kk-KZ"/>
              </w:rPr>
              <w:t>2.</w:t>
            </w:r>
            <w:r w:rsidR="00585F33" w:rsidRPr="003C0CE8">
              <w:rPr>
                <w:sz w:val="22"/>
                <w:szCs w:val="22"/>
                <w:lang w:val="kk-KZ"/>
              </w:rPr>
              <w:t>5</w:t>
            </w:r>
            <w:r w:rsidRPr="003C0CE8">
              <w:rPr>
                <w:sz w:val="22"/>
                <w:szCs w:val="22"/>
                <w:lang w:val="kk-KZ"/>
              </w:rPr>
              <w:t xml:space="preserve"> </w:t>
            </w:r>
            <w:r w:rsidR="003C0CE8" w:rsidRPr="003C0CE8">
              <w:rPr>
                <w:sz w:val="22"/>
                <w:szCs w:val="22"/>
                <w:lang w:val="kk-KZ"/>
              </w:rPr>
              <w:t xml:space="preserve">Қолайсыз метеорологиялық жағдайлар кезеңінде ластаушы заттардың шығарындыларын реттеу </w:t>
            </w:r>
            <w:r w:rsidR="003C0CE8">
              <w:rPr>
                <w:sz w:val="22"/>
                <w:szCs w:val="22"/>
                <w:lang w:val="kk-KZ"/>
              </w:rPr>
              <w:t xml:space="preserve">бойынша </w:t>
            </w:r>
            <w:r w:rsidR="003C0CE8" w:rsidRPr="003C0CE8">
              <w:rPr>
                <w:sz w:val="22"/>
                <w:szCs w:val="22"/>
                <w:lang w:val="kk-KZ"/>
              </w:rPr>
              <w:t>іс-шараларды әзірлеу</w:t>
            </w:r>
            <w:r w:rsidR="003C0CE8">
              <w:rPr>
                <w:sz w:val="22"/>
                <w:szCs w:val="22"/>
                <w:lang w:val="kk-KZ"/>
              </w:rPr>
              <w:t>.</w:t>
            </w:r>
          </w:p>
          <w:p w:rsidR="00AE040D" w:rsidRPr="00AE040D" w:rsidRDefault="00D21F59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AE040D">
              <w:rPr>
                <w:sz w:val="22"/>
                <w:szCs w:val="22"/>
                <w:lang w:val="kk-KZ"/>
              </w:rPr>
              <w:t>2.</w:t>
            </w:r>
            <w:r w:rsidR="00585F33" w:rsidRPr="00AE040D">
              <w:rPr>
                <w:sz w:val="22"/>
                <w:szCs w:val="22"/>
                <w:lang w:val="kk-KZ"/>
              </w:rPr>
              <w:t>6</w:t>
            </w:r>
            <w:r w:rsidR="00464A0F" w:rsidRPr="00AE040D">
              <w:rPr>
                <w:sz w:val="22"/>
                <w:szCs w:val="22"/>
                <w:lang w:val="kk-KZ"/>
              </w:rPr>
              <w:t xml:space="preserve"> </w:t>
            </w:r>
            <w:r w:rsidR="00AE040D">
              <w:rPr>
                <w:sz w:val="22"/>
                <w:szCs w:val="22"/>
                <w:lang w:val="kk-KZ"/>
              </w:rPr>
              <w:t>Көздел</w:t>
            </w:r>
            <w:r w:rsidR="004D0935">
              <w:rPr>
                <w:sz w:val="22"/>
                <w:szCs w:val="22"/>
                <w:lang w:val="kk-KZ"/>
              </w:rPr>
              <w:t xml:space="preserve">етін </w:t>
            </w:r>
            <w:r w:rsidR="00AE040D" w:rsidRPr="00AE040D">
              <w:rPr>
                <w:sz w:val="22"/>
                <w:szCs w:val="22"/>
                <w:lang w:val="kk-KZ"/>
              </w:rPr>
              <w:t>қызмет үшін қалдықтарды басқару бағдарламасының жобасын әзірлеу, қажет болған жағдайда</w:t>
            </w:r>
            <w:r w:rsidR="00AE040D">
              <w:rPr>
                <w:sz w:val="22"/>
                <w:szCs w:val="22"/>
                <w:lang w:val="kk-KZ"/>
              </w:rPr>
              <w:t>,</w:t>
            </w:r>
            <w:r w:rsidR="00AE040D" w:rsidRPr="00AE040D">
              <w:rPr>
                <w:sz w:val="22"/>
                <w:szCs w:val="22"/>
                <w:lang w:val="kk-KZ"/>
              </w:rPr>
              <w:t xml:space="preserve"> жұмыс істеп тұрған объектілердің қалдықтарын жинақтау мен көмудің жиынтық көлемін ескер</w:t>
            </w:r>
            <w:r w:rsidR="00AE040D">
              <w:rPr>
                <w:sz w:val="22"/>
                <w:szCs w:val="22"/>
                <w:lang w:val="kk-KZ"/>
              </w:rPr>
              <w:t xml:space="preserve">е отырып, </w:t>
            </w:r>
            <w:r w:rsidR="00AE040D" w:rsidRPr="00AE040D">
              <w:rPr>
                <w:sz w:val="22"/>
                <w:szCs w:val="22"/>
                <w:lang w:val="kk-KZ"/>
              </w:rPr>
              <w:t>қалдықтардың қауіптілі</w:t>
            </w:r>
            <w:r w:rsidR="00AE040D">
              <w:rPr>
                <w:sz w:val="22"/>
                <w:szCs w:val="22"/>
                <w:lang w:val="kk-KZ"/>
              </w:rPr>
              <w:t>к</w:t>
            </w:r>
            <w:r w:rsidR="00AE040D" w:rsidRPr="00AE040D">
              <w:rPr>
                <w:sz w:val="22"/>
                <w:szCs w:val="22"/>
                <w:lang w:val="kk-KZ"/>
              </w:rPr>
              <w:t xml:space="preserve"> паспорттарын жасау.</w:t>
            </w:r>
          </w:p>
          <w:p w:rsidR="00464A0F" w:rsidRPr="00184912" w:rsidRDefault="00D21F59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B62DD3">
              <w:rPr>
                <w:sz w:val="22"/>
                <w:szCs w:val="22"/>
                <w:lang w:val="kk-KZ"/>
              </w:rPr>
              <w:t>2.</w:t>
            </w:r>
            <w:r w:rsidR="00585F33" w:rsidRPr="00B62DD3">
              <w:rPr>
                <w:sz w:val="22"/>
                <w:szCs w:val="22"/>
                <w:lang w:val="kk-KZ"/>
              </w:rPr>
              <w:t>7</w:t>
            </w:r>
            <w:r w:rsidR="00464A0F" w:rsidRPr="00B62DD3">
              <w:rPr>
                <w:sz w:val="22"/>
                <w:szCs w:val="22"/>
                <w:lang w:val="kk-KZ"/>
              </w:rPr>
              <w:t xml:space="preserve"> </w:t>
            </w:r>
            <w:r w:rsidR="00184912">
              <w:rPr>
                <w:sz w:val="22"/>
                <w:szCs w:val="22"/>
                <w:lang w:val="kk-KZ"/>
              </w:rPr>
              <w:t>Өндірістік экологиялық бақылау бағдарламасының жобасын әзірлеу</w:t>
            </w:r>
            <w:r w:rsidR="00464A0F" w:rsidRPr="00B62DD3">
              <w:rPr>
                <w:sz w:val="22"/>
                <w:szCs w:val="22"/>
                <w:lang w:val="kk-KZ"/>
              </w:rPr>
              <w:t>.</w:t>
            </w:r>
          </w:p>
          <w:p w:rsidR="00B62DD3" w:rsidRPr="00B62DD3" w:rsidRDefault="00D21F59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B62DD3">
              <w:rPr>
                <w:sz w:val="22"/>
                <w:szCs w:val="22"/>
                <w:lang w:val="kk-KZ"/>
              </w:rPr>
              <w:t>2.</w:t>
            </w:r>
            <w:r w:rsidR="00585F33" w:rsidRPr="00B62DD3">
              <w:rPr>
                <w:sz w:val="22"/>
                <w:szCs w:val="22"/>
                <w:lang w:val="kk-KZ"/>
              </w:rPr>
              <w:t>8</w:t>
            </w:r>
            <w:r w:rsidR="00464A0F" w:rsidRPr="00B62DD3">
              <w:rPr>
                <w:sz w:val="22"/>
                <w:szCs w:val="22"/>
                <w:lang w:val="kk-KZ"/>
              </w:rPr>
              <w:t xml:space="preserve"> </w:t>
            </w:r>
            <w:r w:rsidR="00B62DD3" w:rsidRPr="00B62DD3">
              <w:rPr>
                <w:sz w:val="22"/>
                <w:szCs w:val="22"/>
                <w:lang w:val="kk-KZ"/>
              </w:rPr>
              <w:t xml:space="preserve">Экологиялық рұқсаттың әсер ету кезеңінде қоршаған ортаны қорғау </w:t>
            </w:r>
            <w:r w:rsidR="00B62DD3">
              <w:rPr>
                <w:sz w:val="22"/>
                <w:szCs w:val="22"/>
                <w:lang w:val="kk-KZ"/>
              </w:rPr>
              <w:t>бойынша</w:t>
            </w:r>
            <w:r w:rsidR="00B62DD3" w:rsidRPr="00B62DD3">
              <w:rPr>
                <w:sz w:val="22"/>
                <w:szCs w:val="22"/>
                <w:lang w:val="kk-KZ"/>
              </w:rPr>
              <w:t xml:space="preserve"> іс-шаралар жоспарының жобасын әзірлеу</w:t>
            </w:r>
            <w:r w:rsidR="00B62DD3">
              <w:rPr>
                <w:sz w:val="22"/>
                <w:szCs w:val="22"/>
                <w:lang w:val="kk-KZ"/>
              </w:rPr>
              <w:t>.</w:t>
            </w:r>
            <w:r w:rsidR="00B62DD3" w:rsidRPr="00B62DD3">
              <w:rPr>
                <w:sz w:val="22"/>
                <w:szCs w:val="22"/>
                <w:lang w:val="kk-KZ"/>
              </w:rPr>
              <w:t xml:space="preserve"> </w:t>
            </w:r>
          </w:p>
          <w:p w:rsidR="00B62DD3" w:rsidRPr="00B62DD3" w:rsidRDefault="00D21F59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B62DD3">
              <w:rPr>
                <w:sz w:val="22"/>
                <w:szCs w:val="22"/>
                <w:lang w:val="kk-KZ"/>
              </w:rPr>
              <w:t>2.</w:t>
            </w:r>
            <w:r w:rsidR="00585F33" w:rsidRPr="00B62DD3">
              <w:rPr>
                <w:sz w:val="22"/>
                <w:szCs w:val="22"/>
                <w:lang w:val="kk-KZ"/>
              </w:rPr>
              <w:t>9</w:t>
            </w:r>
            <w:r w:rsidR="00464A0F" w:rsidRPr="00B62DD3">
              <w:rPr>
                <w:sz w:val="22"/>
                <w:szCs w:val="22"/>
                <w:lang w:val="kk-KZ"/>
              </w:rPr>
              <w:t xml:space="preserve"> </w:t>
            </w:r>
            <w:r w:rsidR="00B62DD3" w:rsidRPr="00B62DD3">
              <w:rPr>
                <w:sz w:val="22"/>
                <w:szCs w:val="22"/>
                <w:lang w:val="kk-KZ"/>
              </w:rPr>
              <w:t>Төлемдерді жүзеге асыру және пайда болған эмиссияларды есептеу үшін өнеркәсіптік алаң бойынша шығарындылар мен</w:t>
            </w:r>
            <w:r w:rsidR="00B62DD3">
              <w:rPr>
                <w:sz w:val="22"/>
                <w:szCs w:val="22"/>
                <w:lang w:val="kk-KZ"/>
              </w:rPr>
              <w:t xml:space="preserve"> төгінділерді </w:t>
            </w:r>
            <w:r w:rsidR="00B62DD3" w:rsidRPr="00B62DD3">
              <w:rPr>
                <w:sz w:val="22"/>
                <w:szCs w:val="22"/>
                <w:lang w:val="kk-KZ"/>
              </w:rPr>
              <w:t>тоқсан сайын есептеу үшін тоқсан сайынғы мониторинг</w:t>
            </w:r>
            <w:r w:rsidR="00B62DD3">
              <w:rPr>
                <w:sz w:val="22"/>
                <w:szCs w:val="22"/>
                <w:lang w:val="kk-KZ"/>
              </w:rPr>
              <w:t>теу</w:t>
            </w:r>
            <w:r w:rsidR="00B62DD3" w:rsidRPr="00B62DD3">
              <w:rPr>
                <w:sz w:val="22"/>
                <w:szCs w:val="22"/>
                <w:lang w:val="kk-KZ"/>
              </w:rPr>
              <w:t xml:space="preserve"> бойынша нақты деректерді енгізу үшін электрондық кесте</w:t>
            </w:r>
            <w:r w:rsidR="00DF2688">
              <w:rPr>
                <w:sz w:val="22"/>
                <w:szCs w:val="22"/>
                <w:lang w:val="kk-KZ"/>
              </w:rPr>
              <w:t>ні</w:t>
            </w:r>
            <w:r w:rsidR="00B62DD3" w:rsidRPr="00B62DD3">
              <w:rPr>
                <w:sz w:val="22"/>
                <w:szCs w:val="22"/>
                <w:lang w:val="kk-KZ"/>
              </w:rPr>
              <w:t xml:space="preserve"> әзірлеу.</w:t>
            </w:r>
          </w:p>
          <w:p w:rsidR="00456E1F" w:rsidRPr="00456E1F" w:rsidRDefault="00D21F59" w:rsidP="00A66885">
            <w:pPr>
              <w:jc w:val="both"/>
              <w:rPr>
                <w:sz w:val="22"/>
                <w:szCs w:val="22"/>
                <w:lang w:val="kk-KZ"/>
              </w:rPr>
            </w:pPr>
            <w:r w:rsidRPr="00456E1F">
              <w:rPr>
                <w:sz w:val="22"/>
                <w:szCs w:val="22"/>
                <w:lang w:val="kk-KZ"/>
              </w:rPr>
              <w:t>2.1</w:t>
            </w:r>
            <w:r w:rsidR="00585F33" w:rsidRPr="00456E1F">
              <w:rPr>
                <w:sz w:val="22"/>
                <w:szCs w:val="22"/>
                <w:lang w:val="kk-KZ"/>
              </w:rPr>
              <w:t>0</w:t>
            </w:r>
            <w:r w:rsidR="00464A0F" w:rsidRPr="00456E1F">
              <w:rPr>
                <w:sz w:val="22"/>
                <w:szCs w:val="22"/>
                <w:lang w:val="kk-KZ"/>
              </w:rPr>
              <w:t xml:space="preserve"> </w:t>
            </w:r>
            <w:r w:rsidR="00456E1F" w:rsidRPr="00456E1F">
              <w:rPr>
                <w:sz w:val="22"/>
                <w:szCs w:val="22"/>
                <w:lang w:val="kk-KZ"/>
              </w:rPr>
              <w:t xml:space="preserve">Құжаттарды келісудің барлық кезеңдерінде қоғамдық тыңдаулар өткізу үшін қажетті құжаттар жиынтығын дайындау және ҚР ЭК талаптарына және </w:t>
            </w:r>
            <w:r w:rsidR="00A633EB" w:rsidRPr="00456E1F">
              <w:rPr>
                <w:sz w:val="22"/>
                <w:szCs w:val="22"/>
                <w:lang w:val="kk-KZ"/>
              </w:rPr>
              <w:t>2021 ж</w:t>
            </w:r>
            <w:r w:rsidR="00A633EB">
              <w:rPr>
                <w:sz w:val="22"/>
                <w:szCs w:val="22"/>
                <w:lang w:val="kk-KZ"/>
              </w:rPr>
              <w:t>ылғы</w:t>
            </w:r>
            <w:r w:rsidR="00A633EB" w:rsidRPr="00456E1F">
              <w:rPr>
                <w:sz w:val="22"/>
                <w:szCs w:val="22"/>
                <w:lang w:val="kk-KZ"/>
              </w:rPr>
              <w:t xml:space="preserve"> </w:t>
            </w:r>
            <w:r w:rsidR="00456E1F" w:rsidRPr="00456E1F">
              <w:rPr>
                <w:sz w:val="22"/>
                <w:szCs w:val="22"/>
                <w:lang w:val="kk-KZ"/>
              </w:rPr>
              <w:t>03</w:t>
            </w:r>
            <w:r w:rsidR="00A633EB">
              <w:rPr>
                <w:sz w:val="22"/>
                <w:szCs w:val="22"/>
                <w:lang w:val="kk-KZ"/>
              </w:rPr>
              <w:t xml:space="preserve"> тамыздағы </w:t>
            </w:r>
            <w:r w:rsidR="00456E1F" w:rsidRPr="00456E1F">
              <w:rPr>
                <w:sz w:val="22"/>
                <w:szCs w:val="22"/>
                <w:lang w:val="kk-KZ"/>
              </w:rPr>
              <w:t>№286 қоғамдық тыңдаулар өткізу қағидаларына сәйкес</w:t>
            </w:r>
            <w:r w:rsidR="00A633EB">
              <w:rPr>
                <w:sz w:val="22"/>
                <w:szCs w:val="22"/>
                <w:lang w:val="kk-KZ"/>
              </w:rPr>
              <w:t>,</w:t>
            </w:r>
            <w:r w:rsidR="00456E1F" w:rsidRPr="00456E1F">
              <w:rPr>
                <w:sz w:val="22"/>
                <w:szCs w:val="22"/>
                <w:lang w:val="kk-KZ"/>
              </w:rPr>
              <w:t xml:space="preserve"> оларды ұйымдастыруға және өткізуге тікелей қатысу. </w:t>
            </w:r>
            <w:r w:rsidR="00456E1F" w:rsidRPr="00A633EB">
              <w:rPr>
                <w:sz w:val="22"/>
                <w:szCs w:val="22"/>
                <w:lang w:val="kk-KZ"/>
              </w:rPr>
              <w:t>Осы тармақты орындау барысында</w:t>
            </w:r>
            <w:r w:rsidR="003017C8">
              <w:rPr>
                <w:sz w:val="22"/>
                <w:szCs w:val="22"/>
                <w:lang w:val="kk-KZ"/>
              </w:rPr>
              <w:t>, М</w:t>
            </w:r>
            <w:r w:rsidR="00456E1F" w:rsidRPr="00A633EB">
              <w:rPr>
                <w:sz w:val="22"/>
                <w:szCs w:val="22"/>
                <w:lang w:val="kk-KZ"/>
              </w:rPr>
              <w:t>ердігер мынадай талаптарды ескеруге міндетті:</w:t>
            </w:r>
          </w:p>
          <w:p w:rsidR="00464A0F" w:rsidRPr="00276625" w:rsidRDefault="00464A0F" w:rsidP="00A66885">
            <w:pPr>
              <w:jc w:val="both"/>
              <w:rPr>
                <w:sz w:val="22"/>
                <w:szCs w:val="22"/>
                <w:lang w:val="kk-KZ"/>
              </w:rPr>
            </w:pPr>
            <w:r w:rsidRPr="00276625">
              <w:rPr>
                <w:sz w:val="22"/>
                <w:szCs w:val="22"/>
                <w:lang w:val="kk-KZ"/>
              </w:rPr>
              <w:t xml:space="preserve">- </w:t>
            </w:r>
            <w:r w:rsidR="00276625" w:rsidRPr="00276625">
              <w:rPr>
                <w:sz w:val="22"/>
                <w:szCs w:val="22"/>
                <w:lang w:val="kk-KZ"/>
              </w:rPr>
              <w:t>Тапсырыс берушімен қоғамдық тыңдауларды өткізу күнін алдын ала келісу</w:t>
            </w:r>
            <w:r w:rsidR="00276625">
              <w:rPr>
                <w:sz w:val="22"/>
                <w:szCs w:val="22"/>
                <w:lang w:val="kk-KZ"/>
              </w:rPr>
              <w:t>;</w:t>
            </w:r>
          </w:p>
          <w:p w:rsidR="00276625" w:rsidRPr="00276625" w:rsidRDefault="00464A0F" w:rsidP="00A66885">
            <w:pPr>
              <w:jc w:val="both"/>
              <w:rPr>
                <w:sz w:val="22"/>
                <w:szCs w:val="22"/>
                <w:lang w:val="kk-KZ"/>
              </w:rPr>
            </w:pPr>
            <w:r w:rsidRPr="00276625">
              <w:rPr>
                <w:sz w:val="22"/>
                <w:szCs w:val="22"/>
                <w:lang w:val="kk-KZ"/>
              </w:rPr>
              <w:t xml:space="preserve">- </w:t>
            </w:r>
            <w:r w:rsidR="00276625" w:rsidRPr="00276625">
              <w:rPr>
                <w:sz w:val="22"/>
                <w:szCs w:val="22"/>
                <w:lang w:val="kk-KZ"/>
              </w:rPr>
              <w:t xml:space="preserve">белгіленген мерзімде Тапсырыс берушіге қарауға және келісуге </w:t>
            </w:r>
            <w:r w:rsidR="00276625">
              <w:rPr>
                <w:sz w:val="22"/>
                <w:szCs w:val="22"/>
                <w:lang w:val="kk-KZ"/>
              </w:rPr>
              <w:t>Қ</w:t>
            </w:r>
            <w:r w:rsidR="00276625" w:rsidRPr="00276625">
              <w:rPr>
                <w:sz w:val="22"/>
                <w:szCs w:val="22"/>
                <w:lang w:val="kk-KZ"/>
              </w:rPr>
              <w:t xml:space="preserve">ысқаша техникалық </w:t>
            </w:r>
            <w:r w:rsidR="00276625" w:rsidRPr="00276625">
              <w:rPr>
                <w:sz w:val="22"/>
                <w:szCs w:val="22"/>
                <w:lang w:val="kk-KZ"/>
              </w:rPr>
              <w:lastRenderedPageBreak/>
              <w:t>емес түйіндеме</w:t>
            </w:r>
            <w:r w:rsidR="00276625">
              <w:rPr>
                <w:sz w:val="22"/>
                <w:szCs w:val="22"/>
                <w:lang w:val="kk-KZ"/>
              </w:rPr>
              <w:t>ні</w:t>
            </w:r>
            <w:r w:rsidR="00276625" w:rsidRPr="00276625">
              <w:rPr>
                <w:sz w:val="22"/>
                <w:szCs w:val="22"/>
                <w:lang w:val="kk-KZ"/>
              </w:rPr>
              <w:t xml:space="preserve">, </w:t>
            </w:r>
            <w:r w:rsidR="00276625">
              <w:rPr>
                <w:sz w:val="22"/>
                <w:szCs w:val="22"/>
                <w:lang w:val="kk-KZ"/>
              </w:rPr>
              <w:t>көздел</w:t>
            </w:r>
            <w:r w:rsidR="004D0935">
              <w:rPr>
                <w:sz w:val="22"/>
                <w:szCs w:val="22"/>
                <w:lang w:val="kk-KZ"/>
              </w:rPr>
              <w:t>етін</w:t>
            </w:r>
            <w:r w:rsidR="00276625" w:rsidRPr="00276625">
              <w:rPr>
                <w:sz w:val="22"/>
                <w:szCs w:val="22"/>
                <w:lang w:val="kk-KZ"/>
              </w:rPr>
              <w:t xml:space="preserve"> қызмет және ықтимал әсерлер туралы презентация</w:t>
            </w:r>
            <w:r w:rsidR="00276625">
              <w:rPr>
                <w:sz w:val="22"/>
                <w:szCs w:val="22"/>
                <w:lang w:val="kk-KZ"/>
              </w:rPr>
              <w:t>ны</w:t>
            </w:r>
            <w:r w:rsidR="00276625" w:rsidRPr="00276625">
              <w:rPr>
                <w:sz w:val="22"/>
                <w:szCs w:val="22"/>
                <w:lang w:val="kk-KZ"/>
              </w:rPr>
              <w:t>, қоғамдық тыңдаулар өткізу туралы хабарландыру жобасын (қазақ және орыс тілінде)</w:t>
            </w:r>
            <w:r w:rsidR="00276625">
              <w:rPr>
                <w:sz w:val="22"/>
                <w:szCs w:val="22"/>
                <w:lang w:val="kk-KZ"/>
              </w:rPr>
              <w:t xml:space="preserve"> </w:t>
            </w:r>
            <w:r w:rsidR="00276625" w:rsidRPr="00276625">
              <w:rPr>
                <w:sz w:val="22"/>
                <w:szCs w:val="22"/>
                <w:lang w:val="kk-KZ"/>
              </w:rPr>
              <w:t>ұсыну;</w:t>
            </w:r>
          </w:p>
          <w:p w:rsidR="00464A0F" w:rsidRPr="001446E8" w:rsidRDefault="00464A0F" w:rsidP="00F004DD">
            <w:pPr>
              <w:jc w:val="both"/>
              <w:rPr>
                <w:sz w:val="22"/>
                <w:szCs w:val="22"/>
                <w:lang w:val="kk-KZ"/>
              </w:rPr>
            </w:pPr>
            <w:r w:rsidRPr="00686CC4">
              <w:rPr>
                <w:sz w:val="22"/>
                <w:szCs w:val="22"/>
                <w:lang w:val="kk-KZ"/>
              </w:rPr>
              <w:t xml:space="preserve">- </w:t>
            </w:r>
            <w:r w:rsidR="00686CC4" w:rsidRPr="00686CC4">
              <w:rPr>
                <w:sz w:val="22"/>
                <w:szCs w:val="22"/>
                <w:lang w:val="kk-KZ"/>
              </w:rPr>
              <w:t>белгіленген мерзімде Тапсырыс берушіге мерзімді баспасөз басылымында (газет)</w:t>
            </w:r>
            <w:r w:rsidR="00D9360D">
              <w:rPr>
                <w:sz w:val="22"/>
                <w:szCs w:val="22"/>
                <w:lang w:val="kk-KZ"/>
              </w:rPr>
              <w:t xml:space="preserve"> </w:t>
            </w:r>
            <w:r w:rsidR="00686CC4" w:rsidRPr="00686CC4">
              <w:rPr>
                <w:sz w:val="22"/>
                <w:szCs w:val="22"/>
                <w:lang w:val="kk-KZ"/>
              </w:rPr>
              <w:t>қоғамдық тыңдаулар өткізу туралы хабарландыруды уақтылы орналастыру туралы растайтын құжатты ұсыну;</w:t>
            </w:r>
          </w:p>
          <w:p w:rsidR="001446E8" w:rsidRPr="001446E8" w:rsidRDefault="00464A0F" w:rsidP="00F004DD">
            <w:pPr>
              <w:jc w:val="both"/>
              <w:rPr>
                <w:sz w:val="22"/>
                <w:szCs w:val="22"/>
                <w:lang w:val="kk-KZ"/>
              </w:rPr>
            </w:pPr>
            <w:r w:rsidRPr="001446E8">
              <w:rPr>
                <w:sz w:val="22"/>
                <w:szCs w:val="22"/>
                <w:lang w:val="kk-KZ"/>
              </w:rPr>
              <w:t xml:space="preserve">- </w:t>
            </w:r>
            <w:r w:rsidR="001446E8" w:rsidRPr="001446E8">
              <w:rPr>
                <w:sz w:val="22"/>
                <w:szCs w:val="22"/>
                <w:lang w:val="kk-KZ"/>
              </w:rPr>
              <w:t>белг</w:t>
            </w:r>
            <w:r w:rsidR="001446E8">
              <w:rPr>
                <w:sz w:val="22"/>
                <w:szCs w:val="22"/>
                <w:lang w:val="kk-KZ"/>
              </w:rPr>
              <w:t>іленге</w:t>
            </w:r>
            <w:r w:rsidR="001446E8" w:rsidRPr="001446E8">
              <w:rPr>
                <w:sz w:val="22"/>
                <w:szCs w:val="22"/>
                <w:lang w:val="kk-KZ"/>
              </w:rPr>
              <w:t>н мерзімде Тапсырыс берушіге кемінде бір теле- немесе радиоарнада қоғамдық тыңдаулар өткізу туралы хабарландыруды уақтылы орналастыру туралы растайтын құжатты ұсыну</w:t>
            </w:r>
            <w:r w:rsidR="001446E8">
              <w:rPr>
                <w:sz w:val="22"/>
                <w:szCs w:val="22"/>
                <w:lang w:val="kk-KZ"/>
              </w:rPr>
              <w:t>;</w:t>
            </w:r>
            <w:r w:rsidR="001446E8" w:rsidRPr="001446E8">
              <w:rPr>
                <w:sz w:val="22"/>
                <w:szCs w:val="22"/>
                <w:lang w:val="kk-KZ"/>
              </w:rPr>
              <w:t xml:space="preserve"> </w:t>
            </w:r>
          </w:p>
          <w:p w:rsidR="005A5D43" w:rsidRPr="005A5D43" w:rsidRDefault="00464A0F" w:rsidP="00A668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5A5D43">
              <w:rPr>
                <w:sz w:val="22"/>
                <w:szCs w:val="22"/>
                <w:lang w:val="kk-KZ"/>
              </w:rPr>
              <w:t xml:space="preserve">- </w:t>
            </w:r>
            <w:r w:rsidR="005A5D43" w:rsidRPr="005A5D43">
              <w:rPr>
                <w:sz w:val="22"/>
                <w:szCs w:val="22"/>
                <w:lang w:val="kk-KZ"/>
              </w:rPr>
              <w:t>Тапсырыс берушімен бір</w:t>
            </w:r>
            <w:r w:rsidR="005F2A14">
              <w:rPr>
                <w:sz w:val="22"/>
                <w:szCs w:val="22"/>
                <w:lang w:val="kk-KZ"/>
              </w:rPr>
              <w:t>ге</w:t>
            </w:r>
            <w:r w:rsidR="005A5D43" w:rsidRPr="005A5D43">
              <w:rPr>
                <w:sz w:val="22"/>
                <w:szCs w:val="22"/>
                <w:lang w:val="kk-KZ"/>
              </w:rPr>
              <w:t xml:space="preserve"> уәкілетті мемлекеттік органдар мен жұртшылықтың қатысуымен қоғамдық тыңдаулар өткізу</w:t>
            </w:r>
            <w:r w:rsidR="005F2A14">
              <w:rPr>
                <w:sz w:val="22"/>
                <w:szCs w:val="22"/>
                <w:lang w:val="kk-KZ"/>
              </w:rPr>
              <w:t>;</w:t>
            </w:r>
          </w:p>
          <w:p w:rsidR="005F2A14" w:rsidRPr="005F2A14" w:rsidRDefault="00464A0F" w:rsidP="00A668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5F2A14">
              <w:rPr>
                <w:sz w:val="22"/>
                <w:szCs w:val="22"/>
                <w:lang w:val="kk-KZ"/>
              </w:rPr>
              <w:t xml:space="preserve">- </w:t>
            </w:r>
            <w:r w:rsidR="005F2A14" w:rsidRPr="005F2A14">
              <w:rPr>
                <w:sz w:val="22"/>
                <w:szCs w:val="22"/>
                <w:lang w:val="kk-KZ"/>
              </w:rPr>
              <w:t>жоспарланған жобаның ұсынысы бойынша баяндамашы</w:t>
            </w:r>
            <w:r w:rsidR="005716A0">
              <w:rPr>
                <w:sz w:val="22"/>
                <w:szCs w:val="22"/>
                <w:lang w:val="kk-KZ"/>
              </w:rPr>
              <w:t xml:space="preserve"> </w:t>
            </w:r>
            <w:r w:rsidR="005F2A14">
              <w:rPr>
                <w:sz w:val="22"/>
                <w:szCs w:val="22"/>
                <w:lang w:val="kk-KZ"/>
              </w:rPr>
              <w:t>М</w:t>
            </w:r>
            <w:r w:rsidR="005F2A14" w:rsidRPr="005F2A14">
              <w:rPr>
                <w:sz w:val="22"/>
                <w:szCs w:val="22"/>
                <w:lang w:val="kk-KZ"/>
              </w:rPr>
              <w:t>ердігердің өкілі болуға тиіс</w:t>
            </w:r>
            <w:r w:rsidR="005F2A14">
              <w:rPr>
                <w:sz w:val="22"/>
                <w:szCs w:val="22"/>
                <w:lang w:val="kk-KZ"/>
              </w:rPr>
              <w:t>;</w:t>
            </w:r>
            <w:r w:rsidR="005F2A14" w:rsidRPr="005F2A14">
              <w:rPr>
                <w:sz w:val="22"/>
                <w:szCs w:val="22"/>
                <w:lang w:val="kk-KZ"/>
              </w:rPr>
              <w:t xml:space="preserve"> </w:t>
            </w:r>
          </w:p>
          <w:p w:rsidR="005716A0" w:rsidRPr="005716A0" w:rsidRDefault="00464A0F" w:rsidP="00A668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5716A0">
              <w:rPr>
                <w:sz w:val="22"/>
                <w:szCs w:val="22"/>
                <w:lang w:val="kk-KZ"/>
              </w:rPr>
              <w:t xml:space="preserve">- </w:t>
            </w:r>
            <w:r w:rsidR="005716A0">
              <w:rPr>
                <w:sz w:val="22"/>
                <w:szCs w:val="22"/>
                <w:lang w:val="kk-KZ"/>
              </w:rPr>
              <w:t>қ</w:t>
            </w:r>
            <w:r w:rsidR="005716A0" w:rsidRPr="005716A0">
              <w:rPr>
                <w:sz w:val="22"/>
                <w:szCs w:val="22"/>
                <w:lang w:val="kk-KZ"/>
              </w:rPr>
              <w:t xml:space="preserve">оғамдық тыңдауларды ұйымдастыру және өткізу бойынша барлық қаржылық және материалдық шығындар </w:t>
            </w:r>
            <w:r w:rsidR="005716A0">
              <w:rPr>
                <w:sz w:val="22"/>
                <w:szCs w:val="22"/>
                <w:lang w:val="kk-KZ"/>
              </w:rPr>
              <w:t>М</w:t>
            </w:r>
            <w:r w:rsidR="005716A0" w:rsidRPr="005716A0">
              <w:rPr>
                <w:sz w:val="22"/>
                <w:szCs w:val="22"/>
                <w:lang w:val="kk-KZ"/>
              </w:rPr>
              <w:t>ердігерге жүктеледі (оның ішінде іссапарларды ескере отырып)</w:t>
            </w:r>
            <w:r w:rsidR="005716A0">
              <w:rPr>
                <w:sz w:val="22"/>
                <w:szCs w:val="22"/>
                <w:lang w:val="kk-KZ"/>
              </w:rPr>
              <w:t>;</w:t>
            </w:r>
          </w:p>
          <w:p w:rsidR="005716A0" w:rsidRDefault="00464A0F" w:rsidP="00A66885">
            <w:pPr>
              <w:jc w:val="both"/>
              <w:rPr>
                <w:sz w:val="22"/>
                <w:szCs w:val="22"/>
                <w:lang w:val="kk-KZ"/>
              </w:rPr>
            </w:pPr>
            <w:r w:rsidRPr="005716A0">
              <w:rPr>
                <w:sz w:val="22"/>
                <w:szCs w:val="22"/>
                <w:lang w:val="kk-KZ"/>
              </w:rPr>
              <w:t xml:space="preserve">- </w:t>
            </w:r>
            <w:r w:rsidR="005716A0" w:rsidRPr="005716A0">
              <w:rPr>
                <w:sz w:val="22"/>
                <w:szCs w:val="22"/>
                <w:lang w:val="kk-KZ"/>
              </w:rPr>
              <w:t xml:space="preserve">Қоғамдық тыңдауларды өткізу қорытындылары бойынша </w:t>
            </w:r>
            <w:r w:rsidR="006618C9">
              <w:rPr>
                <w:sz w:val="22"/>
                <w:szCs w:val="22"/>
                <w:lang w:val="kk-KZ"/>
              </w:rPr>
              <w:t>М</w:t>
            </w:r>
            <w:r w:rsidR="005716A0" w:rsidRPr="005716A0">
              <w:rPr>
                <w:sz w:val="22"/>
                <w:szCs w:val="22"/>
                <w:lang w:val="kk-KZ"/>
              </w:rPr>
              <w:t xml:space="preserve">ердігер белгіленген мерзімде Тапсырыс берушіге өткізілген қоғамдық тыңдау бойынша қорытынды </w:t>
            </w:r>
            <w:r w:rsidR="006618C9">
              <w:rPr>
                <w:sz w:val="22"/>
                <w:szCs w:val="22"/>
                <w:lang w:val="kk-KZ"/>
              </w:rPr>
              <w:t>Х</w:t>
            </w:r>
            <w:r w:rsidR="005716A0" w:rsidRPr="005716A0">
              <w:rPr>
                <w:sz w:val="22"/>
                <w:szCs w:val="22"/>
                <w:lang w:val="kk-KZ"/>
              </w:rPr>
              <w:t>аттаманы ұсыну</w:t>
            </w:r>
            <w:r w:rsidR="006618C9">
              <w:rPr>
                <w:sz w:val="22"/>
                <w:szCs w:val="22"/>
                <w:lang w:val="kk-KZ"/>
              </w:rPr>
              <w:t>ы</w:t>
            </w:r>
            <w:r w:rsidR="005716A0" w:rsidRPr="005716A0">
              <w:rPr>
                <w:sz w:val="22"/>
                <w:szCs w:val="22"/>
                <w:lang w:val="kk-KZ"/>
              </w:rPr>
              <w:t xml:space="preserve"> тиіс</w:t>
            </w:r>
            <w:r w:rsidR="006618C9">
              <w:rPr>
                <w:sz w:val="22"/>
                <w:szCs w:val="22"/>
                <w:lang w:val="kk-KZ"/>
              </w:rPr>
              <w:t>;</w:t>
            </w:r>
          </w:p>
          <w:p w:rsidR="006618C9" w:rsidRPr="00E315DA" w:rsidRDefault="00D73500" w:rsidP="00D735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E315DA">
              <w:rPr>
                <w:sz w:val="22"/>
                <w:szCs w:val="22"/>
                <w:lang w:val="kk-KZ"/>
              </w:rPr>
              <w:t xml:space="preserve">- </w:t>
            </w:r>
            <w:r w:rsidR="006618C9" w:rsidRPr="00E315DA">
              <w:rPr>
                <w:sz w:val="22"/>
                <w:szCs w:val="22"/>
                <w:lang w:val="kk-KZ"/>
              </w:rPr>
              <w:t xml:space="preserve">қоғамдық тыңдаулар өтпеді деп танылған және (немесе) қоғамдық тыңдаулар өткізу рәсімі бұзылған жағдайда, қайта </w:t>
            </w:r>
            <w:r w:rsidR="00E315DA">
              <w:rPr>
                <w:sz w:val="22"/>
                <w:szCs w:val="22"/>
                <w:lang w:val="kk-KZ"/>
              </w:rPr>
              <w:t>қ</w:t>
            </w:r>
            <w:r w:rsidR="006618C9" w:rsidRPr="00E315DA">
              <w:rPr>
                <w:sz w:val="22"/>
                <w:szCs w:val="22"/>
                <w:lang w:val="kk-KZ"/>
              </w:rPr>
              <w:t xml:space="preserve">оғамдық тыңдауларды ұйымдастыру және өткізу </w:t>
            </w:r>
            <w:r w:rsidR="00DF2688">
              <w:rPr>
                <w:sz w:val="22"/>
                <w:szCs w:val="22"/>
                <w:lang w:val="kk-KZ"/>
              </w:rPr>
              <w:t>бойынша</w:t>
            </w:r>
            <w:r w:rsidR="006618C9" w:rsidRPr="00E315DA">
              <w:rPr>
                <w:sz w:val="22"/>
                <w:szCs w:val="22"/>
                <w:lang w:val="kk-KZ"/>
              </w:rPr>
              <w:t xml:space="preserve"> барлық қаржылық және материалдық шығындар </w:t>
            </w:r>
            <w:r w:rsidR="00E315DA">
              <w:rPr>
                <w:sz w:val="22"/>
                <w:szCs w:val="22"/>
                <w:lang w:val="kk-KZ"/>
              </w:rPr>
              <w:t>М</w:t>
            </w:r>
            <w:r w:rsidR="006618C9" w:rsidRPr="00E315DA">
              <w:rPr>
                <w:sz w:val="22"/>
                <w:szCs w:val="22"/>
                <w:lang w:val="kk-KZ"/>
              </w:rPr>
              <w:t>ердігерге жүктеледі</w:t>
            </w:r>
            <w:r w:rsidR="00E315DA">
              <w:rPr>
                <w:sz w:val="22"/>
                <w:szCs w:val="22"/>
                <w:lang w:val="kk-KZ"/>
              </w:rPr>
              <w:t>.</w:t>
            </w:r>
          </w:p>
          <w:p w:rsidR="00E315DA" w:rsidRPr="00E315DA" w:rsidRDefault="00464A0F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E315DA">
              <w:rPr>
                <w:sz w:val="22"/>
                <w:szCs w:val="22"/>
                <w:lang w:val="kk-KZ"/>
              </w:rPr>
              <w:t>2.1</w:t>
            </w:r>
            <w:r w:rsidR="00585F33" w:rsidRPr="00E315DA">
              <w:rPr>
                <w:sz w:val="22"/>
                <w:szCs w:val="22"/>
                <w:lang w:val="kk-KZ"/>
              </w:rPr>
              <w:t>1</w:t>
            </w:r>
            <w:r w:rsidRPr="00E315DA">
              <w:rPr>
                <w:sz w:val="22"/>
                <w:szCs w:val="22"/>
                <w:lang w:val="kk-KZ"/>
              </w:rPr>
              <w:t xml:space="preserve"> </w:t>
            </w:r>
            <w:r w:rsidR="00E315DA" w:rsidRPr="00E315DA">
              <w:rPr>
                <w:sz w:val="22"/>
                <w:szCs w:val="22"/>
                <w:lang w:val="kk-KZ"/>
              </w:rPr>
              <w:t>I санаттағы объектілерге әсер етуге экологиялық рұқсат алу үшін</w:t>
            </w:r>
            <w:r w:rsidR="00E315DA">
              <w:rPr>
                <w:sz w:val="22"/>
                <w:szCs w:val="22"/>
                <w:lang w:val="kk-KZ"/>
              </w:rPr>
              <w:t>,</w:t>
            </w:r>
            <w:r w:rsidR="00E315DA" w:rsidRPr="00E315DA">
              <w:rPr>
                <w:sz w:val="22"/>
                <w:szCs w:val="22"/>
                <w:lang w:val="kk-KZ"/>
              </w:rPr>
              <w:t xml:space="preserve"> ҚР ЭК 122-б</w:t>
            </w:r>
            <w:r w:rsidR="00E315DA">
              <w:rPr>
                <w:sz w:val="22"/>
                <w:szCs w:val="22"/>
                <w:lang w:val="kk-KZ"/>
              </w:rPr>
              <w:t>.</w:t>
            </w:r>
            <w:r w:rsidR="00E315DA" w:rsidRPr="00E315DA">
              <w:rPr>
                <w:sz w:val="22"/>
                <w:szCs w:val="22"/>
                <w:lang w:val="kk-KZ"/>
              </w:rPr>
              <w:t xml:space="preserve"> талаптарына сәйкес</w:t>
            </w:r>
            <w:r w:rsidR="00E315DA">
              <w:rPr>
                <w:sz w:val="22"/>
                <w:szCs w:val="22"/>
                <w:lang w:val="kk-KZ"/>
              </w:rPr>
              <w:t>,</w:t>
            </w:r>
            <w:r w:rsidR="00E315DA" w:rsidRPr="00E315DA">
              <w:rPr>
                <w:sz w:val="22"/>
                <w:szCs w:val="22"/>
                <w:lang w:val="kk-KZ"/>
              </w:rPr>
              <w:t xml:space="preserve"> Тапсырыс берушіге өтінім материалдарын қалыптастыру және ұсыну</w:t>
            </w:r>
            <w:r w:rsidR="00E315DA">
              <w:rPr>
                <w:sz w:val="22"/>
                <w:szCs w:val="22"/>
                <w:lang w:val="kk-KZ"/>
              </w:rPr>
              <w:t>.</w:t>
            </w:r>
            <w:r w:rsidR="00E315DA" w:rsidRPr="00E315DA">
              <w:rPr>
                <w:sz w:val="22"/>
                <w:szCs w:val="22"/>
                <w:lang w:val="kk-KZ"/>
              </w:rPr>
              <w:t xml:space="preserve"> </w:t>
            </w:r>
          </w:p>
          <w:p w:rsidR="00E315DA" w:rsidRPr="00E315DA" w:rsidRDefault="00D21F59" w:rsidP="00041233">
            <w:pPr>
              <w:jc w:val="both"/>
              <w:rPr>
                <w:sz w:val="22"/>
                <w:szCs w:val="22"/>
                <w:lang w:val="kk-KZ"/>
              </w:rPr>
            </w:pPr>
            <w:r w:rsidRPr="00E315DA">
              <w:rPr>
                <w:sz w:val="22"/>
                <w:szCs w:val="22"/>
                <w:lang w:val="kk-KZ"/>
              </w:rPr>
              <w:t>2.1</w:t>
            </w:r>
            <w:r w:rsidR="00585F33" w:rsidRPr="00E315DA">
              <w:rPr>
                <w:sz w:val="22"/>
                <w:szCs w:val="22"/>
                <w:lang w:val="kk-KZ"/>
              </w:rPr>
              <w:t>2</w:t>
            </w:r>
            <w:r w:rsidR="009027B4" w:rsidRPr="00E315DA">
              <w:rPr>
                <w:sz w:val="22"/>
                <w:szCs w:val="22"/>
                <w:lang w:val="kk-KZ"/>
              </w:rPr>
              <w:t xml:space="preserve"> </w:t>
            </w:r>
            <w:r w:rsidR="00E315DA" w:rsidRPr="00E315DA">
              <w:rPr>
                <w:sz w:val="22"/>
                <w:szCs w:val="22"/>
                <w:lang w:val="kk-KZ"/>
              </w:rPr>
              <w:t>Жоғарыда аталған құжаттарды келісудің барлық сатыларында белгіленген мерзімде Тапсырыс берушінің, уәкілетті органның және басқа да мүдделі мемлекеттік органдардың барлық дәлелді ескертулерін өз күшімен және өз есебінен жою</w:t>
            </w:r>
            <w:r w:rsidR="00E315DA">
              <w:rPr>
                <w:sz w:val="22"/>
                <w:szCs w:val="22"/>
                <w:lang w:val="kk-KZ"/>
              </w:rPr>
              <w:t>.</w:t>
            </w:r>
          </w:p>
          <w:p w:rsidR="00464A0F" w:rsidRPr="00DF2688" w:rsidRDefault="00D21F59" w:rsidP="00AC5786">
            <w:pPr>
              <w:jc w:val="both"/>
              <w:rPr>
                <w:sz w:val="22"/>
                <w:szCs w:val="22"/>
                <w:lang w:val="kk-KZ"/>
              </w:rPr>
            </w:pPr>
            <w:r w:rsidRPr="00E315DA">
              <w:rPr>
                <w:sz w:val="22"/>
                <w:szCs w:val="22"/>
                <w:lang w:val="kk-KZ"/>
              </w:rPr>
              <w:t>2.1</w:t>
            </w:r>
            <w:r w:rsidR="00585F33" w:rsidRPr="00E315DA">
              <w:rPr>
                <w:sz w:val="22"/>
                <w:szCs w:val="22"/>
                <w:lang w:val="kk-KZ"/>
              </w:rPr>
              <w:t>3</w:t>
            </w:r>
            <w:r w:rsidR="00464A0F" w:rsidRPr="00E315DA">
              <w:rPr>
                <w:sz w:val="22"/>
                <w:szCs w:val="22"/>
                <w:lang w:val="kk-KZ"/>
              </w:rPr>
              <w:t xml:space="preserve"> </w:t>
            </w:r>
            <w:r w:rsidR="00E315DA" w:rsidRPr="00E315DA">
              <w:rPr>
                <w:sz w:val="22"/>
                <w:szCs w:val="22"/>
                <w:lang w:val="kk-KZ"/>
              </w:rPr>
              <w:t>Барлық дайындалған құжаттар</w:t>
            </w:r>
            <w:r w:rsidR="00DF2688">
              <w:rPr>
                <w:sz w:val="22"/>
                <w:szCs w:val="22"/>
                <w:lang w:val="kk-KZ"/>
              </w:rPr>
              <w:t>ды</w:t>
            </w:r>
            <w:r w:rsidR="00E315DA" w:rsidRPr="00E315DA">
              <w:rPr>
                <w:sz w:val="22"/>
                <w:szCs w:val="22"/>
                <w:lang w:val="kk-KZ"/>
              </w:rPr>
              <w:t>, оның ішінде мемлекеттік экологиялық сараптама мен жұртшылықтың ескертулеріне жауаптар</w:t>
            </w:r>
            <w:r w:rsidR="00DF2688">
              <w:rPr>
                <w:sz w:val="22"/>
                <w:szCs w:val="22"/>
                <w:lang w:val="kk-KZ"/>
              </w:rPr>
              <w:t>ды</w:t>
            </w:r>
            <w:r w:rsidR="00E315DA" w:rsidRPr="00E315DA">
              <w:rPr>
                <w:sz w:val="22"/>
                <w:szCs w:val="22"/>
                <w:lang w:val="kk-KZ"/>
              </w:rPr>
              <w:t xml:space="preserve"> Тапсырыс берушімен алдын ала келіс</w:t>
            </w:r>
            <w:r w:rsidR="00AC5786">
              <w:rPr>
                <w:sz w:val="22"/>
                <w:szCs w:val="22"/>
                <w:lang w:val="kk-KZ"/>
              </w:rPr>
              <w:t>у</w:t>
            </w:r>
            <w:r w:rsidR="00E315DA" w:rsidRPr="00E315DA">
              <w:rPr>
                <w:sz w:val="22"/>
                <w:szCs w:val="22"/>
                <w:lang w:val="kk-KZ"/>
              </w:rPr>
              <w:t>.</w:t>
            </w:r>
          </w:p>
        </w:tc>
      </w:tr>
      <w:tr w:rsidR="00464A0F" w:rsidRPr="0081443F" w:rsidTr="00364800">
        <w:trPr>
          <w:trHeight w:val="274"/>
        </w:trPr>
        <w:tc>
          <w:tcPr>
            <w:tcW w:w="2410" w:type="dxa"/>
            <w:vMerge/>
          </w:tcPr>
          <w:p w:rsidR="00464A0F" w:rsidRPr="00DF2688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8505" w:type="dxa"/>
          </w:tcPr>
          <w:p w:rsidR="00464A0F" w:rsidRPr="00286266" w:rsidRDefault="00464A0F" w:rsidP="00A32B0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F2688">
              <w:rPr>
                <w:b/>
                <w:sz w:val="22"/>
                <w:szCs w:val="22"/>
                <w:lang w:val="kk-KZ"/>
              </w:rPr>
              <w:t xml:space="preserve">3. </w:t>
            </w:r>
            <w:r w:rsidR="00286266">
              <w:rPr>
                <w:b/>
                <w:sz w:val="22"/>
                <w:szCs w:val="22"/>
                <w:lang w:val="kk-KZ"/>
              </w:rPr>
              <w:t xml:space="preserve">Құжаттаманы әзірлеу кезіндегі негізгі нормалар мен ережелер </w:t>
            </w:r>
          </w:p>
          <w:p w:rsidR="00286266" w:rsidRPr="00286266" w:rsidRDefault="00464A0F" w:rsidP="00A32B01">
            <w:pPr>
              <w:jc w:val="both"/>
              <w:rPr>
                <w:sz w:val="22"/>
                <w:szCs w:val="22"/>
                <w:lang w:val="kk-KZ"/>
              </w:rPr>
            </w:pPr>
            <w:r w:rsidRPr="00286266">
              <w:rPr>
                <w:sz w:val="22"/>
                <w:szCs w:val="22"/>
                <w:lang w:val="kk-KZ"/>
              </w:rPr>
              <w:t xml:space="preserve">3.1 </w:t>
            </w:r>
            <w:r w:rsidR="00286266" w:rsidRPr="00286266">
              <w:rPr>
                <w:sz w:val="22"/>
                <w:szCs w:val="22"/>
                <w:lang w:val="kk-KZ"/>
              </w:rPr>
              <w:t xml:space="preserve">Жобалау құжаттарын осы техникалық </w:t>
            </w:r>
            <w:r w:rsidR="00286266">
              <w:rPr>
                <w:sz w:val="22"/>
                <w:szCs w:val="22"/>
                <w:lang w:val="kk-KZ"/>
              </w:rPr>
              <w:t>сипаттамаға</w:t>
            </w:r>
            <w:r w:rsidR="00286266" w:rsidRPr="00286266">
              <w:rPr>
                <w:sz w:val="22"/>
                <w:szCs w:val="22"/>
                <w:lang w:val="kk-KZ"/>
              </w:rPr>
              <w:t xml:space="preserve">, Экологиялық кодекске және </w:t>
            </w:r>
            <w:r w:rsidR="00286266">
              <w:rPr>
                <w:sz w:val="22"/>
                <w:szCs w:val="22"/>
                <w:lang w:val="kk-KZ"/>
              </w:rPr>
              <w:t xml:space="preserve">ҚР </w:t>
            </w:r>
            <w:r w:rsidR="00286266" w:rsidRPr="00286266">
              <w:rPr>
                <w:sz w:val="22"/>
                <w:szCs w:val="22"/>
                <w:lang w:val="kk-KZ"/>
              </w:rPr>
              <w:t>аума</w:t>
            </w:r>
            <w:r w:rsidR="009B3072">
              <w:rPr>
                <w:sz w:val="22"/>
                <w:szCs w:val="22"/>
                <w:lang w:val="kk-KZ"/>
              </w:rPr>
              <w:t>ғында</w:t>
            </w:r>
            <w:r w:rsidR="00286266" w:rsidRPr="00286266">
              <w:rPr>
                <w:sz w:val="22"/>
                <w:szCs w:val="22"/>
                <w:lang w:val="kk-KZ"/>
              </w:rPr>
              <w:t xml:space="preserve"> қолданылатын басқа да НҚА сәйкес әзірлеу</w:t>
            </w:r>
            <w:r w:rsidR="00DF2688">
              <w:rPr>
                <w:sz w:val="22"/>
                <w:szCs w:val="22"/>
                <w:lang w:val="kk-KZ"/>
              </w:rPr>
              <w:t>.</w:t>
            </w:r>
            <w:r w:rsidR="00286266" w:rsidRPr="00286266">
              <w:rPr>
                <w:sz w:val="22"/>
                <w:szCs w:val="22"/>
                <w:lang w:val="kk-KZ"/>
              </w:rPr>
              <w:t xml:space="preserve"> </w:t>
            </w:r>
          </w:p>
          <w:p w:rsidR="00581EDB" w:rsidRPr="009B3072" w:rsidRDefault="00464A0F" w:rsidP="00581EDB">
            <w:pPr>
              <w:jc w:val="both"/>
              <w:rPr>
                <w:sz w:val="22"/>
                <w:szCs w:val="22"/>
                <w:lang w:val="kk-KZ"/>
              </w:rPr>
            </w:pPr>
            <w:r w:rsidRPr="009B3072">
              <w:rPr>
                <w:sz w:val="22"/>
                <w:szCs w:val="22"/>
                <w:lang w:val="kk-KZ"/>
              </w:rPr>
              <w:t xml:space="preserve">3.2 </w:t>
            </w:r>
            <w:r w:rsidR="009B3072" w:rsidRPr="009B3072">
              <w:rPr>
                <w:sz w:val="22"/>
                <w:szCs w:val="22"/>
                <w:lang w:val="kk-KZ"/>
              </w:rPr>
              <w:t>Дайындалған және келісілген барлық құжаттарды (жобалар, жоспарлар, есептер және т. б.) Тапсырыс берушіге мемлекеттік (қазақ) және орыс тілдерінде беру қажет</w:t>
            </w:r>
            <w:r w:rsidR="00581EDB" w:rsidRPr="009B3072">
              <w:rPr>
                <w:sz w:val="22"/>
                <w:szCs w:val="22"/>
                <w:lang w:val="kk-KZ"/>
              </w:rPr>
              <w:t>:</w:t>
            </w:r>
          </w:p>
          <w:p w:rsidR="00581EDB" w:rsidRPr="009B3072" w:rsidRDefault="00581EDB" w:rsidP="00581EDB">
            <w:pPr>
              <w:jc w:val="both"/>
              <w:rPr>
                <w:sz w:val="22"/>
                <w:szCs w:val="22"/>
                <w:lang w:val="kk-KZ"/>
              </w:rPr>
            </w:pPr>
            <w:r w:rsidRPr="009B3072">
              <w:rPr>
                <w:sz w:val="22"/>
                <w:szCs w:val="22"/>
                <w:lang w:val="kk-KZ"/>
              </w:rPr>
              <w:t xml:space="preserve">- </w:t>
            </w:r>
            <w:r w:rsidR="009B3072" w:rsidRPr="009B3072">
              <w:rPr>
                <w:sz w:val="22"/>
                <w:szCs w:val="22"/>
                <w:lang w:val="kk-KZ"/>
              </w:rPr>
              <w:t>қағаз нұсқасы 2 данада</w:t>
            </w:r>
            <w:r w:rsidRPr="009B3072">
              <w:rPr>
                <w:sz w:val="22"/>
                <w:szCs w:val="22"/>
                <w:lang w:val="kk-KZ"/>
              </w:rPr>
              <w:t>;</w:t>
            </w:r>
          </w:p>
          <w:p w:rsidR="00464A0F" w:rsidRPr="0081443F" w:rsidRDefault="009B3072" w:rsidP="009B30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B3072">
              <w:rPr>
                <w:sz w:val="22"/>
                <w:szCs w:val="22"/>
              </w:rPr>
              <w:t>электрондық нұсқа (</w:t>
            </w:r>
            <w:r>
              <w:rPr>
                <w:sz w:val="22"/>
                <w:szCs w:val="22"/>
                <w:lang w:val="kk-KZ"/>
              </w:rPr>
              <w:t>редакцияланатын</w:t>
            </w:r>
            <w:r w:rsidRPr="009B3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формат </w:t>
            </w:r>
            <w:r w:rsidRPr="009B3072">
              <w:rPr>
                <w:sz w:val="22"/>
                <w:szCs w:val="22"/>
              </w:rPr>
              <w:t>және PDF форматы)</w:t>
            </w:r>
            <w:r w:rsidR="00581EDB" w:rsidRPr="0081443F">
              <w:rPr>
                <w:sz w:val="22"/>
                <w:szCs w:val="22"/>
              </w:rPr>
              <w:t>.</w:t>
            </w:r>
          </w:p>
        </w:tc>
      </w:tr>
      <w:tr w:rsidR="00464A0F" w:rsidRPr="002955A8" w:rsidTr="00364800">
        <w:trPr>
          <w:trHeight w:val="581"/>
        </w:trPr>
        <w:tc>
          <w:tcPr>
            <w:tcW w:w="2410" w:type="dxa"/>
            <w:vMerge/>
          </w:tcPr>
          <w:p w:rsidR="00464A0F" w:rsidRPr="0081443F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9B3072" w:rsidRPr="009B3072" w:rsidRDefault="00464A0F" w:rsidP="008D56C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1443F">
              <w:rPr>
                <w:b/>
                <w:sz w:val="22"/>
                <w:szCs w:val="22"/>
              </w:rPr>
              <w:t xml:space="preserve">4. </w:t>
            </w:r>
            <w:r w:rsidR="009B3072">
              <w:rPr>
                <w:b/>
                <w:sz w:val="22"/>
                <w:szCs w:val="22"/>
                <w:lang w:val="kk-KZ"/>
              </w:rPr>
              <w:t xml:space="preserve">Жобалау </w:t>
            </w:r>
            <w:r w:rsidR="00DF2688">
              <w:rPr>
                <w:b/>
                <w:sz w:val="22"/>
                <w:szCs w:val="22"/>
                <w:lang w:val="kk-KZ"/>
              </w:rPr>
              <w:t>бойынша</w:t>
            </w:r>
            <w:r w:rsidR="009B3072">
              <w:rPr>
                <w:b/>
                <w:sz w:val="22"/>
                <w:szCs w:val="22"/>
                <w:lang w:val="kk-KZ"/>
              </w:rPr>
              <w:t xml:space="preserve"> қызметке қойылатын талаптар</w:t>
            </w:r>
            <w:r w:rsidR="009B3072" w:rsidRPr="009B3072">
              <w:rPr>
                <w:b/>
                <w:sz w:val="22"/>
                <w:szCs w:val="22"/>
              </w:rPr>
              <w:t xml:space="preserve"> </w:t>
            </w:r>
          </w:p>
          <w:p w:rsidR="009B3072" w:rsidRPr="009B3072" w:rsidRDefault="00464A0F" w:rsidP="000E6305">
            <w:pPr>
              <w:jc w:val="both"/>
              <w:rPr>
                <w:sz w:val="22"/>
                <w:szCs w:val="22"/>
                <w:lang w:val="kk-KZ"/>
              </w:rPr>
            </w:pPr>
            <w:r w:rsidRPr="009B3072">
              <w:rPr>
                <w:sz w:val="22"/>
                <w:szCs w:val="22"/>
                <w:lang w:val="kk-KZ"/>
              </w:rPr>
              <w:t xml:space="preserve">4.1 </w:t>
            </w:r>
            <w:r w:rsidR="00870BED" w:rsidRPr="009B3072">
              <w:rPr>
                <w:sz w:val="22"/>
                <w:szCs w:val="22"/>
                <w:lang w:val="kk-KZ"/>
              </w:rPr>
              <w:t>ҚР</w:t>
            </w:r>
            <w:r w:rsidR="00870BED">
              <w:rPr>
                <w:sz w:val="22"/>
                <w:szCs w:val="22"/>
                <w:lang w:val="kk-KZ"/>
              </w:rPr>
              <w:t xml:space="preserve"> «</w:t>
            </w:r>
            <w:r w:rsidR="009B3072" w:rsidRPr="009B3072">
              <w:rPr>
                <w:sz w:val="22"/>
                <w:szCs w:val="22"/>
                <w:lang w:val="kk-KZ"/>
              </w:rPr>
              <w:t>Рұқсаттар және хабарламалар туралы</w:t>
            </w:r>
            <w:r w:rsidR="00870BED">
              <w:rPr>
                <w:sz w:val="22"/>
                <w:szCs w:val="22"/>
                <w:lang w:val="kk-KZ"/>
              </w:rPr>
              <w:t>»</w:t>
            </w:r>
            <w:r w:rsidR="009B3072" w:rsidRPr="009B3072">
              <w:rPr>
                <w:sz w:val="22"/>
                <w:szCs w:val="22"/>
                <w:lang w:val="kk-KZ"/>
              </w:rPr>
              <w:t xml:space="preserve"> Заңының талаптарына сәйкес</w:t>
            </w:r>
            <w:r w:rsidR="00870BED">
              <w:rPr>
                <w:sz w:val="22"/>
                <w:szCs w:val="22"/>
                <w:lang w:val="kk-KZ"/>
              </w:rPr>
              <w:t>,</w:t>
            </w:r>
            <w:r w:rsidR="009B3072" w:rsidRPr="009B3072">
              <w:rPr>
                <w:sz w:val="22"/>
                <w:szCs w:val="22"/>
                <w:lang w:val="kk-KZ"/>
              </w:rPr>
              <w:t xml:space="preserve"> қызметтің тиісті кіші түрі бойынша қоршаған ортаны қорғау саласындағы жұмыстарды орындауға лицензияның болуы (ҚР ЭК 34-б</w:t>
            </w:r>
            <w:r w:rsidR="00034F48">
              <w:rPr>
                <w:sz w:val="22"/>
                <w:szCs w:val="22"/>
                <w:lang w:val="kk-KZ"/>
              </w:rPr>
              <w:t>.</w:t>
            </w:r>
            <w:r w:rsidR="009B3072" w:rsidRPr="009B3072">
              <w:rPr>
                <w:sz w:val="22"/>
                <w:szCs w:val="22"/>
                <w:lang w:val="kk-KZ"/>
              </w:rPr>
              <w:t xml:space="preserve"> 1-т</w:t>
            </w:r>
            <w:r w:rsidR="00034F48">
              <w:rPr>
                <w:sz w:val="22"/>
                <w:szCs w:val="22"/>
                <w:lang w:val="kk-KZ"/>
              </w:rPr>
              <w:t>.</w:t>
            </w:r>
            <w:r w:rsidR="009B3072" w:rsidRPr="009B3072">
              <w:rPr>
                <w:sz w:val="22"/>
                <w:szCs w:val="22"/>
                <w:lang w:val="kk-KZ"/>
              </w:rPr>
              <w:t xml:space="preserve">, </w:t>
            </w:r>
            <w:r w:rsidR="00034F48">
              <w:rPr>
                <w:sz w:val="22"/>
                <w:szCs w:val="22"/>
                <w:lang w:val="kk-KZ"/>
              </w:rPr>
              <w:t>ҚР «</w:t>
            </w:r>
            <w:r w:rsidR="009B3072" w:rsidRPr="009B3072">
              <w:rPr>
                <w:sz w:val="22"/>
                <w:szCs w:val="22"/>
                <w:lang w:val="kk-KZ"/>
              </w:rPr>
              <w:t>Рұқсаттар және хабарламалар туралы</w:t>
            </w:r>
            <w:r w:rsidR="00034F48">
              <w:rPr>
                <w:sz w:val="22"/>
                <w:szCs w:val="22"/>
                <w:lang w:val="kk-KZ"/>
              </w:rPr>
              <w:t>»</w:t>
            </w:r>
            <w:r w:rsidR="009B3072" w:rsidRPr="009B3072">
              <w:rPr>
                <w:sz w:val="22"/>
                <w:szCs w:val="22"/>
                <w:lang w:val="kk-KZ"/>
              </w:rPr>
              <w:t xml:space="preserve"> Заңын</w:t>
            </w:r>
            <w:r w:rsidR="00034F48">
              <w:rPr>
                <w:sz w:val="22"/>
                <w:szCs w:val="22"/>
                <w:lang w:val="kk-KZ"/>
              </w:rPr>
              <w:t>а</w:t>
            </w:r>
            <w:r w:rsidR="009B3072" w:rsidRPr="009B3072">
              <w:rPr>
                <w:sz w:val="22"/>
                <w:szCs w:val="22"/>
                <w:lang w:val="kk-KZ"/>
              </w:rPr>
              <w:t xml:space="preserve"> 1-қосымша</w:t>
            </w:r>
            <w:r w:rsidR="00034F48">
              <w:rPr>
                <w:sz w:val="22"/>
                <w:szCs w:val="22"/>
                <w:lang w:val="kk-KZ"/>
              </w:rPr>
              <w:t>сы</w:t>
            </w:r>
            <w:r w:rsidR="009B3072" w:rsidRPr="009B3072">
              <w:rPr>
                <w:sz w:val="22"/>
                <w:szCs w:val="22"/>
                <w:lang w:val="kk-KZ"/>
              </w:rPr>
              <w:t>ның 84-т</w:t>
            </w:r>
            <w:r w:rsidR="00034F48">
              <w:rPr>
                <w:sz w:val="22"/>
                <w:szCs w:val="22"/>
                <w:lang w:val="kk-KZ"/>
              </w:rPr>
              <w:t>. 1-тш. талаптары)</w:t>
            </w:r>
            <w:r w:rsidR="002955A8">
              <w:rPr>
                <w:sz w:val="22"/>
                <w:szCs w:val="22"/>
                <w:lang w:val="kk-KZ"/>
              </w:rPr>
              <w:t>.</w:t>
            </w:r>
          </w:p>
          <w:p w:rsidR="00464A0F" w:rsidRPr="002955A8" w:rsidRDefault="00464A0F" w:rsidP="00C81B6E">
            <w:pPr>
              <w:jc w:val="both"/>
              <w:rPr>
                <w:sz w:val="22"/>
                <w:szCs w:val="22"/>
                <w:lang w:val="kk-KZ"/>
              </w:rPr>
            </w:pPr>
            <w:r w:rsidRPr="002955A8">
              <w:rPr>
                <w:sz w:val="22"/>
                <w:szCs w:val="22"/>
                <w:lang w:val="kk-KZ"/>
              </w:rPr>
              <w:t xml:space="preserve">4.2 </w:t>
            </w:r>
            <w:r w:rsidR="002955A8" w:rsidRPr="002955A8">
              <w:rPr>
                <w:sz w:val="22"/>
                <w:szCs w:val="22"/>
                <w:lang w:val="kk-KZ"/>
              </w:rPr>
              <w:t>2021 ж. 12</w:t>
            </w:r>
            <w:r w:rsidR="002955A8">
              <w:rPr>
                <w:sz w:val="22"/>
                <w:szCs w:val="22"/>
                <w:lang w:val="kk-KZ"/>
              </w:rPr>
              <w:t xml:space="preserve"> маусымдағы</w:t>
            </w:r>
            <w:r w:rsidR="002955A8" w:rsidRPr="002955A8">
              <w:rPr>
                <w:sz w:val="22"/>
                <w:szCs w:val="22"/>
                <w:lang w:val="kk-KZ"/>
              </w:rPr>
              <w:t xml:space="preserve"> №245 қоршаған ортаны қорғау саласындағы лицензияланатын қызмет түріне қойылатын біліктілік талаптарының 2-т</w:t>
            </w:r>
            <w:r w:rsidR="002955A8">
              <w:rPr>
                <w:sz w:val="22"/>
                <w:szCs w:val="22"/>
                <w:lang w:val="kk-KZ"/>
              </w:rPr>
              <w:t>.</w:t>
            </w:r>
            <w:r w:rsidR="002955A8" w:rsidRPr="002955A8">
              <w:rPr>
                <w:sz w:val="22"/>
                <w:szCs w:val="22"/>
                <w:lang w:val="kk-KZ"/>
              </w:rPr>
              <w:t xml:space="preserve"> орындалуын қамтамасыз ету (ҚР ЭК 34-б</w:t>
            </w:r>
            <w:r w:rsidR="00C81B6E">
              <w:rPr>
                <w:sz w:val="22"/>
                <w:szCs w:val="22"/>
                <w:lang w:val="kk-KZ"/>
              </w:rPr>
              <w:t>.</w:t>
            </w:r>
            <w:r w:rsidR="002955A8" w:rsidRPr="002955A8">
              <w:rPr>
                <w:sz w:val="22"/>
                <w:szCs w:val="22"/>
                <w:lang w:val="kk-KZ"/>
              </w:rPr>
              <w:t xml:space="preserve"> 2-т</w:t>
            </w:r>
            <w:r w:rsidR="00C81B6E">
              <w:rPr>
                <w:sz w:val="22"/>
                <w:szCs w:val="22"/>
                <w:lang w:val="kk-KZ"/>
              </w:rPr>
              <w:t>.</w:t>
            </w:r>
            <w:r w:rsidR="002955A8" w:rsidRPr="002955A8">
              <w:rPr>
                <w:sz w:val="22"/>
                <w:szCs w:val="22"/>
                <w:lang w:val="kk-KZ"/>
              </w:rPr>
              <w:t xml:space="preserve"> талаптары).</w:t>
            </w:r>
          </w:p>
        </w:tc>
      </w:tr>
      <w:tr w:rsidR="00464A0F" w:rsidRPr="00DF2688" w:rsidTr="00364800">
        <w:trPr>
          <w:trHeight w:val="581"/>
        </w:trPr>
        <w:tc>
          <w:tcPr>
            <w:tcW w:w="2410" w:type="dxa"/>
            <w:vMerge/>
          </w:tcPr>
          <w:p w:rsidR="00464A0F" w:rsidRPr="002955A8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8505" w:type="dxa"/>
          </w:tcPr>
          <w:p w:rsidR="00464A0F" w:rsidRPr="00DF2688" w:rsidRDefault="00464A0F" w:rsidP="008D56C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F2688">
              <w:rPr>
                <w:b/>
                <w:sz w:val="22"/>
                <w:szCs w:val="22"/>
                <w:lang w:val="kk-KZ"/>
              </w:rPr>
              <w:t xml:space="preserve">5. </w:t>
            </w:r>
            <w:r w:rsidR="00A638BB" w:rsidRPr="00DF2688">
              <w:rPr>
                <w:b/>
                <w:sz w:val="22"/>
                <w:szCs w:val="22"/>
                <w:lang w:val="kk-KZ"/>
              </w:rPr>
              <w:t>Жұмыстарды орындау мерзімі</w:t>
            </w:r>
          </w:p>
          <w:p w:rsidR="00A638BB" w:rsidRPr="00A638BB" w:rsidRDefault="00464A0F" w:rsidP="00962FF3">
            <w:pPr>
              <w:jc w:val="both"/>
              <w:rPr>
                <w:sz w:val="22"/>
                <w:szCs w:val="22"/>
                <w:lang w:val="kk-KZ"/>
              </w:rPr>
            </w:pPr>
            <w:r w:rsidRPr="00DF2688">
              <w:rPr>
                <w:sz w:val="22"/>
                <w:szCs w:val="22"/>
                <w:lang w:val="kk-KZ"/>
              </w:rPr>
              <w:t xml:space="preserve">5.1 </w:t>
            </w:r>
            <w:r w:rsidR="00A638BB">
              <w:rPr>
                <w:sz w:val="22"/>
                <w:szCs w:val="22"/>
                <w:lang w:val="kk-KZ"/>
              </w:rPr>
              <w:t>Қ</w:t>
            </w:r>
            <w:r w:rsidR="00A638BB" w:rsidRPr="00A638BB">
              <w:rPr>
                <w:sz w:val="22"/>
                <w:szCs w:val="22"/>
                <w:lang w:val="kk-KZ"/>
              </w:rPr>
              <w:t>оршаған ортаға ең аз теріс әсер ететін көздел</w:t>
            </w:r>
            <w:r w:rsidR="00A7072A">
              <w:rPr>
                <w:sz w:val="22"/>
                <w:szCs w:val="22"/>
                <w:lang w:val="kk-KZ"/>
              </w:rPr>
              <w:t xml:space="preserve">етін </w:t>
            </w:r>
            <w:r w:rsidR="00A638BB" w:rsidRPr="00A638BB">
              <w:rPr>
                <w:sz w:val="22"/>
                <w:szCs w:val="22"/>
                <w:lang w:val="kk-KZ"/>
              </w:rPr>
              <w:t xml:space="preserve">қызмет үшін (ведомстводан тыс кешенді сараптамаға жатпайтын, ластаушы заттардың шығарындылары 10 тоннадан кем; қауіпті емес қалдықтардың жинақталуы 10 тоннадан кем, қауіпті қалдықтардың жинақталуы - 1 тоннадан кем) жобалау құжаттарын әзірлеу </w:t>
            </w:r>
            <w:r w:rsidR="00DF2688">
              <w:rPr>
                <w:sz w:val="22"/>
                <w:szCs w:val="22"/>
                <w:lang w:val="kk-KZ"/>
              </w:rPr>
              <w:t>бойынша</w:t>
            </w:r>
            <w:r w:rsidR="00A638BB">
              <w:rPr>
                <w:sz w:val="22"/>
                <w:szCs w:val="22"/>
                <w:lang w:val="kk-KZ"/>
              </w:rPr>
              <w:t xml:space="preserve"> жұмыстарды орындау мерзімі - </w:t>
            </w:r>
            <w:r w:rsidR="00A638BB" w:rsidRPr="00A638BB">
              <w:rPr>
                <w:sz w:val="22"/>
                <w:szCs w:val="22"/>
                <w:lang w:val="kk-KZ"/>
              </w:rPr>
              <w:t xml:space="preserve"> </w:t>
            </w:r>
            <w:r w:rsidR="00A638BB">
              <w:rPr>
                <w:sz w:val="22"/>
                <w:szCs w:val="22"/>
                <w:lang w:val="kk-KZ"/>
              </w:rPr>
              <w:t>ж</w:t>
            </w:r>
            <w:r w:rsidR="00A638BB" w:rsidRPr="00A638BB">
              <w:rPr>
                <w:sz w:val="22"/>
                <w:szCs w:val="22"/>
                <w:lang w:val="kk-KZ"/>
              </w:rPr>
              <w:t>обаны іске асыру</w:t>
            </w:r>
            <w:r w:rsidR="00A638BB">
              <w:rPr>
                <w:sz w:val="22"/>
                <w:szCs w:val="22"/>
                <w:lang w:val="kk-KZ"/>
              </w:rPr>
              <w:t>ды</w:t>
            </w:r>
            <w:r w:rsidR="00A638BB" w:rsidRPr="00A638BB">
              <w:rPr>
                <w:sz w:val="22"/>
                <w:szCs w:val="22"/>
                <w:lang w:val="kk-KZ"/>
              </w:rPr>
              <w:t xml:space="preserve"> бастағанға дейін</w:t>
            </w:r>
            <w:r w:rsidR="00A638BB">
              <w:rPr>
                <w:sz w:val="22"/>
                <w:szCs w:val="22"/>
                <w:lang w:val="kk-KZ"/>
              </w:rPr>
              <w:t>.</w:t>
            </w:r>
          </w:p>
          <w:p w:rsidR="00464A0F" w:rsidRPr="00DF2688" w:rsidRDefault="00464A0F" w:rsidP="00A7072A">
            <w:pPr>
              <w:jc w:val="both"/>
              <w:rPr>
                <w:sz w:val="22"/>
                <w:szCs w:val="22"/>
                <w:lang w:val="kk-KZ"/>
              </w:rPr>
            </w:pPr>
            <w:r w:rsidRPr="00A638BB">
              <w:rPr>
                <w:sz w:val="22"/>
                <w:szCs w:val="22"/>
                <w:lang w:val="kk-KZ"/>
              </w:rPr>
              <w:t xml:space="preserve">5.2 </w:t>
            </w:r>
            <w:r w:rsidR="00A638BB">
              <w:rPr>
                <w:sz w:val="22"/>
                <w:szCs w:val="22"/>
                <w:lang w:val="kk-KZ"/>
              </w:rPr>
              <w:t>«</w:t>
            </w:r>
            <w:r w:rsidR="00A638BB" w:rsidRPr="00A638BB">
              <w:rPr>
                <w:sz w:val="22"/>
                <w:szCs w:val="22"/>
                <w:lang w:val="kk-KZ"/>
              </w:rPr>
              <w:t>I санаттағы объектілер үшін әсер етуге экологиялық рұқсат</w:t>
            </w:r>
            <w:r w:rsidR="00A638BB">
              <w:rPr>
                <w:sz w:val="22"/>
                <w:szCs w:val="22"/>
                <w:lang w:val="kk-KZ"/>
              </w:rPr>
              <w:t>»</w:t>
            </w:r>
            <w:r w:rsidR="00A638BB" w:rsidRPr="00A638BB">
              <w:rPr>
                <w:sz w:val="22"/>
                <w:szCs w:val="22"/>
                <w:lang w:val="kk-KZ"/>
              </w:rPr>
              <w:t xml:space="preserve"> алуды қоса алғанда, оңайлатылған тәртіп бойынша экологиялық бағалауға жататын көздел</w:t>
            </w:r>
            <w:r w:rsidR="00A7072A">
              <w:rPr>
                <w:sz w:val="22"/>
                <w:szCs w:val="22"/>
                <w:lang w:val="kk-KZ"/>
              </w:rPr>
              <w:t>етін</w:t>
            </w:r>
            <w:r w:rsidR="00A638BB" w:rsidRPr="00A638BB">
              <w:rPr>
                <w:sz w:val="22"/>
                <w:szCs w:val="22"/>
                <w:lang w:val="kk-KZ"/>
              </w:rPr>
              <w:t xml:space="preserve"> қызмет үшін жобалау құжаттарын әзірлеу </w:t>
            </w:r>
            <w:r w:rsidR="00A638BB">
              <w:rPr>
                <w:sz w:val="22"/>
                <w:szCs w:val="22"/>
                <w:lang w:val="kk-KZ"/>
              </w:rPr>
              <w:t>бойынша</w:t>
            </w:r>
            <w:r w:rsidR="00A638BB" w:rsidRPr="00A638BB">
              <w:rPr>
                <w:sz w:val="22"/>
                <w:szCs w:val="22"/>
                <w:lang w:val="kk-KZ"/>
              </w:rPr>
              <w:t xml:space="preserve"> жұмыстарды орындау мерзімі – </w:t>
            </w:r>
            <w:r w:rsidR="00A638BB">
              <w:rPr>
                <w:sz w:val="22"/>
                <w:szCs w:val="22"/>
                <w:lang w:val="kk-KZ"/>
              </w:rPr>
              <w:t xml:space="preserve">270 </w:t>
            </w:r>
            <w:r w:rsidR="00A638BB" w:rsidRPr="00A638BB">
              <w:rPr>
                <w:sz w:val="22"/>
                <w:szCs w:val="22"/>
                <w:lang w:val="kk-KZ"/>
              </w:rPr>
              <w:t>күнтізбелік күннен аспайды.</w:t>
            </w:r>
          </w:p>
        </w:tc>
      </w:tr>
      <w:tr w:rsidR="00464A0F" w:rsidRPr="00DF2688" w:rsidTr="00364800">
        <w:trPr>
          <w:trHeight w:val="581"/>
        </w:trPr>
        <w:tc>
          <w:tcPr>
            <w:tcW w:w="2410" w:type="dxa"/>
            <w:vMerge/>
          </w:tcPr>
          <w:p w:rsidR="00464A0F" w:rsidRPr="00DF2688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8505" w:type="dxa"/>
          </w:tcPr>
          <w:p w:rsidR="00464A0F" w:rsidRPr="00DF2688" w:rsidRDefault="00464A0F" w:rsidP="008D56C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F2688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A7072A">
              <w:rPr>
                <w:b/>
                <w:sz w:val="22"/>
                <w:szCs w:val="22"/>
                <w:lang w:val="kk-KZ"/>
              </w:rPr>
              <w:t>Кепілді міндеттемелер</w:t>
            </w:r>
          </w:p>
          <w:p w:rsidR="00A7072A" w:rsidRPr="00A7072A" w:rsidRDefault="00A7072A" w:rsidP="0081443F">
            <w:pPr>
              <w:jc w:val="both"/>
              <w:rPr>
                <w:sz w:val="22"/>
                <w:szCs w:val="22"/>
                <w:lang w:val="kk-KZ"/>
              </w:rPr>
            </w:pPr>
            <w:r w:rsidRPr="00A7072A">
              <w:rPr>
                <w:sz w:val="22"/>
                <w:szCs w:val="22"/>
                <w:lang w:val="kk-KZ"/>
              </w:rPr>
              <w:t xml:space="preserve">Тапсырыс беруші </w:t>
            </w:r>
            <w:r w:rsidR="00275D07">
              <w:rPr>
                <w:sz w:val="22"/>
                <w:szCs w:val="22"/>
                <w:lang w:val="kk-KZ"/>
              </w:rPr>
              <w:t>О</w:t>
            </w:r>
            <w:r w:rsidRPr="00A7072A">
              <w:rPr>
                <w:sz w:val="22"/>
                <w:szCs w:val="22"/>
                <w:lang w:val="kk-KZ"/>
              </w:rPr>
              <w:t xml:space="preserve">рындалған жұмыстардың сапасы бойынша шағым бере алатын кепілді мерзімі </w:t>
            </w:r>
            <w:r>
              <w:rPr>
                <w:sz w:val="22"/>
                <w:szCs w:val="22"/>
                <w:lang w:val="kk-KZ"/>
              </w:rPr>
              <w:t>О</w:t>
            </w:r>
            <w:r w:rsidRPr="00A7072A">
              <w:rPr>
                <w:sz w:val="22"/>
                <w:szCs w:val="22"/>
                <w:lang w:val="kk-KZ"/>
              </w:rPr>
              <w:t>рындалған жұмыстар актісіне қол қойылған күннен бастап</w:t>
            </w:r>
            <w:r>
              <w:rPr>
                <w:sz w:val="22"/>
                <w:szCs w:val="22"/>
                <w:lang w:val="kk-KZ"/>
              </w:rPr>
              <w:t>,</w:t>
            </w:r>
            <w:r w:rsidRPr="00A7072A">
              <w:rPr>
                <w:sz w:val="22"/>
                <w:szCs w:val="22"/>
                <w:lang w:val="kk-KZ"/>
              </w:rPr>
              <w:t xml:space="preserve"> 12 ай болып белгіленеді.</w:t>
            </w:r>
          </w:p>
          <w:p w:rsidR="00464A0F" w:rsidRPr="00DF2688" w:rsidRDefault="00464A0F" w:rsidP="0081443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506645" w:rsidRPr="00DF2688" w:rsidRDefault="00506645" w:rsidP="00B45FF6">
      <w:pPr>
        <w:jc w:val="center"/>
        <w:rPr>
          <w:b/>
          <w:sz w:val="22"/>
          <w:szCs w:val="22"/>
          <w:lang w:val="kk-KZ"/>
        </w:rPr>
      </w:pPr>
    </w:p>
    <w:sectPr w:rsidR="00506645" w:rsidRPr="00DF2688" w:rsidSect="00995A71">
      <w:footerReference w:type="even" r:id="rId8"/>
      <w:footerReference w:type="default" r:id="rId9"/>
      <w:pgSz w:w="11906" w:h="16838"/>
      <w:pgMar w:top="284" w:right="849" w:bottom="284" w:left="1134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89" w:rsidRDefault="00101889">
      <w:r>
        <w:separator/>
      </w:r>
    </w:p>
  </w:endnote>
  <w:endnote w:type="continuationSeparator" w:id="0">
    <w:p w:rsidR="00101889" w:rsidRDefault="0010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9" w:rsidRDefault="0026680A" w:rsidP="004A7E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78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7839" w:rsidRDefault="00F67839" w:rsidP="004A7E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9" w:rsidRDefault="0026680A" w:rsidP="004A7E4B">
    <w:pPr>
      <w:pStyle w:val="a3"/>
      <w:framePr w:wrap="around" w:vAnchor="text" w:hAnchor="margin" w:xAlign="right" w:y="1"/>
      <w:jc w:val="center"/>
      <w:rPr>
        <w:rStyle w:val="a4"/>
      </w:rPr>
    </w:pPr>
    <w:r>
      <w:rPr>
        <w:rStyle w:val="a4"/>
      </w:rPr>
      <w:fldChar w:fldCharType="begin"/>
    </w:r>
    <w:r w:rsidR="00F678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1889">
      <w:rPr>
        <w:rStyle w:val="a4"/>
        <w:noProof/>
      </w:rPr>
      <w:t>1</w:t>
    </w:r>
    <w:r>
      <w:rPr>
        <w:rStyle w:val="a4"/>
      </w:rPr>
      <w:fldChar w:fldCharType="end"/>
    </w:r>
  </w:p>
  <w:p w:rsidR="00F67839" w:rsidRDefault="00F67839" w:rsidP="004A7E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89" w:rsidRDefault="00101889">
      <w:r>
        <w:separator/>
      </w:r>
    </w:p>
  </w:footnote>
  <w:footnote w:type="continuationSeparator" w:id="0">
    <w:p w:rsidR="00101889" w:rsidRDefault="0010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47"/>
    <w:multiLevelType w:val="hybridMultilevel"/>
    <w:tmpl w:val="DAE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4C2E"/>
    <w:multiLevelType w:val="hybridMultilevel"/>
    <w:tmpl w:val="CCFC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661CB"/>
    <w:multiLevelType w:val="hybridMultilevel"/>
    <w:tmpl w:val="39E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60C6"/>
    <w:multiLevelType w:val="hybridMultilevel"/>
    <w:tmpl w:val="7366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6588"/>
    <w:multiLevelType w:val="hybridMultilevel"/>
    <w:tmpl w:val="85A6C5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37531A1"/>
    <w:multiLevelType w:val="hybridMultilevel"/>
    <w:tmpl w:val="1F2A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79B9"/>
    <w:multiLevelType w:val="hybridMultilevel"/>
    <w:tmpl w:val="E218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D1B"/>
    <w:multiLevelType w:val="hybridMultilevel"/>
    <w:tmpl w:val="E8D49F56"/>
    <w:lvl w:ilvl="0" w:tplc="49D2637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5CA4"/>
    <w:multiLevelType w:val="hybridMultilevel"/>
    <w:tmpl w:val="9966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43F5B"/>
    <w:multiLevelType w:val="hybridMultilevel"/>
    <w:tmpl w:val="8ECEF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E31A2"/>
    <w:multiLevelType w:val="hybridMultilevel"/>
    <w:tmpl w:val="BD24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6AF5"/>
    <w:multiLevelType w:val="hybridMultilevel"/>
    <w:tmpl w:val="1FE2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D7955"/>
    <w:multiLevelType w:val="hybridMultilevel"/>
    <w:tmpl w:val="56BA8DCA"/>
    <w:lvl w:ilvl="0" w:tplc="F2F0A954">
      <w:start w:val="1"/>
      <w:numFmt w:val="decimal"/>
      <w:lvlText w:val="%1"/>
      <w:lvlJc w:val="left"/>
      <w:pPr>
        <w:tabs>
          <w:tab w:val="num" w:pos="585"/>
        </w:tabs>
        <w:ind w:left="58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4A2A7BF0"/>
    <w:multiLevelType w:val="hybridMultilevel"/>
    <w:tmpl w:val="A4BC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87B65"/>
    <w:multiLevelType w:val="hybridMultilevel"/>
    <w:tmpl w:val="622CB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13FF1"/>
    <w:multiLevelType w:val="hybridMultilevel"/>
    <w:tmpl w:val="A844DFA6"/>
    <w:lvl w:ilvl="0" w:tplc="93C68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A5C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A3C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2B82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88B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E9EE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A56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462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88FF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2BCF"/>
    <w:multiLevelType w:val="hybridMultilevel"/>
    <w:tmpl w:val="CF00B8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B0CDD"/>
    <w:multiLevelType w:val="hybridMultilevel"/>
    <w:tmpl w:val="BE08CCB8"/>
    <w:lvl w:ilvl="0" w:tplc="854635A8">
      <w:start w:val="1"/>
      <w:numFmt w:val="decimal"/>
      <w:lvlText w:val="%1."/>
      <w:lvlJc w:val="left"/>
      <w:pPr>
        <w:ind w:left="247" w:hanging="360"/>
      </w:pPr>
    </w:lvl>
    <w:lvl w:ilvl="1" w:tplc="04190019">
      <w:start w:val="1"/>
      <w:numFmt w:val="lowerLetter"/>
      <w:lvlText w:val="%2."/>
      <w:lvlJc w:val="left"/>
      <w:pPr>
        <w:ind w:left="967" w:hanging="360"/>
      </w:pPr>
    </w:lvl>
    <w:lvl w:ilvl="2" w:tplc="0419001B">
      <w:start w:val="1"/>
      <w:numFmt w:val="lowerRoman"/>
      <w:lvlText w:val="%3."/>
      <w:lvlJc w:val="right"/>
      <w:pPr>
        <w:ind w:left="1687" w:hanging="180"/>
      </w:pPr>
    </w:lvl>
    <w:lvl w:ilvl="3" w:tplc="0419000F">
      <w:start w:val="1"/>
      <w:numFmt w:val="decimal"/>
      <w:lvlText w:val="%4."/>
      <w:lvlJc w:val="left"/>
      <w:pPr>
        <w:ind w:left="2407" w:hanging="360"/>
      </w:pPr>
    </w:lvl>
    <w:lvl w:ilvl="4" w:tplc="04190019">
      <w:start w:val="1"/>
      <w:numFmt w:val="lowerLetter"/>
      <w:lvlText w:val="%5."/>
      <w:lvlJc w:val="left"/>
      <w:pPr>
        <w:ind w:left="3127" w:hanging="360"/>
      </w:pPr>
    </w:lvl>
    <w:lvl w:ilvl="5" w:tplc="0419001B">
      <w:start w:val="1"/>
      <w:numFmt w:val="lowerRoman"/>
      <w:lvlText w:val="%6."/>
      <w:lvlJc w:val="right"/>
      <w:pPr>
        <w:ind w:left="3847" w:hanging="180"/>
      </w:pPr>
    </w:lvl>
    <w:lvl w:ilvl="6" w:tplc="0419000F">
      <w:start w:val="1"/>
      <w:numFmt w:val="decimal"/>
      <w:lvlText w:val="%7."/>
      <w:lvlJc w:val="left"/>
      <w:pPr>
        <w:ind w:left="4567" w:hanging="360"/>
      </w:pPr>
    </w:lvl>
    <w:lvl w:ilvl="7" w:tplc="04190019">
      <w:start w:val="1"/>
      <w:numFmt w:val="lowerLetter"/>
      <w:lvlText w:val="%8."/>
      <w:lvlJc w:val="left"/>
      <w:pPr>
        <w:ind w:left="5287" w:hanging="360"/>
      </w:pPr>
    </w:lvl>
    <w:lvl w:ilvl="8" w:tplc="0419001B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5C491455"/>
    <w:multiLevelType w:val="hybridMultilevel"/>
    <w:tmpl w:val="328EDE56"/>
    <w:lvl w:ilvl="0" w:tplc="35CE8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13CA5"/>
    <w:multiLevelType w:val="hybridMultilevel"/>
    <w:tmpl w:val="6AAE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833ED"/>
    <w:multiLevelType w:val="hybridMultilevel"/>
    <w:tmpl w:val="E1E8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3126"/>
    <w:multiLevelType w:val="hybridMultilevel"/>
    <w:tmpl w:val="7F6C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A487A"/>
    <w:multiLevelType w:val="hybridMultilevel"/>
    <w:tmpl w:val="6A582F6A"/>
    <w:lvl w:ilvl="0" w:tplc="DC9E4B68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 w15:restartNumberingAfterBreak="0">
    <w:nsid w:val="663F5C6B"/>
    <w:multiLevelType w:val="hybridMultilevel"/>
    <w:tmpl w:val="73B2D0A6"/>
    <w:lvl w:ilvl="0" w:tplc="E56270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B1F74"/>
    <w:multiLevelType w:val="hybridMultilevel"/>
    <w:tmpl w:val="850E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43D7"/>
    <w:multiLevelType w:val="hybridMultilevel"/>
    <w:tmpl w:val="DC6C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3D8"/>
    <w:multiLevelType w:val="hybridMultilevel"/>
    <w:tmpl w:val="242294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6C"/>
    <w:multiLevelType w:val="hybridMultilevel"/>
    <w:tmpl w:val="AA96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19"/>
  </w:num>
  <w:num w:numId="9">
    <w:abstractNumId w:val="13"/>
  </w:num>
  <w:num w:numId="10">
    <w:abstractNumId w:val="0"/>
  </w:num>
  <w:num w:numId="11">
    <w:abstractNumId w:val="11"/>
  </w:num>
  <w:num w:numId="12">
    <w:abstractNumId w:val="27"/>
  </w:num>
  <w:num w:numId="13">
    <w:abstractNumId w:val="24"/>
  </w:num>
  <w:num w:numId="14">
    <w:abstractNumId w:val="20"/>
  </w:num>
  <w:num w:numId="15">
    <w:abstractNumId w:val="10"/>
  </w:num>
  <w:num w:numId="16">
    <w:abstractNumId w:val="6"/>
  </w:num>
  <w:num w:numId="17">
    <w:abstractNumId w:val="7"/>
  </w:num>
  <w:num w:numId="18">
    <w:abstractNumId w:val="21"/>
  </w:num>
  <w:num w:numId="19">
    <w:abstractNumId w:val="9"/>
  </w:num>
  <w:num w:numId="20">
    <w:abstractNumId w:val="25"/>
  </w:num>
  <w:num w:numId="21">
    <w:abstractNumId w:val="5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2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FF6"/>
    <w:rsid w:val="00002B72"/>
    <w:rsid w:val="00005AFC"/>
    <w:rsid w:val="00013D6C"/>
    <w:rsid w:val="00015BEC"/>
    <w:rsid w:val="00017578"/>
    <w:rsid w:val="00023BAF"/>
    <w:rsid w:val="00025996"/>
    <w:rsid w:val="00025BA4"/>
    <w:rsid w:val="00030F3A"/>
    <w:rsid w:val="00031329"/>
    <w:rsid w:val="00032064"/>
    <w:rsid w:val="00034F48"/>
    <w:rsid w:val="0004010F"/>
    <w:rsid w:val="0004016D"/>
    <w:rsid w:val="00040415"/>
    <w:rsid w:val="00040DD5"/>
    <w:rsid w:val="00041233"/>
    <w:rsid w:val="000438F3"/>
    <w:rsid w:val="000458B5"/>
    <w:rsid w:val="0004664C"/>
    <w:rsid w:val="00047D4C"/>
    <w:rsid w:val="000528B6"/>
    <w:rsid w:val="00053D72"/>
    <w:rsid w:val="0005501A"/>
    <w:rsid w:val="0005661E"/>
    <w:rsid w:val="00062B39"/>
    <w:rsid w:val="000651D3"/>
    <w:rsid w:val="00067259"/>
    <w:rsid w:val="00072168"/>
    <w:rsid w:val="000729A3"/>
    <w:rsid w:val="0008455A"/>
    <w:rsid w:val="00085BC7"/>
    <w:rsid w:val="00086462"/>
    <w:rsid w:val="000867F7"/>
    <w:rsid w:val="000925DB"/>
    <w:rsid w:val="00093FAA"/>
    <w:rsid w:val="0009407B"/>
    <w:rsid w:val="00095D54"/>
    <w:rsid w:val="000974D0"/>
    <w:rsid w:val="000A09EB"/>
    <w:rsid w:val="000A2F98"/>
    <w:rsid w:val="000A4992"/>
    <w:rsid w:val="000B3780"/>
    <w:rsid w:val="000B4ACE"/>
    <w:rsid w:val="000B6C24"/>
    <w:rsid w:val="000B726B"/>
    <w:rsid w:val="000C5CD7"/>
    <w:rsid w:val="000D1A03"/>
    <w:rsid w:val="000D3952"/>
    <w:rsid w:val="000D6DCD"/>
    <w:rsid w:val="000D7ABD"/>
    <w:rsid w:val="000E1391"/>
    <w:rsid w:val="000E2636"/>
    <w:rsid w:val="000E290F"/>
    <w:rsid w:val="000E54D1"/>
    <w:rsid w:val="000E6305"/>
    <w:rsid w:val="000F1AA3"/>
    <w:rsid w:val="000F2566"/>
    <w:rsid w:val="00101889"/>
    <w:rsid w:val="00105921"/>
    <w:rsid w:val="001079F1"/>
    <w:rsid w:val="00110E07"/>
    <w:rsid w:val="001256FA"/>
    <w:rsid w:val="00127601"/>
    <w:rsid w:val="00131385"/>
    <w:rsid w:val="001318C4"/>
    <w:rsid w:val="00133E35"/>
    <w:rsid w:val="00136DFB"/>
    <w:rsid w:val="0013703D"/>
    <w:rsid w:val="00141C51"/>
    <w:rsid w:val="001425D8"/>
    <w:rsid w:val="00142E53"/>
    <w:rsid w:val="001446E8"/>
    <w:rsid w:val="00144D37"/>
    <w:rsid w:val="0015192A"/>
    <w:rsid w:val="001568A6"/>
    <w:rsid w:val="00161B92"/>
    <w:rsid w:val="00162F1F"/>
    <w:rsid w:val="0016590B"/>
    <w:rsid w:val="00165BFB"/>
    <w:rsid w:val="00165EF9"/>
    <w:rsid w:val="00170F4D"/>
    <w:rsid w:val="00171453"/>
    <w:rsid w:val="00175383"/>
    <w:rsid w:val="001770D9"/>
    <w:rsid w:val="00180153"/>
    <w:rsid w:val="00184145"/>
    <w:rsid w:val="00184912"/>
    <w:rsid w:val="00185771"/>
    <w:rsid w:val="00191298"/>
    <w:rsid w:val="001A2DB1"/>
    <w:rsid w:val="001A7521"/>
    <w:rsid w:val="001A79A8"/>
    <w:rsid w:val="001B1230"/>
    <w:rsid w:val="001B378F"/>
    <w:rsid w:val="001B6845"/>
    <w:rsid w:val="001C1224"/>
    <w:rsid w:val="001C2E37"/>
    <w:rsid w:val="001C4D82"/>
    <w:rsid w:val="001D1A53"/>
    <w:rsid w:val="001D3C49"/>
    <w:rsid w:val="001D7C10"/>
    <w:rsid w:val="001E5DA7"/>
    <w:rsid w:val="001E7B8E"/>
    <w:rsid w:val="001F5BC6"/>
    <w:rsid w:val="001F6D7E"/>
    <w:rsid w:val="001F7C2C"/>
    <w:rsid w:val="0020339C"/>
    <w:rsid w:val="0020482C"/>
    <w:rsid w:val="00204B79"/>
    <w:rsid w:val="002075EC"/>
    <w:rsid w:val="002143DC"/>
    <w:rsid w:val="00216A81"/>
    <w:rsid w:val="00217823"/>
    <w:rsid w:val="00222605"/>
    <w:rsid w:val="00224101"/>
    <w:rsid w:val="002243BA"/>
    <w:rsid w:val="00224CCB"/>
    <w:rsid w:val="0022530E"/>
    <w:rsid w:val="00233D5F"/>
    <w:rsid w:val="002456E9"/>
    <w:rsid w:val="00246168"/>
    <w:rsid w:val="002557C2"/>
    <w:rsid w:val="00262744"/>
    <w:rsid w:val="0026319D"/>
    <w:rsid w:val="002650B6"/>
    <w:rsid w:val="002650C3"/>
    <w:rsid w:val="00265255"/>
    <w:rsid w:val="002666EE"/>
    <w:rsid w:val="0026680A"/>
    <w:rsid w:val="00270F68"/>
    <w:rsid w:val="002752D4"/>
    <w:rsid w:val="00275D07"/>
    <w:rsid w:val="00275E1B"/>
    <w:rsid w:val="00276625"/>
    <w:rsid w:val="00281754"/>
    <w:rsid w:val="00286266"/>
    <w:rsid w:val="00286D55"/>
    <w:rsid w:val="00293EF5"/>
    <w:rsid w:val="002941F3"/>
    <w:rsid w:val="002955A8"/>
    <w:rsid w:val="00295724"/>
    <w:rsid w:val="002A441F"/>
    <w:rsid w:val="002B0280"/>
    <w:rsid w:val="002B19EE"/>
    <w:rsid w:val="002C2E68"/>
    <w:rsid w:val="002C4F73"/>
    <w:rsid w:val="002C5426"/>
    <w:rsid w:val="002D2AED"/>
    <w:rsid w:val="002D6A1F"/>
    <w:rsid w:val="002E00E9"/>
    <w:rsid w:val="002E0649"/>
    <w:rsid w:val="0030007F"/>
    <w:rsid w:val="003008FB"/>
    <w:rsid w:val="003017C8"/>
    <w:rsid w:val="003132DB"/>
    <w:rsid w:val="003150E4"/>
    <w:rsid w:val="0031693B"/>
    <w:rsid w:val="003242E8"/>
    <w:rsid w:val="00331688"/>
    <w:rsid w:val="00331B28"/>
    <w:rsid w:val="00334C44"/>
    <w:rsid w:val="0033553E"/>
    <w:rsid w:val="003412BD"/>
    <w:rsid w:val="00352BC1"/>
    <w:rsid w:val="003537DB"/>
    <w:rsid w:val="0035387D"/>
    <w:rsid w:val="0035642F"/>
    <w:rsid w:val="00361469"/>
    <w:rsid w:val="003645D1"/>
    <w:rsid w:val="00364800"/>
    <w:rsid w:val="00365247"/>
    <w:rsid w:val="00365D7B"/>
    <w:rsid w:val="0036688A"/>
    <w:rsid w:val="00371744"/>
    <w:rsid w:val="00377059"/>
    <w:rsid w:val="00377C25"/>
    <w:rsid w:val="003871D7"/>
    <w:rsid w:val="0038753E"/>
    <w:rsid w:val="00390A49"/>
    <w:rsid w:val="00391518"/>
    <w:rsid w:val="00391E23"/>
    <w:rsid w:val="003941D7"/>
    <w:rsid w:val="003976E8"/>
    <w:rsid w:val="003A1D59"/>
    <w:rsid w:val="003A2ACA"/>
    <w:rsid w:val="003A499E"/>
    <w:rsid w:val="003B0772"/>
    <w:rsid w:val="003B43FD"/>
    <w:rsid w:val="003B569D"/>
    <w:rsid w:val="003B68EB"/>
    <w:rsid w:val="003B6BCA"/>
    <w:rsid w:val="003C0CE8"/>
    <w:rsid w:val="003C1E4F"/>
    <w:rsid w:val="003C21CD"/>
    <w:rsid w:val="003C23E2"/>
    <w:rsid w:val="003C57C0"/>
    <w:rsid w:val="003D01E3"/>
    <w:rsid w:val="003D0C66"/>
    <w:rsid w:val="003E0988"/>
    <w:rsid w:val="003E1682"/>
    <w:rsid w:val="003F06F0"/>
    <w:rsid w:val="003F2837"/>
    <w:rsid w:val="0040362B"/>
    <w:rsid w:val="00405EB3"/>
    <w:rsid w:val="00407F2B"/>
    <w:rsid w:val="0041078C"/>
    <w:rsid w:val="00410DDE"/>
    <w:rsid w:val="00412473"/>
    <w:rsid w:val="00413731"/>
    <w:rsid w:val="004158D9"/>
    <w:rsid w:val="00415D33"/>
    <w:rsid w:val="00424367"/>
    <w:rsid w:val="00427B26"/>
    <w:rsid w:val="004305F1"/>
    <w:rsid w:val="00430887"/>
    <w:rsid w:val="00432254"/>
    <w:rsid w:val="00440379"/>
    <w:rsid w:val="00456E1F"/>
    <w:rsid w:val="00457A83"/>
    <w:rsid w:val="00461A41"/>
    <w:rsid w:val="00464A0F"/>
    <w:rsid w:val="00471454"/>
    <w:rsid w:val="00482613"/>
    <w:rsid w:val="0048274A"/>
    <w:rsid w:val="004858C8"/>
    <w:rsid w:val="004914E6"/>
    <w:rsid w:val="00493247"/>
    <w:rsid w:val="00495FD0"/>
    <w:rsid w:val="00497B2D"/>
    <w:rsid w:val="004A01EE"/>
    <w:rsid w:val="004A0906"/>
    <w:rsid w:val="004A30CA"/>
    <w:rsid w:val="004A3E52"/>
    <w:rsid w:val="004A757A"/>
    <w:rsid w:val="004A7B30"/>
    <w:rsid w:val="004A7E4B"/>
    <w:rsid w:val="004B3F39"/>
    <w:rsid w:val="004C3053"/>
    <w:rsid w:val="004C336E"/>
    <w:rsid w:val="004C48E2"/>
    <w:rsid w:val="004C7155"/>
    <w:rsid w:val="004D040B"/>
    <w:rsid w:val="004D0935"/>
    <w:rsid w:val="004D1FB7"/>
    <w:rsid w:val="004D2AF0"/>
    <w:rsid w:val="004E006A"/>
    <w:rsid w:val="004E4462"/>
    <w:rsid w:val="004E5720"/>
    <w:rsid w:val="004F6FD8"/>
    <w:rsid w:val="004F778B"/>
    <w:rsid w:val="005015CE"/>
    <w:rsid w:val="00502186"/>
    <w:rsid w:val="00505886"/>
    <w:rsid w:val="00506645"/>
    <w:rsid w:val="0051111C"/>
    <w:rsid w:val="00515DF1"/>
    <w:rsid w:val="00526A42"/>
    <w:rsid w:val="005300AE"/>
    <w:rsid w:val="0053171C"/>
    <w:rsid w:val="00534465"/>
    <w:rsid w:val="0054452E"/>
    <w:rsid w:val="005512F9"/>
    <w:rsid w:val="00551830"/>
    <w:rsid w:val="005525FA"/>
    <w:rsid w:val="00555F78"/>
    <w:rsid w:val="0055756E"/>
    <w:rsid w:val="005600E9"/>
    <w:rsid w:val="00560C4E"/>
    <w:rsid w:val="00561A1B"/>
    <w:rsid w:val="00567740"/>
    <w:rsid w:val="005716A0"/>
    <w:rsid w:val="005718C4"/>
    <w:rsid w:val="005744CC"/>
    <w:rsid w:val="005808D5"/>
    <w:rsid w:val="00580C05"/>
    <w:rsid w:val="00581EDB"/>
    <w:rsid w:val="005843D9"/>
    <w:rsid w:val="00585F33"/>
    <w:rsid w:val="005A5D43"/>
    <w:rsid w:val="005A69CB"/>
    <w:rsid w:val="005A74F1"/>
    <w:rsid w:val="005B70F9"/>
    <w:rsid w:val="005E0E4D"/>
    <w:rsid w:val="005E1C59"/>
    <w:rsid w:val="005E1D7F"/>
    <w:rsid w:val="005E5A34"/>
    <w:rsid w:val="005E5D21"/>
    <w:rsid w:val="005E670F"/>
    <w:rsid w:val="005F1D3B"/>
    <w:rsid w:val="005F2A14"/>
    <w:rsid w:val="005F38DA"/>
    <w:rsid w:val="005F446E"/>
    <w:rsid w:val="0060059E"/>
    <w:rsid w:val="006007DD"/>
    <w:rsid w:val="0060267F"/>
    <w:rsid w:val="00606457"/>
    <w:rsid w:val="00612664"/>
    <w:rsid w:val="00625CAB"/>
    <w:rsid w:val="00635FF3"/>
    <w:rsid w:val="00636DC4"/>
    <w:rsid w:val="00641F12"/>
    <w:rsid w:val="00653736"/>
    <w:rsid w:val="00657ED6"/>
    <w:rsid w:val="006618C9"/>
    <w:rsid w:val="00661D5A"/>
    <w:rsid w:val="0066292B"/>
    <w:rsid w:val="0066449B"/>
    <w:rsid w:val="00672B0A"/>
    <w:rsid w:val="00680BDE"/>
    <w:rsid w:val="00681BF1"/>
    <w:rsid w:val="006828AF"/>
    <w:rsid w:val="00686CC4"/>
    <w:rsid w:val="0068715F"/>
    <w:rsid w:val="006A0F1B"/>
    <w:rsid w:val="006A1B06"/>
    <w:rsid w:val="006A4F68"/>
    <w:rsid w:val="006A7494"/>
    <w:rsid w:val="006B3767"/>
    <w:rsid w:val="006B5229"/>
    <w:rsid w:val="006D0FA2"/>
    <w:rsid w:val="006D14E6"/>
    <w:rsid w:val="006D1FA3"/>
    <w:rsid w:val="006D47D9"/>
    <w:rsid w:val="006D51BD"/>
    <w:rsid w:val="006E0532"/>
    <w:rsid w:val="006E54A1"/>
    <w:rsid w:val="006F00BC"/>
    <w:rsid w:val="006F037E"/>
    <w:rsid w:val="006F2AE3"/>
    <w:rsid w:val="00701CED"/>
    <w:rsid w:val="00704F32"/>
    <w:rsid w:val="00706CB9"/>
    <w:rsid w:val="00710835"/>
    <w:rsid w:val="00713368"/>
    <w:rsid w:val="00714A95"/>
    <w:rsid w:val="00720A9F"/>
    <w:rsid w:val="00721CE7"/>
    <w:rsid w:val="007235D6"/>
    <w:rsid w:val="00725904"/>
    <w:rsid w:val="007260F9"/>
    <w:rsid w:val="00727851"/>
    <w:rsid w:val="00734B9B"/>
    <w:rsid w:val="00735FC2"/>
    <w:rsid w:val="00744A02"/>
    <w:rsid w:val="00744E8C"/>
    <w:rsid w:val="0076085E"/>
    <w:rsid w:val="00760F35"/>
    <w:rsid w:val="007637C0"/>
    <w:rsid w:val="00763E9C"/>
    <w:rsid w:val="00765695"/>
    <w:rsid w:val="00772DAE"/>
    <w:rsid w:val="00773D34"/>
    <w:rsid w:val="00776D48"/>
    <w:rsid w:val="0078160A"/>
    <w:rsid w:val="00784563"/>
    <w:rsid w:val="00785CB0"/>
    <w:rsid w:val="00785D7E"/>
    <w:rsid w:val="00790215"/>
    <w:rsid w:val="00790F34"/>
    <w:rsid w:val="007A5263"/>
    <w:rsid w:val="007B09A7"/>
    <w:rsid w:val="007B13FB"/>
    <w:rsid w:val="007B2716"/>
    <w:rsid w:val="007B2DF0"/>
    <w:rsid w:val="007C1277"/>
    <w:rsid w:val="007C534A"/>
    <w:rsid w:val="007C68FD"/>
    <w:rsid w:val="007C6904"/>
    <w:rsid w:val="007D1C5B"/>
    <w:rsid w:val="007D5B26"/>
    <w:rsid w:val="007E0F52"/>
    <w:rsid w:val="007E1194"/>
    <w:rsid w:val="007E32A2"/>
    <w:rsid w:val="007E3E7E"/>
    <w:rsid w:val="007E48B7"/>
    <w:rsid w:val="007E59AD"/>
    <w:rsid w:val="007E5E11"/>
    <w:rsid w:val="007F58D6"/>
    <w:rsid w:val="007F6245"/>
    <w:rsid w:val="007F6ABB"/>
    <w:rsid w:val="00800D81"/>
    <w:rsid w:val="008016A7"/>
    <w:rsid w:val="00803506"/>
    <w:rsid w:val="00804720"/>
    <w:rsid w:val="0081061E"/>
    <w:rsid w:val="008121C4"/>
    <w:rsid w:val="0081443F"/>
    <w:rsid w:val="00814D04"/>
    <w:rsid w:val="00816FAA"/>
    <w:rsid w:val="00820DF5"/>
    <w:rsid w:val="00822C88"/>
    <w:rsid w:val="00830C2A"/>
    <w:rsid w:val="00833A7F"/>
    <w:rsid w:val="00834356"/>
    <w:rsid w:val="00835780"/>
    <w:rsid w:val="00836B58"/>
    <w:rsid w:val="00841020"/>
    <w:rsid w:val="00842090"/>
    <w:rsid w:val="00844EA2"/>
    <w:rsid w:val="00845052"/>
    <w:rsid w:val="00854474"/>
    <w:rsid w:val="0085536F"/>
    <w:rsid w:val="0085758B"/>
    <w:rsid w:val="00865AEF"/>
    <w:rsid w:val="00870BED"/>
    <w:rsid w:val="00876C3A"/>
    <w:rsid w:val="00885BB3"/>
    <w:rsid w:val="008870C0"/>
    <w:rsid w:val="008912FC"/>
    <w:rsid w:val="00896B93"/>
    <w:rsid w:val="008A30DD"/>
    <w:rsid w:val="008A52E6"/>
    <w:rsid w:val="008B0CF8"/>
    <w:rsid w:val="008B1968"/>
    <w:rsid w:val="008B3142"/>
    <w:rsid w:val="008B42C6"/>
    <w:rsid w:val="008B44CE"/>
    <w:rsid w:val="008C2241"/>
    <w:rsid w:val="008C6147"/>
    <w:rsid w:val="008D107B"/>
    <w:rsid w:val="008D56C3"/>
    <w:rsid w:val="008D65BA"/>
    <w:rsid w:val="008D7BC6"/>
    <w:rsid w:val="008D7C96"/>
    <w:rsid w:val="008E1050"/>
    <w:rsid w:val="008E22BB"/>
    <w:rsid w:val="008E4CEF"/>
    <w:rsid w:val="008F1D4C"/>
    <w:rsid w:val="00900083"/>
    <w:rsid w:val="00902365"/>
    <w:rsid w:val="009027B4"/>
    <w:rsid w:val="00902D07"/>
    <w:rsid w:val="0090458A"/>
    <w:rsid w:val="00917FC6"/>
    <w:rsid w:val="00922023"/>
    <w:rsid w:val="00922AEF"/>
    <w:rsid w:val="00930676"/>
    <w:rsid w:val="009308CC"/>
    <w:rsid w:val="0093101A"/>
    <w:rsid w:val="00932D19"/>
    <w:rsid w:val="00935597"/>
    <w:rsid w:val="00935889"/>
    <w:rsid w:val="0093692F"/>
    <w:rsid w:val="0094317E"/>
    <w:rsid w:val="00944BB0"/>
    <w:rsid w:val="00946C0E"/>
    <w:rsid w:val="0094741D"/>
    <w:rsid w:val="00951D91"/>
    <w:rsid w:val="00953538"/>
    <w:rsid w:val="00954EE8"/>
    <w:rsid w:val="009564FF"/>
    <w:rsid w:val="00962FF3"/>
    <w:rsid w:val="00963FA9"/>
    <w:rsid w:val="00964617"/>
    <w:rsid w:val="00964B56"/>
    <w:rsid w:val="00967B0B"/>
    <w:rsid w:val="00967EE2"/>
    <w:rsid w:val="0097763F"/>
    <w:rsid w:val="009819B5"/>
    <w:rsid w:val="009832E6"/>
    <w:rsid w:val="0098447B"/>
    <w:rsid w:val="00986705"/>
    <w:rsid w:val="00987C3B"/>
    <w:rsid w:val="009905DE"/>
    <w:rsid w:val="009936F2"/>
    <w:rsid w:val="009954FB"/>
    <w:rsid w:val="00995890"/>
    <w:rsid w:val="00995A71"/>
    <w:rsid w:val="009968D0"/>
    <w:rsid w:val="009A0556"/>
    <w:rsid w:val="009A13D3"/>
    <w:rsid w:val="009B3072"/>
    <w:rsid w:val="009D0FE7"/>
    <w:rsid w:val="009E0961"/>
    <w:rsid w:val="009E3BE2"/>
    <w:rsid w:val="009E5AEE"/>
    <w:rsid w:val="009F171D"/>
    <w:rsid w:val="009F5D1D"/>
    <w:rsid w:val="009F5D1E"/>
    <w:rsid w:val="00A01FCB"/>
    <w:rsid w:val="00A078C1"/>
    <w:rsid w:val="00A11825"/>
    <w:rsid w:val="00A20CB7"/>
    <w:rsid w:val="00A2586F"/>
    <w:rsid w:val="00A3029C"/>
    <w:rsid w:val="00A32B01"/>
    <w:rsid w:val="00A35234"/>
    <w:rsid w:val="00A361EB"/>
    <w:rsid w:val="00A37DAB"/>
    <w:rsid w:val="00A40251"/>
    <w:rsid w:val="00A402D3"/>
    <w:rsid w:val="00A41F39"/>
    <w:rsid w:val="00A429C1"/>
    <w:rsid w:val="00A4344F"/>
    <w:rsid w:val="00A46FAC"/>
    <w:rsid w:val="00A51573"/>
    <w:rsid w:val="00A51CF5"/>
    <w:rsid w:val="00A51F49"/>
    <w:rsid w:val="00A6065A"/>
    <w:rsid w:val="00A61CDC"/>
    <w:rsid w:val="00A633EB"/>
    <w:rsid w:val="00A635F0"/>
    <w:rsid w:val="00A638BB"/>
    <w:rsid w:val="00A64C7E"/>
    <w:rsid w:val="00A651F0"/>
    <w:rsid w:val="00A66218"/>
    <w:rsid w:val="00A66885"/>
    <w:rsid w:val="00A67DFF"/>
    <w:rsid w:val="00A7072A"/>
    <w:rsid w:val="00A727FA"/>
    <w:rsid w:val="00A80787"/>
    <w:rsid w:val="00A86CE1"/>
    <w:rsid w:val="00A92928"/>
    <w:rsid w:val="00A93C2A"/>
    <w:rsid w:val="00AA0E4A"/>
    <w:rsid w:val="00AA4646"/>
    <w:rsid w:val="00AA501F"/>
    <w:rsid w:val="00AA58C7"/>
    <w:rsid w:val="00AB0176"/>
    <w:rsid w:val="00AB095C"/>
    <w:rsid w:val="00AB237B"/>
    <w:rsid w:val="00AC0C98"/>
    <w:rsid w:val="00AC28D8"/>
    <w:rsid w:val="00AC5786"/>
    <w:rsid w:val="00AC590D"/>
    <w:rsid w:val="00AD135A"/>
    <w:rsid w:val="00AE040D"/>
    <w:rsid w:val="00AE1DAE"/>
    <w:rsid w:val="00AE2422"/>
    <w:rsid w:val="00AE27F1"/>
    <w:rsid w:val="00AE630A"/>
    <w:rsid w:val="00AF3BA3"/>
    <w:rsid w:val="00AF4144"/>
    <w:rsid w:val="00AF54F4"/>
    <w:rsid w:val="00AF5B92"/>
    <w:rsid w:val="00AF7D84"/>
    <w:rsid w:val="00B04EBF"/>
    <w:rsid w:val="00B12644"/>
    <w:rsid w:val="00B14268"/>
    <w:rsid w:val="00B16E2E"/>
    <w:rsid w:val="00B17D94"/>
    <w:rsid w:val="00B24412"/>
    <w:rsid w:val="00B263EB"/>
    <w:rsid w:val="00B27EDB"/>
    <w:rsid w:val="00B342A6"/>
    <w:rsid w:val="00B372F0"/>
    <w:rsid w:val="00B411C7"/>
    <w:rsid w:val="00B45044"/>
    <w:rsid w:val="00B45FF6"/>
    <w:rsid w:val="00B51BC9"/>
    <w:rsid w:val="00B55A73"/>
    <w:rsid w:val="00B57E9E"/>
    <w:rsid w:val="00B61B8F"/>
    <w:rsid w:val="00B62DD3"/>
    <w:rsid w:val="00B637CD"/>
    <w:rsid w:val="00B6475A"/>
    <w:rsid w:val="00B737FE"/>
    <w:rsid w:val="00B8466C"/>
    <w:rsid w:val="00B8536B"/>
    <w:rsid w:val="00B92FBB"/>
    <w:rsid w:val="00B95C84"/>
    <w:rsid w:val="00B974F3"/>
    <w:rsid w:val="00BA3D68"/>
    <w:rsid w:val="00BA3DFB"/>
    <w:rsid w:val="00BB207D"/>
    <w:rsid w:val="00BB3E41"/>
    <w:rsid w:val="00BC00D1"/>
    <w:rsid w:val="00BC102E"/>
    <w:rsid w:val="00BC2977"/>
    <w:rsid w:val="00BC6049"/>
    <w:rsid w:val="00BD2D17"/>
    <w:rsid w:val="00BD5452"/>
    <w:rsid w:val="00BD704A"/>
    <w:rsid w:val="00BD73C8"/>
    <w:rsid w:val="00BD79F3"/>
    <w:rsid w:val="00BE2035"/>
    <w:rsid w:val="00BF22C5"/>
    <w:rsid w:val="00BF60B4"/>
    <w:rsid w:val="00BF6734"/>
    <w:rsid w:val="00C00601"/>
    <w:rsid w:val="00C045B7"/>
    <w:rsid w:val="00C06E84"/>
    <w:rsid w:val="00C078D9"/>
    <w:rsid w:val="00C10844"/>
    <w:rsid w:val="00C11B2E"/>
    <w:rsid w:val="00C13C09"/>
    <w:rsid w:val="00C20D8A"/>
    <w:rsid w:val="00C23DB3"/>
    <w:rsid w:val="00C3162E"/>
    <w:rsid w:val="00C31D13"/>
    <w:rsid w:val="00C3319E"/>
    <w:rsid w:val="00C42498"/>
    <w:rsid w:val="00C50518"/>
    <w:rsid w:val="00C51294"/>
    <w:rsid w:val="00C5141D"/>
    <w:rsid w:val="00C51480"/>
    <w:rsid w:val="00C51516"/>
    <w:rsid w:val="00C61CE5"/>
    <w:rsid w:val="00C628EC"/>
    <w:rsid w:val="00C63F1A"/>
    <w:rsid w:val="00C66484"/>
    <w:rsid w:val="00C664B0"/>
    <w:rsid w:val="00C66B03"/>
    <w:rsid w:val="00C67EBD"/>
    <w:rsid w:val="00C76D66"/>
    <w:rsid w:val="00C77700"/>
    <w:rsid w:val="00C812A6"/>
    <w:rsid w:val="00C81B6E"/>
    <w:rsid w:val="00C90B84"/>
    <w:rsid w:val="00C94249"/>
    <w:rsid w:val="00C964D5"/>
    <w:rsid w:val="00C96ADA"/>
    <w:rsid w:val="00CB08EB"/>
    <w:rsid w:val="00CB1891"/>
    <w:rsid w:val="00CB1CE6"/>
    <w:rsid w:val="00CB30B9"/>
    <w:rsid w:val="00CB5705"/>
    <w:rsid w:val="00CC11B5"/>
    <w:rsid w:val="00CC16E7"/>
    <w:rsid w:val="00CC1DFF"/>
    <w:rsid w:val="00CC290F"/>
    <w:rsid w:val="00CC40BB"/>
    <w:rsid w:val="00CC44E1"/>
    <w:rsid w:val="00CC4938"/>
    <w:rsid w:val="00CC5D8D"/>
    <w:rsid w:val="00CC7AB8"/>
    <w:rsid w:val="00CD4727"/>
    <w:rsid w:val="00CD48BB"/>
    <w:rsid w:val="00CD695C"/>
    <w:rsid w:val="00CE26EF"/>
    <w:rsid w:val="00CE3B91"/>
    <w:rsid w:val="00CE3FF6"/>
    <w:rsid w:val="00CF50D6"/>
    <w:rsid w:val="00CF6246"/>
    <w:rsid w:val="00D00A26"/>
    <w:rsid w:val="00D03515"/>
    <w:rsid w:val="00D06D80"/>
    <w:rsid w:val="00D0726F"/>
    <w:rsid w:val="00D20B58"/>
    <w:rsid w:val="00D2151F"/>
    <w:rsid w:val="00D21F59"/>
    <w:rsid w:val="00D2328A"/>
    <w:rsid w:val="00D25CFB"/>
    <w:rsid w:val="00D273B3"/>
    <w:rsid w:val="00D321E7"/>
    <w:rsid w:val="00D34DF8"/>
    <w:rsid w:val="00D378CB"/>
    <w:rsid w:val="00D448B6"/>
    <w:rsid w:val="00D45FA4"/>
    <w:rsid w:val="00D46AC9"/>
    <w:rsid w:val="00D46CA2"/>
    <w:rsid w:val="00D52E8C"/>
    <w:rsid w:val="00D573C2"/>
    <w:rsid w:val="00D63F83"/>
    <w:rsid w:val="00D73261"/>
    <w:rsid w:val="00D73500"/>
    <w:rsid w:val="00D75D40"/>
    <w:rsid w:val="00D81815"/>
    <w:rsid w:val="00D81C8C"/>
    <w:rsid w:val="00D83D11"/>
    <w:rsid w:val="00D85DE1"/>
    <w:rsid w:val="00D92B82"/>
    <w:rsid w:val="00D9360D"/>
    <w:rsid w:val="00D97B4D"/>
    <w:rsid w:val="00DB00F7"/>
    <w:rsid w:val="00DB023B"/>
    <w:rsid w:val="00DB5DF1"/>
    <w:rsid w:val="00DB69D3"/>
    <w:rsid w:val="00DC43B2"/>
    <w:rsid w:val="00DC7D8D"/>
    <w:rsid w:val="00DD0803"/>
    <w:rsid w:val="00DD1FB7"/>
    <w:rsid w:val="00DD2014"/>
    <w:rsid w:val="00DD4293"/>
    <w:rsid w:val="00DD4CEA"/>
    <w:rsid w:val="00DD72AD"/>
    <w:rsid w:val="00DE5452"/>
    <w:rsid w:val="00DE75DF"/>
    <w:rsid w:val="00DE7696"/>
    <w:rsid w:val="00DF1C08"/>
    <w:rsid w:val="00DF2688"/>
    <w:rsid w:val="00DF52C4"/>
    <w:rsid w:val="00DF705C"/>
    <w:rsid w:val="00DF7A5F"/>
    <w:rsid w:val="00E04DF8"/>
    <w:rsid w:val="00E11193"/>
    <w:rsid w:val="00E12863"/>
    <w:rsid w:val="00E20DE3"/>
    <w:rsid w:val="00E21BBE"/>
    <w:rsid w:val="00E23607"/>
    <w:rsid w:val="00E23FE8"/>
    <w:rsid w:val="00E26518"/>
    <w:rsid w:val="00E315DA"/>
    <w:rsid w:val="00E44A41"/>
    <w:rsid w:val="00E51E91"/>
    <w:rsid w:val="00E52033"/>
    <w:rsid w:val="00E533DD"/>
    <w:rsid w:val="00E54257"/>
    <w:rsid w:val="00E54494"/>
    <w:rsid w:val="00E54778"/>
    <w:rsid w:val="00E57534"/>
    <w:rsid w:val="00E57AD6"/>
    <w:rsid w:val="00E61BAE"/>
    <w:rsid w:val="00E62D04"/>
    <w:rsid w:val="00E657B7"/>
    <w:rsid w:val="00E72F53"/>
    <w:rsid w:val="00E73F23"/>
    <w:rsid w:val="00E844BD"/>
    <w:rsid w:val="00E8567D"/>
    <w:rsid w:val="00E92CE7"/>
    <w:rsid w:val="00E93F2E"/>
    <w:rsid w:val="00E9653C"/>
    <w:rsid w:val="00EA7311"/>
    <w:rsid w:val="00EB6264"/>
    <w:rsid w:val="00EC22FA"/>
    <w:rsid w:val="00EC4FBA"/>
    <w:rsid w:val="00EC78AA"/>
    <w:rsid w:val="00ED39FA"/>
    <w:rsid w:val="00ED52B7"/>
    <w:rsid w:val="00EE0404"/>
    <w:rsid w:val="00EE1CC8"/>
    <w:rsid w:val="00EE539C"/>
    <w:rsid w:val="00EF0C85"/>
    <w:rsid w:val="00EF576E"/>
    <w:rsid w:val="00F004DD"/>
    <w:rsid w:val="00F01DA4"/>
    <w:rsid w:val="00F03C8F"/>
    <w:rsid w:val="00F058FD"/>
    <w:rsid w:val="00F070F2"/>
    <w:rsid w:val="00F13D2F"/>
    <w:rsid w:val="00F17AAA"/>
    <w:rsid w:val="00F211D7"/>
    <w:rsid w:val="00F22491"/>
    <w:rsid w:val="00F2405A"/>
    <w:rsid w:val="00F314A0"/>
    <w:rsid w:val="00F3655C"/>
    <w:rsid w:val="00F3682D"/>
    <w:rsid w:val="00F37985"/>
    <w:rsid w:val="00F40673"/>
    <w:rsid w:val="00F43F5C"/>
    <w:rsid w:val="00F45162"/>
    <w:rsid w:val="00F52CD5"/>
    <w:rsid w:val="00F551EA"/>
    <w:rsid w:val="00F5691C"/>
    <w:rsid w:val="00F67839"/>
    <w:rsid w:val="00F6792B"/>
    <w:rsid w:val="00F73B2D"/>
    <w:rsid w:val="00F81AFF"/>
    <w:rsid w:val="00F846A7"/>
    <w:rsid w:val="00FA0729"/>
    <w:rsid w:val="00FA4018"/>
    <w:rsid w:val="00FB2316"/>
    <w:rsid w:val="00FB3AE8"/>
    <w:rsid w:val="00FB5B54"/>
    <w:rsid w:val="00FB67ED"/>
    <w:rsid w:val="00FC020D"/>
    <w:rsid w:val="00FC125A"/>
    <w:rsid w:val="00FC2643"/>
    <w:rsid w:val="00FD37EA"/>
    <w:rsid w:val="00FD3A6F"/>
    <w:rsid w:val="00FD78C5"/>
    <w:rsid w:val="00FE140A"/>
    <w:rsid w:val="00FE4BDA"/>
    <w:rsid w:val="00FE4EB8"/>
    <w:rsid w:val="00FE54BC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8904"/>
  <w15:docId w15:val="{5ED48F3C-9E7D-409D-9C35-7A2C72B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F3"/>
    <w:rPr>
      <w:sz w:val="24"/>
      <w:szCs w:val="24"/>
    </w:rPr>
  </w:style>
  <w:style w:type="paragraph" w:styleId="1">
    <w:name w:val="heading 1"/>
    <w:basedOn w:val="a"/>
    <w:next w:val="a"/>
    <w:qFormat/>
    <w:rsid w:val="00B45FF6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qFormat/>
    <w:rsid w:val="00B45FF6"/>
    <w:pPr>
      <w:keepNext/>
      <w:jc w:val="right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45FF6"/>
    <w:pPr>
      <w:jc w:val="center"/>
    </w:pPr>
    <w:rPr>
      <w:b/>
      <w:bCs/>
    </w:rPr>
  </w:style>
  <w:style w:type="paragraph" w:styleId="a3">
    <w:name w:val="footer"/>
    <w:basedOn w:val="a"/>
    <w:rsid w:val="00B45FF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5FF6"/>
  </w:style>
  <w:style w:type="paragraph" w:styleId="a5">
    <w:name w:val="No Spacing"/>
    <w:uiPriority w:val="1"/>
    <w:qFormat/>
    <w:rsid w:val="002C4F73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9A13D3"/>
    <w:pPr>
      <w:spacing w:after="120"/>
    </w:pPr>
  </w:style>
  <w:style w:type="character" w:customStyle="1" w:styleId="a7">
    <w:name w:val="Основной текст Знак"/>
    <w:link w:val="a6"/>
    <w:rsid w:val="009A13D3"/>
    <w:rPr>
      <w:sz w:val="24"/>
      <w:szCs w:val="24"/>
    </w:rPr>
  </w:style>
  <w:style w:type="paragraph" w:styleId="a8">
    <w:name w:val="List Paragraph"/>
    <w:basedOn w:val="a"/>
    <w:uiPriority w:val="34"/>
    <w:qFormat/>
    <w:rsid w:val="00EC4FBA"/>
    <w:pPr>
      <w:ind w:left="708"/>
    </w:pPr>
  </w:style>
  <w:style w:type="paragraph" w:styleId="a9">
    <w:name w:val="Balloon Text"/>
    <w:basedOn w:val="a"/>
    <w:link w:val="aa"/>
    <w:rsid w:val="00390A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0A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F224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22491"/>
    <w:rPr>
      <w:sz w:val="24"/>
      <w:szCs w:val="24"/>
    </w:rPr>
  </w:style>
  <w:style w:type="character" w:styleId="ad">
    <w:name w:val="Placeholder Text"/>
    <w:basedOn w:val="a0"/>
    <w:uiPriority w:val="99"/>
    <w:semiHidden/>
    <w:rsid w:val="00930676"/>
    <w:rPr>
      <w:color w:val="808080"/>
    </w:rPr>
  </w:style>
  <w:style w:type="paragraph" w:customStyle="1" w:styleId="10">
    <w:name w:val="Стиль1"/>
    <w:basedOn w:val="a"/>
    <w:link w:val="11"/>
    <w:rsid w:val="00AF3BA3"/>
    <w:pPr>
      <w:spacing w:before="240" w:after="240" w:line="360" w:lineRule="auto"/>
      <w:jc w:val="center"/>
    </w:pPr>
    <w:rPr>
      <w:rFonts w:eastAsia="SimSun"/>
      <w:b/>
      <w:lang w:eastAsia="ar-SA"/>
    </w:rPr>
  </w:style>
  <w:style w:type="character" w:customStyle="1" w:styleId="11">
    <w:name w:val="Стиль1 Знак"/>
    <w:link w:val="10"/>
    <w:rsid w:val="00AF3BA3"/>
    <w:rPr>
      <w:rFonts w:eastAsia="SimSun"/>
      <w:b/>
      <w:sz w:val="24"/>
      <w:szCs w:val="24"/>
      <w:lang w:eastAsia="ar-SA"/>
    </w:rPr>
  </w:style>
  <w:style w:type="character" w:styleId="ae">
    <w:name w:val="annotation reference"/>
    <w:basedOn w:val="a0"/>
    <w:semiHidden/>
    <w:unhideWhenUsed/>
    <w:rsid w:val="00701CE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01CE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01CED"/>
  </w:style>
  <w:style w:type="paragraph" w:styleId="af1">
    <w:name w:val="annotation subject"/>
    <w:basedOn w:val="af"/>
    <w:next w:val="af"/>
    <w:link w:val="af2"/>
    <w:semiHidden/>
    <w:unhideWhenUsed/>
    <w:rsid w:val="00701CE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01CED"/>
    <w:rPr>
      <w:b/>
      <w:bCs/>
    </w:rPr>
  </w:style>
  <w:style w:type="table" w:styleId="af3">
    <w:name w:val="Table Grid"/>
    <w:basedOn w:val="a1"/>
    <w:rsid w:val="0080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F004DD"/>
    <w:pPr>
      <w:spacing w:before="100" w:beforeAutospacing="1" w:after="100" w:afterAutospacing="1"/>
    </w:pPr>
  </w:style>
  <w:style w:type="character" w:customStyle="1" w:styleId="FontStyle36">
    <w:name w:val="Font Style36"/>
    <w:basedOn w:val="a0"/>
    <w:uiPriority w:val="99"/>
    <w:rsid w:val="00D06D80"/>
    <w:rPr>
      <w:rFonts w:ascii="Times New Roman" w:hAnsi="Times New Roman" w:cs="Times New Roman"/>
      <w:sz w:val="20"/>
      <w:szCs w:val="20"/>
    </w:rPr>
  </w:style>
  <w:style w:type="character" w:customStyle="1" w:styleId="s0">
    <w:name w:val="s0"/>
    <w:rsid w:val="00844EA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59AB-4B7F-453D-AAEB-12DF196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АО "ПНХЗ"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АО "ПНХЗ"</dc:creator>
  <cp:lastModifiedBy>Шайкенова Альмира Жалкеновна</cp:lastModifiedBy>
  <cp:revision>390</cp:revision>
  <cp:lastPrinted>2022-05-05T03:37:00Z</cp:lastPrinted>
  <dcterms:created xsi:type="dcterms:W3CDTF">2022-09-12T10:04:00Z</dcterms:created>
  <dcterms:modified xsi:type="dcterms:W3CDTF">2023-03-15T10:25:00Z</dcterms:modified>
</cp:coreProperties>
</file>