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01195" w14:textId="2A807668" w:rsidR="00DE6C53" w:rsidRDefault="00BE23B1" w:rsidP="00DE6C53">
      <w:pPr>
        <w:ind w:left="6237"/>
        <w:jc w:val="right"/>
      </w:pPr>
      <w:r w:rsidRPr="00BE23B1">
        <w:t>Қосымша №</w:t>
      </w:r>
      <w:r w:rsidR="00A044CD">
        <w:t>10</w:t>
      </w:r>
      <w:r w:rsidRPr="00BE23B1">
        <w:t xml:space="preserve"> </w:t>
      </w:r>
    </w:p>
    <w:p w14:paraId="649E1019" w14:textId="757120E6" w:rsidR="00DE6C53" w:rsidRDefault="00BE23B1" w:rsidP="00DE6C53">
      <w:pPr>
        <w:jc w:val="right"/>
      </w:pPr>
      <w:r w:rsidRPr="00BE23B1">
        <w:rPr>
          <w:bCs/>
        </w:rPr>
        <w:t xml:space="preserve">Шартқа </w:t>
      </w:r>
      <w:r w:rsidR="00396783">
        <w:rPr>
          <w:bCs/>
        </w:rPr>
        <w:t>«</w:t>
      </w:r>
      <w:r w:rsidR="00396783">
        <w:t>____»</w:t>
      </w:r>
      <w:r w:rsidRPr="00BE23B1">
        <w:t xml:space="preserve"> бастап _______</w:t>
      </w:r>
      <w:r w:rsidR="00DE6C53">
        <w:t xml:space="preserve"> </w:t>
      </w:r>
      <w:r w:rsidRPr="00BE23B1">
        <w:t>20</w:t>
      </w:r>
      <w:r>
        <w:t>2</w:t>
      </w:r>
      <w:r w:rsidR="00396783">
        <w:t>5</w:t>
      </w:r>
      <w:bookmarkStart w:id="0" w:name="_GoBack"/>
      <w:bookmarkEnd w:id="0"/>
      <w:r>
        <w:t xml:space="preserve"> </w:t>
      </w:r>
      <w:r w:rsidRPr="00BE23B1">
        <w:t xml:space="preserve">жылдың </w:t>
      </w:r>
    </w:p>
    <w:p w14:paraId="74BEA5AF" w14:textId="30C7308B" w:rsidR="00BE23B1" w:rsidRPr="00BE23B1" w:rsidRDefault="00BE23B1" w:rsidP="00DE6C53">
      <w:pPr>
        <w:jc w:val="right"/>
      </w:pPr>
      <w:r w:rsidRPr="00BE23B1">
        <w:t>№ ____________</w:t>
      </w:r>
    </w:p>
    <w:p w14:paraId="50E72A67" w14:textId="77777777" w:rsidR="00BE23B1" w:rsidRPr="00BE23B1" w:rsidRDefault="00BE23B1" w:rsidP="00BE23B1">
      <w:pPr>
        <w:tabs>
          <w:tab w:val="left" w:pos="7170"/>
        </w:tabs>
      </w:pPr>
    </w:p>
    <w:p w14:paraId="4F5286C3" w14:textId="77777777" w:rsidR="00BE23B1" w:rsidRPr="00BE23B1" w:rsidRDefault="00BE23B1" w:rsidP="00BE23B1">
      <w:pPr>
        <w:tabs>
          <w:tab w:val="left" w:pos="7170"/>
        </w:tabs>
      </w:pPr>
    </w:p>
    <w:p w14:paraId="2C08BC69" w14:textId="77777777" w:rsidR="00BE23B1" w:rsidRPr="00BE23B1" w:rsidRDefault="00BE23B1" w:rsidP="00BE23B1">
      <w:pPr>
        <w:ind w:left="360"/>
        <w:jc w:val="center"/>
        <w:rPr>
          <w:b/>
          <w:caps/>
        </w:rPr>
      </w:pPr>
      <w:r w:rsidRPr="00BE23B1">
        <w:rPr>
          <w:b/>
          <w:caps/>
        </w:rPr>
        <w:t>Сақтандырушыны сақтандыру төлемін жүзеге асырудан босатудың негіздері</w:t>
      </w:r>
    </w:p>
    <w:p w14:paraId="6630CC41" w14:textId="77777777" w:rsidR="00BE23B1" w:rsidRPr="00BE23B1" w:rsidRDefault="00BE23B1" w:rsidP="00BE23B1">
      <w:pPr>
        <w:ind w:firstLine="708"/>
        <w:jc w:val="both"/>
        <w:rPr>
          <w:color w:val="000000"/>
        </w:rPr>
      </w:pPr>
    </w:p>
    <w:p w14:paraId="7918B7B8" w14:textId="77777777" w:rsidR="00BE23B1" w:rsidRPr="00BE23B1" w:rsidRDefault="00BE23B1" w:rsidP="00BE23B1">
      <w:pPr>
        <w:ind w:firstLine="708"/>
        <w:jc w:val="both"/>
        <w:rPr>
          <w:b/>
          <w:color w:val="000000"/>
          <w:lang w:eastAsia="ko-KR"/>
        </w:rPr>
      </w:pPr>
      <w:r w:rsidRPr="00BE23B1">
        <w:rPr>
          <w:color w:val="000000"/>
        </w:rPr>
        <w:t xml:space="preserve">Сақтандырылушының медициналық көмекке жүгінуі сақтандыру жағдайы болып табылмайды (егер сақтандыру бағдарламасында өзгеше көзделмесе (Келісімшартқа No2 қосымша) байланысты: </w:t>
      </w:r>
    </w:p>
    <w:p w14:paraId="444D1371" w14:textId="77777777" w:rsidR="00BE23B1" w:rsidRPr="00BE23B1" w:rsidRDefault="00BE23B1" w:rsidP="00BE23B1">
      <w:pPr>
        <w:tabs>
          <w:tab w:val="left" w:pos="1276"/>
        </w:tabs>
        <w:ind w:firstLine="709"/>
        <w:jc w:val="both"/>
        <w:rPr>
          <w:color w:val="000000"/>
        </w:rPr>
      </w:pPr>
      <w:r w:rsidRPr="00BE23B1">
        <w:rPr>
          <w:b/>
          <w:color w:val="000000"/>
          <w:u w:val="single"/>
        </w:rPr>
        <w:t>1. түпкілікті диагноз әлі анықталмаған жағдайларды қоспағанда, келесі аурулармен:</w:t>
      </w:r>
    </w:p>
    <w:p w14:paraId="5BEFAACB" w14:textId="77777777" w:rsidR="00BE23B1" w:rsidRPr="00BE23B1" w:rsidRDefault="00BE23B1" w:rsidP="00BE23B1">
      <w:pPr>
        <w:numPr>
          <w:ilvl w:val="2"/>
          <w:numId w:val="2"/>
        </w:numPr>
        <w:tabs>
          <w:tab w:val="clear" w:pos="2160"/>
          <w:tab w:val="left" w:pos="1276"/>
        </w:tabs>
        <w:spacing w:line="254" w:lineRule="auto"/>
        <w:ind w:left="0" w:firstLine="709"/>
        <w:jc w:val="both"/>
        <w:rPr>
          <w:color w:val="000000"/>
        </w:rPr>
      </w:pPr>
      <w:r w:rsidRPr="00BE23B1">
        <w:rPr>
          <w:color w:val="000000"/>
        </w:rPr>
        <w:t xml:space="preserve">туберкулез, </w:t>
      </w:r>
      <w:proofErr w:type="spellStart"/>
      <w:r w:rsidRPr="00BE23B1">
        <w:rPr>
          <w:color w:val="000000"/>
        </w:rPr>
        <w:t>саркоидоз</w:t>
      </w:r>
      <w:proofErr w:type="spellEnd"/>
      <w:r w:rsidRPr="00BE23B1">
        <w:rPr>
          <w:color w:val="000000"/>
        </w:rPr>
        <w:t xml:space="preserve">, полиомиелит </w:t>
      </w:r>
      <w:proofErr w:type="spellStart"/>
      <w:r w:rsidRPr="00BE23B1">
        <w:rPr>
          <w:color w:val="000000"/>
        </w:rPr>
        <w:t>және</w:t>
      </w:r>
      <w:proofErr w:type="spellEnd"/>
      <w:r w:rsidRPr="00BE23B1">
        <w:rPr>
          <w:color w:val="000000"/>
        </w:rPr>
        <w:t xml:space="preserve"> </w:t>
      </w:r>
      <w:proofErr w:type="spellStart"/>
      <w:r w:rsidRPr="00BE23B1">
        <w:rPr>
          <w:color w:val="000000"/>
        </w:rPr>
        <w:t>олардың</w:t>
      </w:r>
      <w:proofErr w:type="spellEnd"/>
      <w:r w:rsidRPr="00BE23B1">
        <w:rPr>
          <w:color w:val="000000"/>
        </w:rPr>
        <w:t xml:space="preserve"> клиникалық нысаны мен үдеріс сатысына қарамастан салдары;</w:t>
      </w:r>
    </w:p>
    <w:p w14:paraId="1478184C" w14:textId="77777777" w:rsidR="00BE23B1" w:rsidRPr="00BE23B1" w:rsidRDefault="00BE23B1" w:rsidP="00BE23B1">
      <w:pPr>
        <w:numPr>
          <w:ilvl w:val="2"/>
          <w:numId w:val="2"/>
        </w:numPr>
        <w:tabs>
          <w:tab w:val="clear" w:pos="2160"/>
          <w:tab w:val="left" w:pos="1276"/>
        </w:tabs>
        <w:spacing w:line="254" w:lineRule="auto"/>
        <w:ind w:left="0" w:firstLine="709"/>
        <w:jc w:val="both"/>
        <w:rPr>
          <w:color w:val="000000"/>
        </w:rPr>
      </w:pPr>
      <w:r w:rsidRPr="00BE23B1">
        <w:rPr>
          <w:color w:val="000000"/>
        </w:rPr>
        <w:t>венерологиялық аурулар және жыныстық жолмен берілетін барлық аурулар;</w:t>
      </w:r>
    </w:p>
    <w:p w14:paraId="5E48DA53"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r w:rsidRPr="00BE23B1">
        <w:t>иммунды тапшылық вирусынан туындаған ауруадамның ициті және адамның иммун тапшылығы вирусының (АИТВ) тасымалдаушылары</w:t>
      </w:r>
      <w:r w:rsidRPr="00BE23B1">
        <w:rPr>
          <w:color w:val="000000"/>
        </w:rPr>
        <w:t xml:space="preserve">; </w:t>
      </w:r>
    </w:p>
    <w:p w14:paraId="2BEC7D44"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r w:rsidRPr="00BE23B1">
        <w:rPr>
          <w:color w:val="000000"/>
        </w:rPr>
        <w:t xml:space="preserve">туа біткен және жүре пайда болған ауытқулар мен даму ақаулары, соның ішінде мұрын қалқасының ауытқуын косметологиялық, пластикалық емдеумен емдеу; </w:t>
      </w:r>
    </w:p>
    <w:p w14:paraId="2A8E6EC0"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proofErr w:type="spellStart"/>
      <w:r w:rsidRPr="00BE23B1">
        <w:rPr>
          <w:color w:val="000000"/>
        </w:rPr>
        <w:t>деформациялаушы</w:t>
      </w:r>
      <w:proofErr w:type="spellEnd"/>
      <w:r w:rsidRPr="00BE23B1">
        <w:rPr>
          <w:color w:val="000000"/>
        </w:rPr>
        <w:t xml:space="preserve"> </w:t>
      </w:r>
      <w:proofErr w:type="spellStart"/>
      <w:r w:rsidRPr="00BE23B1">
        <w:rPr>
          <w:color w:val="000000"/>
        </w:rPr>
        <w:t>остеоартриттер</w:t>
      </w:r>
      <w:proofErr w:type="spellEnd"/>
      <w:r w:rsidRPr="00BE23B1">
        <w:rPr>
          <w:color w:val="000000"/>
        </w:rPr>
        <w:t xml:space="preserve">, </w:t>
      </w:r>
      <w:proofErr w:type="spellStart"/>
      <w:r w:rsidRPr="00BE23B1">
        <w:rPr>
          <w:color w:val="000000"/>
        </w:rPr>
        <w:t>емдеу</w:t>
      </w:r>
      <w:proofErr w:type="spellEnd"/>
      <w:r w:rsidRPr="00BE23B1">
        <w:rPr>
          <w:color w:val="000000"/>
        </w:rPr>
        <w:t>;</w:t>
      </w:r>
    </w:p>
    <w:p w14:paraId="353B7572"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r w:rsidRPr="00BE23B1">
        <w:rPr>
          <w:color w:val="000000"/>
        </w:rPr>
        <w:t xml:space="preserve">бауырдың жедел, созылмалы гепатиттері мен цирроздарын, Крон ауруын, бауырдың созылмалы жеткіліксіздігін және оның асқынуларын емдеу (соның </w:t>
      </w:r>
      <w:proofErr w:type="spellStart"/>
      <w:r w:rsidRPr="00BE23B1">
        <w:rPr>
          <w:color w:val="000000"/>
        </w:rPr>
        <w:t>ішінде</w:t>
      </w:r>
      <w:proofErr w:type="spellEnd"/>
      <w:r w:rsidRPr="00BE23B1">
        <w:rPr>
          <w:color w:val="000000"/>
        </w:rPr>
        <w:t xml:space="preserve">, </w:t>
      </w:r>
      <w:proofErr w:type="spellStart"/>
      <w:r w:rsidRPr="00BE23B1">
        <w:rPr>
          <w:color w:val="000000"/>
        </w:rPr>
        <w:t>бірақ</w:t>
      </w:r>
      <w:proofErr w:type="spellEnd"/>
      <w:r w:rsidRPr="00BE23B1">
        <w:rPr>
          <w:color w:val="000000"/>
        </w:rPr>
        <w:t xml:space="preserve"> </w:t>
      </w:r>
      <w:proofErr w:type="spellStart"/>
      <w:r w:rsidRPr="00BE23B1">
        <w:rPr>
          <w:color w:val="000000"/>
        </w:rPr>
        <w:t>олармен</w:t>
      </w:r>
      <w:proofErr w:type="spellEnd"/>
      <w:r w:rsidRPr="00BE23B1">
        <w:rPr>
          <w:color w:val="000000"/>
        </w:rPr>
        <w:t xml:space="preserve"> </w:t>
      </w:r>
      <w:proofErr w:type="spellStart"/>
      <w:r w:rsidRPr="00BE23B1">
        <w:rPr>
          <w:color w:val="000000"/>
        </w:rPr>
        <w:t>шектелмейді</w:t>
      </w:r>
      <w:proofErr w:type="spellEnd"/>
      <w:r w:rsidRPr="00BE23B1">
        <w:rPr>
          <w:color w:val="000000"/>
        </w:rPr>
        <w:t xml:space="preserve">: </w:t>
      </w:r>
      <w:proofErr w:type="spellStart"/>
      <w:r w:rsidRPr="00BE23B1">
        <w:rPr>
          <w:color w:val="000000"/>
        </w:rPr>
        <w:t>терінің</w:t>
      </w:r>
      <w:proofErr w:type="spellEnd"/>
      <w:r w:rsidRPr="00BE23B1">
        <w:rPr>
          <w:color w:val="000000"/>
        </w:rPr>
        <w:t xml:space="preserve"> </w:t>
      </w:r>
      <w:proofErr w:type="spellStart"/>
      <w:r w:rsidRPr="00BE23B1">
        <w:rPr>
          <w:color w:val="000000"/>
        </w:rPr>
        <w:t>қышуы</w:t>
      </w:r>
      <w:proofErr w:type="spellEnd"/>
      <w:r w:rsidRPr="00BE23B1">
        <w:rPr>
          <w:color w:val="000000"/>
        </w:rPr>
        <w:t xml:space="preserve">, </w:t>
      </w:r>
      <w:proofErr w:type="spellStart"/>
      <w:r w:rsidRPr="00BE23B1">
        <w:rPr>
          <w:color w:val="000000"/>
        </w:rPr>
        <w:t>гипербилирубинемия</w:t>
      </w:r>
      <w:proofErr w:type="spellEnd"/>
      <w:r w:rsidRPr="00BE23B1">
        <w:rPr>
          <w:color w:val="000000"/>
        </w:rPr>
        <w:t xml:space="preserve">, </w:t>
      </w:r>
      <w:proofErr w:type="spellStart"/>
      <w:r w:rsidRPr="00BE23B1">
        <w:rPr>
          <w:color w:val="000000"/>
        </w:rPr>
        <w:t>бауыр</w:t>
      </w:r>
      <w:proofErr w:type="spellEnd"/>
      <w:r w:rsidRPr="00BE23B1">
        <w:rPr>
          <w:color w:val="000000"/>
        </w:rPr>
        <w:t xml:space="preserve"> </w:t>
      </w:r>
      <w:proofErr w:type="spellStart"/>
      <w:r w:rsidRPr="00BE23B1">
        <w:rPr>
          <w:color w:val="000000"/>
        </w:rPr>
        <w:t>комасы</w:t>
      </w:r>
      <w:proofErr w:type="spellEnd"/>
      <w:r w:rsidRPr="00BE23B1">
        <w:rPr>
          <w:color w:val="000000"/>
        </w:rPr>
        <w:t>);</w:t>
      </w:r>
    </w:p>
    <w:p w14:paraId="45156B02" w14:textId="77777777" w:rsidR="00BE23B1" w:rsidRPr="00BE23B1" w:rsidRDefault="00BE23B1" w:rsidP="00BE23B1">
      <w:pPr>
        <w:pStyle w:val="a3"/>
        <w:numPr>
          <w:ilvl w:val="2"/>
          <w:numId w:val="2"/>
        </w:numPr>
        <w:tabs>
          <w:tab w:val="left" w:pos="1080"/>
          <w:tab w:val="left" w:pos="1276"/>
        </w:tabs>
        <w:spacing w:line="254" w:lineRule="auto"/>
        <w:ind w:left="0" w:firstLine="709"/>
        <w:jc w:val="both"/>
        <w:rPr>
          <w:color w:val="000000"/>
        </w:rPr>
      </w:pPr>
      <w:r w:rsidRPr="00BE23B1">
        <w:rPr>
          <w:color w:val="000000"/>
        </w:rPr>
        <w:t>ағзалар мен тіндердің қатерсіз және қатерлі ісіктері, сондай-ақ олардан туындаған асқынулар, соның ішінде псевдоэроздар мен жатыр мойны эрозияларын емдеу (Сақтандырылушының өмірі мен денсаулығына тікелей қауіп төндіретін жағдайларды қоспағанда); кез келген локализацияның гиперпластикалық процестері, лимфоидты ұлпалардың шамадан тыс өсуі (соның ішінде, бірақ олармен шектелмейді: аденоидтар.);</w:t>
      </w:r>
    </w:p>
    <w:p w14:paraId="61B70856"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r w:rsidRPr="00BE23B1">
        <w:rPr>
          <w:color w:val="000000"/>
        </w:rPr>
        <w:t>эндокриндік жүйенің аурулары: қант диабеті және қант диабеті және оның асқынулары;</w:t>
      </w:r>
    </w:p>
    <w:p w14:paraId="45C7B890"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proofErr w:type="spellStart"/>
      <w:r w:rsidRPr="00BE23B1">
        <w:rPr>
          <w:color w:val="000000"/>
        </w:rPr>
        <w:t>бронхоэктаздық</w:t>
      </w:r>
      <w:proofErr w:type="spellEnd"/>
      <w:r w:rsidRPr="00BE23B1">
        <w:rPr>
          <w:color w:val="000000"/>
        </w:rPr>
        <w:t xml:space="preserve"> ауру, </w:t>
      </w:r>
      <w:proofErr w:type="spellStart"/>
      <w:r w:rsidRPr="00BE23B1">
        <w:rPr>
          <w:color w:val="000000"/>
        </w:rPr>
        <w:t>созылмалы</w:t>
      </w:r>
      <w:proofErr w:type="spellEnd"/>
      <w:r w:rsidRPr="00BE23B1">
        <w:rPr>
          <w:color w:val="000000"/>
        </w:rPr>
        <w:t xml:space="preserve"> </w:t>
      </w:r>
      <w:proofErr w:type="spellStart"/>
      <w:r w:rsidRPr="00BE23B1">
        <w:rPr>
          <w:color w:val="000000"/>
        </w:rPr>
        <w:t>обструктивті</w:t>
      </w:r>
      <w:proofErr w:type="spellEnd"/>
      <w:r w:rsidRPr="00BE23B1">
        <w:rPr>
          <w:color w:val="000000"/>
        </w:rPr>
        <w:t xml:space="preserve"> </w:t>
      </w:r>
      <w:proofErr w:type="spellStart"/>
      <w:r w:rsidRPr="00BE23B1">
        <w:rPr>
          <w:color w:val="000000"/>
        </w:rPr>
        <w:t>өкпе</w:t>
      </w:r>
      <w:proofErr w:type="spellEnd"/>
      <w:r w:rsidRPr="00BE23B1">
        <w:rPr>
          <w:color w:val="000000"/>
        </w:rPr>
        <w:t xml:space="preserve"> </w:t>
      </w:r>
      <w:proofErr w:type="spellStart"/>
      <w:r w:rsidRPr="00BE23B1">
        <w:rPr>
          <w:color w:val="000000"/>
        </w:rPr>
        <w:t>ауруы</w:t>
      </w:r>
      <w:proofErr w:type="spellEnd"/>
      <w:r w:rsidRPr="00BE23B1">
        <w:rPr>
          <w:color w:val="000000"/>
        </w:rPr>
        <w:t xml:space="preserve"> (ӨСОА), бронх демікпесі, өкпе эмфиземасы;</w:t>
      </w:r>
    </w:p>
    <w:p w14:paraId="1A0046AE" w14:textId="77777777" w:rsidR="00BE23B1" w:rsidRPr="00BE23B1" w:rsidRDefault="00BE23B1" w:rsidP="00BE23B1">
      <w:pPr>
        <w:pStyle w:val="a3"/>
        <w:numPr>
          <w:ilvl w:val="2"/>
          <w:numId w:val="2"/>
        </w:numPr>
        <w:tabs>
          <w:tab w:val="left" w:pos="1276"/>
        </w:tabs>
        <w:spacing w:line="254" w:lineRule="auto"/>
        <w:ind w:left="0" w:firstLine="709"/>
        <w:rPr>
          <w:color w:val="000000"/>
        </w:rPr>
      </w:pPr>
      <w:r w:rsidRPr="00BE23B1">
        <w:rPr>
          <w:color w:val="000000"/>
        </w:rPr>
        <w:t xml:space="preserve">синдром </w:t>
      </w:r>
      <w:proofErr w:type="spellStart"/>
      <w:r w:rsidRPr="00BE23B1">
        <w:rPr>
          <w:color w:val="000000"/>
        </w:rPr>
        <w:t>Лериша</w:t>
      </w:r>
      <w:proofErr w:type="spellEnd"/>
      <w:r w:rsidRPr="00BE23B1">
        <w:rPr>
          <w:color w:val="000000"/>
        </w:rPr>
        <w:t>;</w:t>
      </w:r>
    </w:p>
    <w:p w14:paraId="17A436F0"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r w:rsidRPr="00BE23B1">
        <w:rPr>
          <w:color w:val="000000"/>
        </w:rPr>
        <w:t xml:space="preserve">аса қауіпті инфекцияларды қоса алғанда, бірақ олармен шектелмей: табиғи шешек, оба, күйдіргі, тырысқақ, </w:t>
      </w:r>
      <w:proofErr w:type="spellStart"/>
      <w:r w:rsidRPr="00BE23B1">
        <w:rPr>
          <w:color w:val="000000"/>
        </w:rPr>
        <w:t>бөртпе</w:t>
      </w:r>
      <w:proofErr w:type="spellEnd"/>
      <w:r w:rsidRPr="00BE23B1">
        <w:rPr>
          <w:color w:val="000000"/>
        </w:rPr>
        <w:t xml:space="preserve"> </w:t>
      </w:r>
      <w:proofErr w:type="spellStart"/>
      <w:r w:rsidRPr="00BE23B1">
        <w:rPr>
          <w:color w:val="000000"/>
        </w:rPr>
        <w:t>сүзек</w:t>
      </w:r>
      <w:proofErr w:type="spellEnd"/>
      <w:r w:rsidRPr="00BE23B1">
        <w:rPr>
          <w:color w:val="000000"/>
        </w:rPr>
        <w:t xml:space="preserve">, </w:t>
      </w:r>
      <w:proofErr w:type="spellStart"/>
      <w:r w:rsidRPr="00BE23B1">
        <w:rPr>
          <w:color w:val="000000"/>
        </w:rPr>
        <w:t>іш</w:t>
      </w:r>
      <w:proofErr w:type="spellEnd"/>
      <w:r w:rsidRPr="00BE23B1">
        <w:rPr>
          <w:color w:val="000000"/>
        </w:rPr>
        <w:t xml:space="preserve"> </w:t>
      </w:r>
      <w:proofErr w:type="spellStart"/>
      <w:r w:rsidRPr="00BE23B1">
        <w:rPr>
          <w:color w:val="000000"/>
        </w:rPr>
        <w:t>сүзегі</w:t>
      </w:r>
      <w:proofErr w:type="spellEnd"/>
      <w:r w:rsidRPr="00BE23B1">
        <w:rPr>
          <w:color w:val="000000"/>
        </w:rPr>
        <w:t xml:space="preserve">, туляремия, </w:t>
      </w:r>
      <w:proofErr w:type="spellStart"/>
      <w:r w:rsidRPr="00BE23B1">
        <w:rPr>
          <w:color w:val="000000"/>
        </w:rPr>
        <w:t>маңқа</w:t>
      </w:r>
      <w:proofErr w:type="spellEnd"/>
      <w:r w:rsidRPr="00BE23B1">
        <w:rPr>
          <w:color w:val="000000"/>
        </w:rPr>
        <w:t xml:space="preserve">, </w:t>
      </w:r>
      <w:proofErr w:type="spellStart"/>
      <w:r w:rsidRPr="00BE23B1">
        <w:rPr>
          <w:color w:val="000000"/>
        </w:rPr>
        <w:t>миелоидоз</w:t>
      </w:r>
      <w:proofErr w:type="spellEnd"/>
      <w:r w:rsidRPr="00BE23B1">
        <w:rPr>
          <w:color w:val="000000"/>
        </w:rPr>
        <w:t xml:space="preserve">, легионеллез, </w:t>
      </w:r>
      <w:proofErr w:type="spellStart"/>
      <w:r w:rsidRPr="00BE23B1">
        <w:rPr>
          <w:color w:val="000000"/>
        </w:rPr>
        <w:t>шешек</w:t>
      </w:r>
      <w:proofErr w:type="spellEnd"/>
      <w:r w:rsidRPr="00BE23B1">
        <w:rPr>
          <w:color w:val="000000"/>
        </w:rPr>
        <w:t xml:space="preserve">, </w:t>
      </w:r>
      <w:proofErr w:type="spellStart"/>
      <w:r w:rsidRPr="00BE23B1">
        <w:rPr>
          <w:color w:val="000000"/>
        </w:rPr>
        <w:t>геморрагиялық</w:t>
      </w:r>
      <w:proofErr w:type="spellEnd"/>
      <w:r w:rsidRPr="00BE23B1">
        <w:rPr>
          <w:color w:val="000000"/>
        </w:rPr>
        <w:t xml:space="preserve"> </w:t>
      </w:r>
      <w:proofErr w:type="spellStart"/>
      <w:r w:rsidRPr="00BE23B1">
        <w:rPr>
          <w:color w:val="000000"/>
        </w:rPr>
        <w:t>қызбалар</w:t>
      </w:r>
      <w:proofErr w:type="spellEnd"/>
      <w:r w:rsidRPr="00BE23B1">
        <w:rPr>
          <w:color w:val="000000"/>
        </w:rPr>
        <w:t xml:space="preserve">, </w:t>
      </w:r>
      <w:proofErr w:type="spellStart"/>
      <w:r w:rsidRPr="00BE23B1">
        <w:rPr>
          <w:color w:val="000000"/>
        </w:rPr>
        <w:t>энцефалиттер</w:t>
      </w:r>
      <w:proofErr w:type="spellEnd"/>
      <w:r w:rsidRPr="00BE23B1">
        <w:rPr>
          <w:color w:val="000000"/>
        </w:rPr>
        <w:t>;</w:t>
      </w:r>
    </w:p>
    <w:p w14:paraId="11DC51BC"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proofErr w:type="spellStart"/>
      <w:r w:rsidRPr="00BE23B1">
        <w:rPr>
          <w:color w:val="000000"/>
        </w:rPr>
        <w:t>көз</w:t>
      </w:r>
      <w:proofErr w:type="spellEnd"/>
      <w:r w:rsidRPr="00BE23B1">
        <w:rPr>
          <w:color w:val="000000"/>
        </w:rPr>
        <w:t xml:space="preserve"> </w:t>
      </w:r>
      <w:proofErr w:type="spellStart"/>
      <w:r w:rsidRPr="00BE23B1">
        <w:rPr>
          <w:color w:val="000000"/>
        </w:rPr>
        <w:t>аурулары</w:t>
      </w:r>
      <w:proofErr w:type="spellEnd"/>
      <w:r w:rsidRPr="00BE23B1">
        <w:rPr>
          <w:color w:val="000000"/>
        </w:rPr>
        <w:t xml:space="preserve">: </w:t>
      </w:r>
      <w:proofErr w:type="spellStart"/>
      <w:r w:rsidRPr="00BE23B1">
        <w:rPr>
          <w:color w:val="000000"/>
        </w:rPr>
        <w:t>демодикоз</w:t>
      </w:r>
      <w:proofErr w:type="spellEnd"/>
      <w:r w:rsidRPr="00BE23B1">
        <w:rPr>
          <w:color w:val="000000"/>
        </w:rPr>
        <w:t xml:space="preserve">, </w:t>
      </w:r>
      <w:proofErr w:type="spellStart"/>
      <w:r w:rsidRPr="00BE23B1">
        <w:rPr>
          <w:color w:val="000000"/>
        </w:rPr>
        <w:t>қабақтарды</w:t>
      </w:r>
      <w:proofErr w:type="spellEnd"/>
      <w:r w:rsidRPr="00BE23B1">
        <w:rPr>
          <w:color w:val="000000"/>
        </w:rPr>
        <w:t xml:space="preserve"> </w:t>
      </w:r>
      <w:proofErr w:type="spellStart"/>
      <w:r w:rsidRPr="00BE23B1">
        <w:rPr>
          <w:color w:val="000000"/>
        </w:rPr>
        <w:t>уқалау</w:t>
      </w:r>
      <w:proofErr w:type="spellEnd"/>
      <w:r w:rsidRPr="00BE23B1">
        <w:rPr>
          <w:color w:val="000000"/>
        </w:rPr>
        <w:t xml:space="preserve"> </w:t>
      </w:r>
      <w:proofErr w:type="spellStart"/>
      <w:r w:rsidRPr="00BE23B1">
        <w:rPr>
          <w:color w:val="000000"/>
        </w:rPr>
        <w:t>және</w:t>
      </w:r>
      <w:proofErr w:type="spellEnd"/>
      <w:r w:rsidRPr="00BE23B1">
        <w:rPr>
          <w:color w:val="000000"/>
        </w:rPr>
        <w:t xml:space="preserve"> </w:t>
      </w:r>
      <w:proofErr w:type="spellStart"/>
      <w:r w:rsidRPr="00BE23B1">
        <w:rPr>
          <w:color w:val="000000"/>
        </w:rPr>
        <w:t>биостимуляция</w:t>
      </w:r>
      <w:proofErr w:type="spellEnd"/>
      <w:r w:rsidRPr="00BE23B1">
        <w:rPr>
          <w:color w:val="000000"/>
        </w:rPr>
        <w:t xml:space="preserve"> </w:t>
      </w:r>
      <w:proofErr w:type="spellStart"/>
      <w:r w:rsidRPr="00BE23B1">
        <w:rPr>
          <w:color w:val="000000"/>
        </w:rPr>
        <w:t>көз</w:t>
      </w:r>
      <w:proofErr w:type="spellEnd"/>
      <w:r w:rsidRPr="00BE23B1">
        <w:rPr>
          <w:color w:val="000000"/>
        </w:rPr>
        <w:t xml:space="preserve"> </w:t>
      </w:r>
      <w:proofErr w:type="spellStart"/>
      <w:r w:rsidRPr="00BE23B1">
        <w:rPr>
          <w:color w:val="000000"/>
        </w:rPr>
        <w:t>алмасының</w:t>
      </w:r>
      <w:proofErr w:type="spellEnd"/>
      <w:r w:rsidRPr="00BE23B1">
        <w:rPr>
          <w:color w:val="000000"/>
        </w:rPr>
        <w:t xml:space="preserve">, </w:t>
      </w:r>
      <w:proofErr w:type="spellStart"/>
      <w:r w:rsidRPr="00BE23B1">
        <w:rPr>
          <w:strike/>
          <w:color w:val="000000"/>
        </w:rPr>
        <w:t>көздің</w:t>
      </w:r>
      <w:proofErr w:type="spellEnd"/>
      <w:r w:rsidRPr="00BE23B1">
        <w:rPr>
          <w:strike/>
          <w:color w:val="000000"/>
        </w:rPr>
        <w:t xml:space="preserve"> </w:t>
      </w:r>
      <w:proofErr w:type="spellStart"/>
      <w:r w:rsidRPr="00BE23B1">
        <w:rPr>
          <w:strike/>
          <w:color w:val="000000"/>
        </w:rPr>
        <w:t>қиығы</w:t>
      </w:r>
      <w:proofErr w:type="spellEnd"/>
      <w:r w:rsidRPr="00BE23B1">
        <w:rPr>
          <w:color w:val="000000"/>
        </w:rPr>
        <w:t xml:space="preserve">, катаракта, глаукома, </w:t>
      </w:r>
      <w:proofErr w:type="spellStart"/>
      <w:r w:rsidRPr="00BE23B1">
        <w:rPr>
          <w:color w:val="000000"/>
        </w:rPr>
        <w:t>птеригиум</w:t>
      </w:r>
      <w:proofErr w:type="spellEnd"/>
      <w:r w:rsidRPr="00BE23B1">
        <w:rPr>
          <w:color w:val="000000"/>
        </w:rPr>
        <w:t xml:space="preserve">, </w:t>
      </w:r>
      <w:proofErr w:type="spellStart"/>
      <w:r w:rsidRPr="00BE23B1">
        <w:rPr>
          <w:color w:val="000000"/>
        </w:rPr>
        <w:t>халазион</w:t>
      </w:r>
      <w:proofErr w:type="spellEnd"/>
      <w:r w:rsidRPr="00BE23B1">
        <w:rPr>
          <w:color w:val="000000"/>
        </w:rPr>
        <w:t xml:space="preserve">, </w:t>
      </w:r>
      <w:proofErr w:type="spellStart"/>
      <w:r w:rsidRPr="00BE23B1">
        <w:rPr>
          <w:color w:val="000000"/>
        </w:rPr>
        <w:t>жасына</w:t>
      </w:r>
      <w:proofErr w:type="spellEnd"/>
      <w:r w:rsidRPr="00BE23B1">
        <w:rPr>
          <w:color w:val="000000"/>
        </w:rPr>
        <w:t xml:space="preserve"> </w:t>
      </w:r>
      <w:proofErr w:type="spellStart"/>
      <w:r w:rsidRPr="00BE23B1">
        <w:rPr>
          <w:color w:val="000000"/>
        </w:rPr>
        <w:t>байланысты</w:t>
      </w:r>
      <w:proofErr w:type="spellEnd"/>
      <w:r w:rsidRPr="00BE23B1">
        <w:rPr>
          <w:color w:val="000000"/>
        </w:rPr>
        <w:t xml:space="preserve"> </w:t>
      </w:r>
      <w:proofErr w:type="spellStart"/>
      <w:r w:rsidRPr="00BE23B1">
        <w:rPr>
          <w:color w:val="000000"/>
        </w:rPr>
        <w:t>макулярлы</w:t>
      </w:r>
      <w:proofErr w:type="spellEnd"/>
      <w:r w:rsidRPr="00BE23B1">
        <w:rPr>
          <w:color w:val="000000"/>
        </w:rPr>
        <w:t xml:space="preserve"> </w:t>
      </w:r>
      <w:proofErr w:type="spellStart"/>
      <w:r w:rsidRPr="00BE23B1">
        <w:rPr>
          <w:color w:val="000000"/>
        </w:rPr>
        <w:t>торқабықтың</w:t>
      </w:r>
      <w:proofErr w:type="spellEnd"/>
      <w:r w:rsidRPr="00BE23B1">
        <w:rPr>
          <w:color w:val="000000"/>
        </w:rPr>
        <w:t xml:space="preserve"> </w:t>
      </w:r>
      <w:proofErr w:type="spellStart"/>
      <w:r w:rsidRPr="00BE23B1">
        <w:rPr>
          <w:color w:val="000000"/>
        </w:rPr>
        <w:t>дегенерациясы</w:t>
      </w:r>
      <w:proofErr w:type="spellEnd"/>
      <w:r w:rsidRPr="00BE23B1">
        <w:rPr>
          <w:color w:val="000000"/>
        </w:rPr>
        <w:t xml:space="preserve">, </w:t>
      </w:r>
      <w:proofErr w:type="spellStart"/>
      <w:r w:rsidRPr="00BE23B1">
        <w:rPr>
          <w:color w:val="000000"/>
        </w:rPr>
        <w:t>сондай-ақ</w:t>
      </w:r>
      <w:proofErr w:type="spellEnd"/>
      <w:r w:rsidRPr="00BE23B1">
        <w:rPr>
          <w:color w:val="000000"/>
        </w:rPr>
        <w:t xml:space="preserve"> оны </w:t>
      </w:r>
      <w:proofErr w:type="spellStart"/>
      <w:r w:rsidRPr="00BE23B1">
        <w:rPr>
          <w:color w:val="000000"/>
        </w:rPr>
        <w:t>препаратпен</w:t>
      </w:r>
      <w:proofErr w:type="spellEnd"/>
      <w:r w:rsidRPr="00BE23B1">
        <w:rPr>
          <w:color w:val="000000"/>
        </w:rPr>
        <w:t xml:space="preserve"> </w:t>
      </w:r>
      <w:proofErr w:type="spellStart"/>
      <w:r w:rsidRPr="00BE23B1">
        <w:rPr>
          <w:color w:val="000000"/>
        </w:rPr>
        <w:t>емдеу</w:t>
      </w:r>
      <w:proofErr w:type="spellEnd"/>
      <w:r w:rsidRPr="00BE23B1">
        <w:rPr>
          <w:color w:val="000000"/>
        </w:rPr>
        <w:t xml:space="preserve"> "</w:t>
      </w:r>
      <w:proofErr w:type="spellStart"/>
      <w:r w:rsidRPr="00BE23B1">
        <w:rPr>
          <w:color w:val="000000"/>
        </w:rPr>
        <w:t>Люцентис</w:t>
      </w:r>
      <w:proofErr w:type="spellEnd"/>
      <w:r w:rsidRPr="00BE23B1">
        <w:rPr>
          <w:color w:val="000000"/>
        </w:rPr>
        <w:t>»;</w:t>
      </w:r>
    </w:p>
    <w:p w14:paraId="4C3843C8"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r w:rsidRPr="00BE23B1">
        <w:rPr>
          <w:color w:val="000000"/>
        </w:rPr>
        <w:t>психикалық аурулар және олардың асқынулары, сондай-ақ психикалық сипаттағы ауруларға байланысты туындаған әртүрлі жарақаттар мен соматикалық жағдайлар;</w:t>
      </w:r>
    </w:p>
    <w:p w14:paraId="258D291F"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r w:rsidRPr="00BE23B1">
        <w:rPr>
          <w:color w:val="000000"/>
        </w:rPr>
        <w:t>жүйке жүйесінің экстрапирамидалық және басқа да қозғалыс бұзылыстары;</w:t>
      </w:r>
    </w:p>
    <w:p w14:paraId="336F5F75"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r w:rsidRPr="00BE23B1">
        <w:rPr>
          <w:color w:val="000000"/>
        </w:rPr>
        <w:t xml:space="preserve">аневризма, ауру </w:t>
      </w:r>
      <w:proofErr w:type="spellStart"/>
      <w:r w:rsidRPr="00BE23B1">
        <w:rPr>
          <w:color w:val="000000"/>
        </w:rPr>
        <w:t>Такаясу</w:t>
      </w:r>
      <w:proofErr w:type="spellEnd"/>
      <w:r w:rsidRPr="00BE23B1">
        <w:rPr>
          <w:color w:val="000000"/>
        </w:rPr>
        <w:t xml:space="preserve"> (</w:t>
      </w:r>
      <w:proofErr w:type="spellStart"/>
      <w:r w:rsidRPr="00BE23B1">
        <w:rPr>
          <w:color w:val="000000"/>
        </w:rPr>
        <w:t>спецификалық</w:t>
      </w:r>
      <w:proofErr w:type="spellEnd"/>
      <w:r w:rsidRPr="00BE23B1">
        <w:rPr>
          <w:color w:val="000000"/>
        </w:rPr>
        <w:t xml:space="preserve"> </w:t>
      </w:r>
      <w:proofErr w:type="spellStart"/>
      <w:r w:rsidRPr="00BE23B1">
        <w:rPr>
          <w:color w:val="000000"/>
        </w:rPr>
        <w:t>емес</w:t>
      </w:r>
      <w:proofErr w:type="spellEnd"/>
      <w:r w:rsidRPr="00BE23B1">
        <w:rPr>
          <w:color w:val="000000"/>
        </w:rPr>
        <w:t xml:space="preserve"> </w:t>
      </w:r>
      <w:proofErr w:type="spellStart"/>
      <w:r w:rsidRPr="00BE23B1">
        <w:rPr>
          <w:color w:val="000000"/>
        </w:rPr>
        <w:t>аортоартериит</w:t>
      </w:r>
      <w:proofErr w:type="spellEnd"/>
      <w:r w:rsidRPr="00BE23B1">
        <w:rPr>
          <w:color w:val="000000"/>
        </w:rPr>
        <w:t xml:space="preserve">), </w:t>
      </w:r>
      <w:proofErr w:type="spellStart"/>
      <w:r w:rsidRPr="00BE23B1">
        <w:rPr>
          <w:color w:val="000000"/>
        </w:rPr>
        <w:t>Бургер</w:t>
      </w:r>
      <w:proofErr w:type="spellEnd"/>
      <w:r w:rsidRPr="00BE23B1">
        <w:rPr>
          <w:color w:val="000000"/>
        </w:rPr>
        <w:t xml:space="preserve"> </w:t>
      </w:r>
      <w:proofErr w:type="spellStart"/>
      <w:r w:rsidRPr="00BE23B1">
        <w:rPr>
          <w:color w:val="000000"/>
        </w:rPr>
        <w:t>ауруы</w:t>
      </w:r>
      <w:proofErr w:type="spellEnd"/>
      <w:r w:rsidRPr="00BE23B1">
        <w:rPr>
          <w:color w:val="000000"/>
        </w:rPr>
        <w:t xml:space="preserve"> (</w:t>
      </w:r>
      <w:proofErr w:type="spellStart"/>
      <w:r w:rsidRPr="00BE23B1">
        <w:rPr>
          <w:color w:val="000000"/>
        </w:rPr>
        <w:t>тромбоангиит</w:t>
      </w:r>
      <w:proofErr w:type="spellEnd"/>
      <w:r w:rsidRPr="00BE23B1">
        <w:rPr>
          <w:color w:val="000000"/>
        </w:rPr>
        <w:t xml:space="preserve"> </w:t>
      </w:r>
      <w:proofErr w:type="spellStart"/>
      <w:r w:rsidRPr="00BE23B1">
        <w:rPr>
          <w:color w:val="000000"/>
        </w:rPr>
        <w:t>облитерандары</w:t>
      </w:r>
      <w:proofErr w:type="spellEnd"/>
      <w:r w:rsidRPr="00BE23B1">
        <w:rPr>
          <w:color w:val="000000"/>
        </w:rPr>
        <w:t xml:space="preserve">, </w:t>
      </w:r>
      <w:proofErr w:type="spellStart"/>
      <w:r w:rsidRPr="00BE23B1">
        <w:rPr>
          <w:color w:val="000000"/>
        </w:rPr>
        <w:t>эндоартериит</w:t>
      </w:r>
      <w:proofErr w:type="spellEnd"/>
      <w:r w:rsidRPr="00BE23B1">
        <w:rPr>
          <w:color w:val="000000"/>
        </w:rPr>
        <w:t>);</w:t>
      </w:r>
    </w:p>
    <w:p w14:paraId="52ADD322"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r w:rsidRPr="00BE23B1">
        <w:rPr>
          <w:color w:val="000000"/>
        </w:rPr>
        <w:t xml:space="preserve">эпилепсия </w:t>
      </w:r>
      <w:proofErr w:type="spellStart"/>
      <w:r w:rsidRPr="00BE23B1">
        <w:rPr>
          <w:color w:val="000000"/>
        </w:rPr>
        <w:t>ауруы</w:t>
      </w:r>
      <w:proofErr w:type="spellEnd"/>
      <w:r w:rsidRPr="00BE23B1">
        <w:rPr>
          <w:color w:val="000000"/>
        </w:rPr>
        <w:t xml:space="preserve">, </w:t>
      </w:r>
      <w:proofErr w:type="spellStart"/>
      <w:r w:rsidRPr="00BE23B1">
        <w:rPr>
          <w:color w:val="000000"/>
        </w:rPr>
        <w:t>демиелиндендіргіштер</w:t>
      </w:r>
      <w:proofErr w:type="spellEnd"/>
      <w:r w:rsidRPr="00BE23B1">
        <w:rPr>
          <w:color w:val="000000"/>
        </w:rPr>
        <w:t xml:space="preserve"> </w:t>
      </w:r>
      <w:proofErr w:type="spellStart"/>
      <w:r w:rsidRPr="00BE23B1">
        <w:rPr>
          <w:color w:val="000000"/>
        </w:rPr>
        <w:t>жүйке</w:t>
      </w:r>
      <w:proofErr w:type="spellEnd"/>
      <w:r w:rsidRPr="00BE23B1">
        <w:rPr>
          <w:color w:val="000000"/>
        </w:rPr>
        <w:t xml:space="preserve"> </w:t>
      </w:r>
      <w:proofErr w:type="spellStart"/>
      <w:r w:rsidRPr="00BE23B1">
        <w:rPr>
          <w:color w:val="000000"/>
        </w:rPr>
        <w:t>жүйесінің</w:t>
      </w:r>
      <w:proofErr w:type="spellEnd"/>
      <w:r w:rsidRPr="00BE23B1">
        <w:rPr>
          <w:color w:val="000000"/>
        </w:rPr>
        <w:t xml:space="preserve"> </w:t>
      </w:r>
      <w:proofErr w:type="spellStart"/>
      <w:r w:rsidRPr="00BE23B1">
        <w:rPr>
          <w:color w:val="000000"/>
        </w:rPr>
        <w:t>аурулары</w:t>
      </w:r>
      <w:proofErr w:type="spellEnd"/>
      <w:r w:rsidRPr="00BE23B1">
        <w:rPr>
          <w:color w:val="1F497D"/>
        </w:rPr>
        <w:t xml:space="preserve">, </w:t>
      </w:r>
      <w:proofErr w:type="spellStart"/>
      <w:r w:rsidRPr="00BE23B1">
        <w:rPr>
          <w:color w:val="000000"/>
        </w:rPr>
        <w:t>гиперкинетикалық</w:t>
      </w:r>
      <w:proofErr w:type="spellEnd"/>
      <w:r w:rsidRPr="00BE23B1">
        <w:rPr>
          <w:color w:val="000000"/>
        </w:rPr>
        <w:t xml:space="preserve"> </w:t>
      </w:r>
      <w:proofErr w:type="spellStart"/>
      <w:r w:rsidRPr="00BE23B1">
        <w:rPr>
          <w:color w:val="000000"/>
        </w:rPr>
        <w:t>синдромдар</w:t>
      </w:r>
      <w:proofErr w:type="spellEnd"/>
      <w:r w:rsidRPr="00BE23B1">
        <w:rPr>
          <w:color w:val="000000"/>
        </w:rPr>
        <w:t xml:space="preserve">, </w:t>
      </w:r>
      <w:proofErr w:type="spellStart"/>
      <w:r w:rsidRPr="00BE23B1">
        <w:rPr>
          <w:color w:val="000000"/>
        </w:rPr>
        <w:t>обсессивті-компульсивті</w:t>
      </w:r>
      <w:proofErr w:type="spellEnd"/>
      <w:r w:rsidRPr="00BE23B1">
        <w:rPr>
          <w:color w:val="000000"/>
        </w:rPr>
        <w:t xml:space="preserve"> </w:t>
      </w:r>
      <w:proofErr w:type="spellStart"/>
      <w:r w:rsidRPr="00BE23B1">
        <w:rPr>
          <w:color w:val="000000"/>
        </w:rPr>
        <w:t>невроздар</w:t>
      </w:r>
      <w:proofErr w:type="spellEnd"/>
      <w:r w:rsidRPr="00BE23B1">
        <w:rPr>
          <w:color w:val="000000"/>
        </w:rPr>
        <w:t xml:space="preserve">, </w:t>
      </w:r>
      <w:proofErr w:type="spellStart"/>
      <w:r w:rsidRPr="00BE23B1">
        <w:rPr>
          <w:color w:val="000000"/>
        </w:rPr>
        <w:t>тиктер</w:t>
      </w:r>
      <w:proofErr w:type="spellEnd"/>
      <w:r w:rsidRPr="00BE23B1">
        <w:rPr>
          <w:color w:val="000000"/>
        </w:rPr>
        <w:t xml:space="preserve">, </w:t>
      </w:r>
      <w:proofErr w:type="spellStart"/>
      <w:r w:rsidRPr="00BE23B1">
        <w:rPr>
          <w:color w:val="000000"/>
        </w:rPr>
        <w:t>энкопрез</w:t>
      </w:r>
      <w:proofErr w:type="spellEnd"/>
      <w:r w:rsidRPr="00BE23B1">
        <w:rPr>
          <w:color w:val="000000"/>
        </w:rPr>
        <w:t xml:space="preserve">, тетания, каталепсия </w:t>
      </w:r>
      <w:proofErr w:type="spellStart"/>
      <w:r w:rsidRPr="00BE23B1">
        <w:rPr>
          <w:color w:val="000000"/>
        </w:rPr>
        <w:t>және</w:t>
      </w:r>
      <w:proofErr w:type="spellEnd"/>
      <w:r w:rsidRPr="00BE23B1">
        <w:rPr>
          <w:color w:val="000000"/>
        </w:rPr>
        <w:t xml:space="preserve"> </w:t>
      </w:r>
      <w:proofErr w:type="spellStart"/>
      <w:r w:rsidRPr="00BE23B1">
        <w:rPr>
          <w:color w:val="000000"/>
        </w:rPr>
        <w:t>невроздардың</w:t>
      </w:r>
      <w:proofErr w:type="spellEnd"/>
      <w:r w:rsidRPr="00BE23B1">
        <w:rPr>
          <w:color w:val="000000"/>
        </w:rPr>
        <w:t xml:space="preserve"> </w:t>
      </w:r>
      <w:proofErr w:type="spellStart"/>
      <w:r w:rsidRPr="00BE23B1">
        <w:rPr>
          <w:color w:val="000000"/>
        </w:rPr>
        <w:t>басқа</w:t>
      </w:r>
      <w:proofErr w:type="spellEnd"/>
      <w:r w:rsidRPr="00BE23B1">
        <w:rPr>
          <w:color w:val="000000"/>
        </w:rPr>
        <w:t xml:space="preserve"> </w:t>
      </w:r>
      <w:proofErr w:type="spellStart"/>
      <w:r w:rsidRPr="00BE23B1">
        <w:rPr>
          <w:color w:val="000000"/>
        </w:rPr>
        <w:t>топтары</w:t>
      </w:r>
      <w:proofErr w:type="spellEnd"/>
      <w:r w:rsidRPr="00BE23B1">
        <w:rPr>
          <w:color w:val="000000"/>
        </w:rPr>
        <w:t>;</w:t>
      </w:r>
    </w:p>
    <w:p w14:paraId="7189B210"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r w:rsidRPr="00BE23B1">
        <w:rPr>
          <w:color w:val="000000"/>
        </w:rPr>
        <w:t>семіздік, салмақ тапшылығы;</w:t>
      </w:r>
    </w:p>
    <w:p w14:paraId="4A811389"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proofErr w:type="spellStart"/>
      <w:r w:rsidRPr="00BE23B1">
        <w:rPr>
          <w:color w:val="000000"/>
        </w:rPr>
        <w:lastRenderedPageBreak/>
        <w:t>Абрамовтың</w:t>
      </w:r>
      <w:proofErr w:type="spellEnd"/>
      <w:r w:rsidRPr="00BE23B1">
        <w:rPr>
          <w:color w:val="000000"/>
        </w:rPr>
        <w:t xml:space="preserve"> </w:t>
      </w:r>
      <w:proofErr w:type="spellStart"/>
      <w:r w:rsidRPr="00BE23B1">
        <w:rPr>
          <w:color w:val="000000"/>
        </w:rPr>
        <w:t>миокардиті</w:t>
      </w:r>
      <w:proofErr w:type="spellEnd"/>
      <w:r w:rsidRPr="00BE23B1">
        <w:rPr>
          <w:color w:val="000000"/>
        </w:rPr>
        <w:t xml:space="preserve"> – </w:t>
      </w:r>
      <w:proofErr w:type="spellStart"/>
      <w:r w:rsidRPr="00BE23B1">
        <w:rPr>
          <w:color w:val="000000"/>
        </w:rPr>
        <w:t>Фидлердің</w:t>
      </w:r>
      <w:proofErr w:type="spellEnd"/>
      <w:r w:rsidRPr="00BE23B1">
        <w:rPr>
          <w:color w:val="000000"/>
        </w:rPr>
        <w:t xml:space="preserve">; </w:t>
      </w:r>
      <w:proofErr w:type="spellStart"/>
      <w:r w:rsidRPr="00BE23B1">
        <w:rPr>
          <w:color w:val="000000"/>
        </w:rPr>
        <w:t>жасанды</w:t>
      </w:r>
      <w:proofErr w:type="spellEnd"/>
      <w:r w:rsidRPr="00BE23B1">
        <w:rPr>
          <w:color w:val="000000"/>
        </w:rPr>
        <w:t xml:space="preserve"> </w:t>
      </w:r>
      <w:proofErr w:type="spellStart"/>
      <w:r w:rsidRPr="00BE23B1">
        <w:rPr>
          <w:color w:val="000000"/>
        </w:rPr>
        <w:t>кардиостимуляторды</w:t>
      </w:r>
      <w:proofErr w:type="spellEnd"/>
      <w:r w:rsidRPr="00BE23B1">
        <w:rPr>
          <w:color w:val="000000"/>
        </w:rPr>
        <w:t xml:space="preserve"> </w:t>
      </w:r>
      <w:proofErr w:type="spellStart"/>
      <w:r w:rsidRPr="00BE23B1">
        <w:rPr>
          <w:color w:val="000000"/>
        </w:rPr>
        <w:t>енгізуді</w:t>
      </w:r>
      <w:proofErr w:type="spellEnd"/>
      <w:r w:rsidRPr="00BE23B1">
        <w:rPr>
          <w:color w:val="000000"/>
        </w:rPr>
        <w:t xml:space="preserve"> </w:t>
      </w:r>
      <w:proofErr w:type="spellStart"/>
      <w:r w:rsidRPr="00BE23B1">
        <w:rPr>
          <w:color w:val="000000"/>
        </w:rPr>
        <w:t>қажет</w:t>
      </w:r>
      <w:proofErr w:type="spellEnd"/>
      <w:r w:rsidRPr="00BE23B1">
        <w:rPr>
          <w:color w:val="000000"/>
        </w:rPr>
        <w:t xml:space="preserve"> ететін аурулар, WPW синдромы;</w:t>
      </w:r>
    </w:p>
    <w:p w14:paraId="54D75532"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r w:rsidRPr="00BE23B1">
        <w:rPr>
          <w:color w:val="000000"/>
        </w:rPr>
        <w:t>ремиссия сатысындағы созылмалы аурулар;</w:t>
      </w:r>
    </w:p>
    <w:p w14:paraId="63EC449D"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r w:rsidRPr="00BE23B1">
        <w:rPr>
          <w:color w:val="000000"/>
        </w:rPr>
        <w:t>денсаулық сақтаудың мемлекеттік емес секторында емдеуге тыйым салынған аурулар (Қазақстан Республикасы Денсаулық сақтау министрінің 2009 жылғы 14 қазандағы № 526 бұйрығына сәйкес);</w:t>
      </w:r>
    </w:p>
    <w:p w14:paraId="7A1138FD"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proofErr w:type="spellStart"/>
      <w:r w:rsidRPr="00BE23B1">
        <w:rPr>
          <w:color w:val="000000"/>
        </w:rPr>
        <w:t>кардиомиопатия</w:t>
      </w:r>
      <w:proofErr w:type="spellEnd"/>
      <w:r w:rsidRPr="00BE23B1">
        <w:rPr>
          <w:color w:val="000000"/>
        </w:rPr>
        <w:t xml:space="preserve">, СREST-синдром, </w:t>
      </w:r>
      <w:proofErr w:type="spellStart"/>
      <w:r w:rsidRPr="00BE23B1">
        <w:rPr>
          <w:color w:val="000000"/>
        </w:rPr>
        <w:t>инфаркттан</w:t>
      </w:r>
      <w:proofErr w:type="spellEnd"/>
      <w:r w:rsidRPr="00BE23B1">
        <w:rPr>
          <w:color w:val="000000"/>
        </w:rPr>
        <w:t xml:space="preserve"> </w:t>
      </w:r>
      <w:proofErr w:type="spellStart"/>
      <w:r w:rsidRPr="00BE23B1">
        <w:rPr>
          <w:color w:val="000000"/>
        </w:rPr>
        <w:t>кейінгі</w:t>
      </w:r>
      <w:proofErr w:type="spellEnd"/>
      <w:r w:rsidRPr="00BE23B1">
        <w:rPr>
          <w:color w:val="000000"/>
        </w:rPr>
        <w:t xml:space="preserve"> кардиосклерозды емдеу;</w:t>
      </w:r>
    </w:p>
    <w:p w14:paraId="01C428B7" w14:textId="77777777" w:rsidR="00BE23B1" w:rsidRPr="00BE23B1" w:rsidRDefault="00BE23B1" w:rsidP="00BE23B1">
      <w:pPr>
        <w:pStyle w:val="a3"/>
        <w:numPr>
          <w:ilvl w:val="2"/>
          <w:numId w:val="2"/>
        </w:numPr>
        <w:tabs>
          <w:tab w:val="left" w:pos="1276"/>
        </w:tabs>
        <w:spacing w:line="254" w:lineRule="auto"/>
        <w:ind w:left="0" w:firstLine="709"/>
        <w:jc w:val="both"/>
        <w:rPr>
          <w:color w:val="000000"/>
        </w:rPr>
      </w:pPr>
      <w:r w:rsidRPr="00BE23B1">
        <w:rPr>
          <w:color w:val="000000"/>
        </w:rPr>
        <w:t xml:space="preserve">паразиттік аурулар (оның ішінде гельминтоздар), </w:t>
      </w:r>
      <w:r w:rsidRPr="00BE23B1">
        <w:t>тізбесі "Денсаулық сақтаудың мемлекеттік емес секторында емдеуге тыйым салынатын аурулардың тізбесін бекіту туралы" Қазақстан Республикасы Денсаулық сақтау министрінің 2009 жылғы 14 қазандағы № 526 бұйрығымен көзделген инфекциялық-паразиттік аурулар</w:t>
      </w:r>
      <w:r w:rsidRPr="00BE23B1">
        <w:rPr>
          <w:color w:val="000000"/>
        </w:rPr>
        <w:t>.</w:t>
      </w:r>
    </w:p>
    <w:p w14:paraId="5D5AB00C" w14:textId="77777777" w:rsidR="00BE23B1" w:rsidRPr="00BE23B1" w:rsidRDefault="00BE23B1" w:rsidP="00BE23B1">
      <w:pPr>
        <w:tabs>
          <w:tab w:val="left" w:pos="1276"/>
        </w:tabs>
        <w:ind w:firstLine="709"/>
        <w:jc w:val="both"/>
        <w:rPr>
          <w:b/>
          <w:color w:val="000000"/>
        </w:rPr>
      </w:pPr>
      <w:r w:rsidRPr="00BE23B1">
        <w:rPr>
          <w:b/>
          <w:color w:val="000000"/>
        </w:rPr>
        <w:t>2. диагностика мен емдеудің келесі әдістерімен:</w:t>
      </w:r>
    </w:p>
    <w:p w14:paraId="7B20A5B5" w14:textId="77777777" w:rsidR="00BE23B1" w:rsidRPr="00BE23B1" w:rsidRDefault="00BE23B1" w:rsidP="00BE23B1">
      <w:pPr>
        <w:numPr>
          <w:ilvl w:val="0"/>
          <w:numId w:val="1"/>
        </w:numPr>
        <w:tabs>
          <w:tab w:val="num" w:pos="0"/>
          <w:tab w:val="left" w:pos="1276"/>
        </w:tabs>
        <w:ind w:left="0" w:firstLine="709"/>
        <w:jc w:val="both"/>
        <w:rPr>
          <w:color w:val="000000"/>
        </w:rPr>
      </w:pPr>
      <w:proofErr w:type="spellStart"/>
      <w:r w:rsidRPr="00BE23B1">
        <w:rPr>
          <w:color w:val="000000"/>
        </w:rPr>
        <w:t>иридо</w:t>
      </w:r>
      <w:proofErr w:type="spellEnd"/>
      <w:r w:rsidRPr="00BE23B1">
        <w:rPr>
          <w:color w:val="000000"/>
        </w:rPr>
        <w:t xml:space="preserve">-, </w:t>
      </w:r>
      <w:proofErr w:type="spellStart"/>
      <w:r w:rsidRPr="00BE23B1">
        <w:rPr>
          <w:color w:val="000000"/>
        </w:rPr>
        <w:t>аурикуло</w:t>
      </w:r>
      <w:proofErr w:type="spellEnd"/>
      <w:r w:rsidRPr="00BE23B1">
        <w:rPr>
          <w:color w:val="000000"/>
        </w:rPr>
        <w:t xml:space="preserve">-, </w:t>
      </w:r>
      <w:proofErr w:type="spellStart"/>
      <w:r w:rsidRPr="00BE23B1">
        <w:rPr>
          <w:color w:val="000000"/>
        </w:rPr>
        <w:t>термопунктуралық</w:t>
      </w:r>
      <w:proofErr w:type="spellEnd"/>
      <w:r w:rsidRPr="00BE23B1">
        <w:rPr>
          <w:color w:val="000000"/>
        </w:rPr>
        <w:t xml:space="preserve">, </w:t>
      </w:r>
      <w:proofErr w:type="spellStart"/>
      <w:r w:rsidRPr="00BE23B1">
        <w:rPr>
          <w:color w:val="000000"/>
        </w:rPr>
        <w:t>электропунктуралық</w:t>
      </w:r>
      <w:proofErr w:type="spellEnd"/>
      <w:r w:rsidRPr="00BE23B1">
        <w:rPr>
          <w:color w:val="000000"/>
        </w:rPr>
        <w:t xml:space="preserve">, </w:t>
      </w:r>
      <w:proofErr w:type="spellStart"/>
      <w:r w:rsidRPr="00BE23B1">
        <w:rPr>
          <w:color w:val="000000"/>
        </w:rPr>
        <w:t>импульстік</w:t>
      </w:r>
      <w:proofErr w:type="spellEnd"/>
      <w:r w:rsidRPr="00BE23B1">
        <w:rPr>
          <w:color w:val="000000"/>
        </w:rPr>
        <w:t xml:space="preserve">, </w:t>
      </w:r>
      <w:proofErr w:type="spellStart"/>
      <w:r w:rsidRPr="00BE23B1">
        <w:rPr>
          <w:color w:val="000000"/>
        </w:rPr>
        <w:t>мануалды</w:t>
      </w:r>
      <w:proofErr w:type="spellEnd"/>
      <w:r w:rsidRPr="00BE23B1">
        <w:rPr>
          <w:color w:val="000000"/>
        </w:rPr>
        <w:t xml:space="preserve"> диагностика, </w:t>
      </w:r>
      <w:proofErr w:type="spellStart"/>
      <w:r w:rsidRPr="00BE23B1">
        <w:rPr>
          <w:color w:val="000000"/>
        </w:rPr>
        <w:t>энергоинформатика</w:t>
      </w:r>
      <w:proofErr w:type="spellEnd"/>
      <w:r w:rsidRPr="00BE23B1">
        <w:rPr>
          <w:color w:val="000000"/>
        </w:rPr>
        <w:t xml:space="preserve">, гирудотерапия, </w:t>
      </w:r>
      <w:proofErr w:type="spellStart"/>
      <w:r w:rsidRPr="00BE23B1">
        <w:rPr>
          <w:color w:val="000000"/>
        </w:rPr>
        <w:t>бойынша</w:t>
      </w:r>
      <w:proofErr w:type="spellEnd"/>
      <w:r w:rsidRPr="00BE23B1">
        <w:rPr>
          <w:color w:val="000000"/>
        </w:rPr>
        <w:t xml:space="preserve"> </w:t>
      </w:r>
      <w:proofErr w:type="spellStart"/>
      <w:r w:rsidRPr="00BE23B1">
        <w:rPr>
          <w:color w:val="000000"/>
        </w:rPr>
        <w:t>зерттеу</w:t>
      </w:r>
      <w:proofErr w:type="spellEnd"/>
      <w:r w:rsidRPr="00BE23B1">
        <w:rPr>
          <w:color w:val="000000"/>
        </w:rPr>
        <w:t xml:space="preserve"> </w:t>
      </w:r>
      <w:proofErr w:type="spellStart"/>
      <w:r w:rsidRPr="00BE23B1">
        <w:rPr>
          <w:color w:val="000000"/>
        </w:rPr>
        <w:t>Фоллю</w:t>
      </w:r>
      <w:proofErr w:type="spellEnd"/>
      <w:r w:rsidRPr="00BE23B1">
        <w:rPr>
          <w:color w:val="000000"/>
        </w:rPr>
        <w:t xml:space="preserve">, акупунктура, </w:t>
      </w:r>
      <w:proofErr w:type="spellStart"/>
      <w:r w:rsidRPr="00BE23B1">
        <w:rPr>
          <w:color w:val="000000"/>
        </w:rPr>
        <w:t>балшықпен</w:t>
      </w:r>
      <w:proofErr w:type="spellEnd"/>
      <w:r w:rsidRPr="00BE23B1">
        <w:rPr>
          <w:color w:val="000000"/>
        </w:rPr>
        <w:t xml:space="preserve"> </w:t>
      </w:r>
      <w:proofErr w:type="spellStart"/>
      <w:r w:rsidRPr="00BE23B1">
        <w:rPr>
          <w:color w:val="000000"/>
        </w:rPr>
        <w:t>емдеу</w:t>
      </w:r>
      <w:proofErr w:type="spellEnd"/>
      <w:r w:rsidRPr="00BE23B1">
        <w:rPr>
          <w:color w:val="000000"/>
        </w:rPr>
        <w:t xml:space="preserve">, , су </w:t>
      </w:r>
      <w:proofErr w:type="spellStart"/>
      <w:r w:rsidRPr="00BE23B1">
        <w:rPr>
          <w:color w:val="000000"/>
        </w:rPr>
        <w:t>асты</w:t>
      </w:r>
      <w:proofErr w:type="spellEnd"/>
      <w:r w:rsidRPr="00BE23B1">
        <w:rPr>
          <w:color w:val="000000"/>
        </w:rPr>
        <w:t xml:space="preserve">, </w:t>
      </w:r>
      <w:proofErr w:type="spellStart"/>
      <w:r w:rsidRPr="00BE23B1">
        <w:rPr>
          <w:color w:val="000000"/>
        </w:rPr>
        <w:t>омыртқаны</w:t>
      </w:r>
      <w:proofErr w:type="spellEnd"/>
      <w:r w:rsidRPr="00BE23B1">
        <w:rPr>
          <w:color w:val="000000"/>
        </w:rPr>
        <w:t xml:space="preserve"> "</w:t>
      </w:r>
      <w:proofErr w:type="spellStart"/>
      <w:r w:rsidRPr="00BE23B1">
        <w:rPr>
          <w:color w:val="000000"/>
        </w:rPr>
        <w:t>құрғақ</w:t>
      </w:r>
      <w:proofErr w:type="spellEnd"/>
      <w:r w:rsidRPr="00BE23B1">
        <w:rPr>
          <w:color w:val="000000"/>
        </w:rPr>
        <w:t xml:space="preserve"> </w:t>
      </w:r>
      <w:proofErr w:type="spellStart"/>
      <w:r w:rsidRPr="00BE23B1">
        <w:rPr>
          <w:color w:val="000000"/>
        </w:rPr>
        <w:t>созу</w:t>
      </w:r>
      <w:proofErr w:type="spellEnd"/>
      <w:r w:rsidRPr="00BE23B1">
        <w:rPr>
          <w:color w:val="000000"/>
        </w:rPr>
        <w:t xml:space="preserve">",  </w:t>
      </w:r>
      <w:proofErr w:type="spellStart"/>
      <w:r w:rsidRPr="00BE23B1">
        <w:rPr>
          <w:color w:val="000000"/>
        </w:rPr>
        <w:t>гемоферез</w:t>
      </w:r>
      <w:proofErr w:type="spellEnd"/>
      <w:r w:rsidRPr="00BE23B1">
        <w:rPr>
          <w:color w:val="000000"/>
        </w:rPr>
        <w:t xml:space="preserve">, </w:t>
      </w:r>
      <w:proofErr w:type="spellStart"/>
      <w:r w:rsidRPr="00BE23B1">
        <w:rPr>
          <w:color w:val="000000"/>
        </w:rPr>
        <w:t>қанның</w:t>
      </w:r>
      <w:proofErr w:type="spellEnd"/>
      <w:r w:rsidRPr="00BE23B1">
        <w:rPr>
          <w:color w:val="000000"/>
        </w:rPr>
        <w:t xml:space="preserve"> </w:t>
      </w:r>
      <w:proofErr w:type="spellStart"/>
      <w:r w:rsidRPr="00BE23B1">
        <w:rPr>
          <w:color w:val="000000"/>
        </w:rPr>
        <w:t>ультракүлгін</w:t>
      </w:r>
      <w:proofErr w:type="spellEnd"/>
      <w:r w:rsidRPr="00BE23B1">
        <w:rPr>
          <w:color w:val="000000"/>
        </w:rPr>
        <w:t xml:space="preserve"> </w:t>
      </w:r>
      <w:proofErr w:type="spellStart"/>
      <w:r w:rsidRPr="00BE23B1">
        <w:rPr>
          <w:color w:val="000000"/>
        </w:rPr>
        <w:t>сәулеленуі</w:t>
      </w:r>
      <w:proofErr w:type="spellEnd"/>
      <w:r w:rsidRPr="00BE23B1">
        <w:rPr>
          <w:color w:val="000000"/>
        </w:rPr>
        <w:t xml:space="preserve">, гидроколонотерапия, айналмалы және басқа душ түрлері, інжу және ванналардың басқа түрлері, балшықпен емдеу, су астындағы массаж, биомеханикалық тарту, дәстүрлі емес диагностика, дәстүрлі емес сауықтыру жүйелері, энергетикалық </w:t>
      </w:r>
      <w:proofErr w:type="spellStart"/>
      <w:r w:rsidRPr="00BE23B1">
        <w:rPr>
          <w:color w:val="000000"/>
        </w:rPr>
        <w:t>және</w:t>
      </w:r>
      <w:proofErr w:type="spellEnd"/>
      <w:r w:rsidRPr="00BE23B1">
        <w:rPr>
          <w:color w:val="000000"/>
        </w:rPr>
        <w:t xml:space="preserve"> </w:t>
      </w:r>
      <w:proofErr w:type="spellStart"/>
      <w:r w:rsidRPr="00BE23B1">
        <w:rPr>
          <w:color w:val="000000"/>
        </w:rPr>
        <w:t>ақпараттық</w:t>
      </w:r>
      <w:proofErr w:type="spellEnd"/>
      <w:r w:rsidRPr="00BE23B1">
        <w:rPr>
          <w:color w:val="000000"/>
        </w:rPr>
        <w:t xml:space="preserve"> </w:t>
      </w:r>
      <w:proofErr w:type="spellStart"/>
      <w:r w:rsidRPr="00BE23B1">
        <w:rPr>
          <w:color w:val="000000"/>
        </w:rPr>
        <w:t>сауықтыру</w:t>
      </w:r>
      <w:proofErr w:type="spellEnd"/>
      <w:r w:rsidRPr="00BE23B1">
        <w:rPr>
          <w:color w:val="000000"/>
        </w:rPr>
        <w:t xml:space="preserve"> </w:t>
      </w:r>
      <w:proofErr w:type="spellStart"/>
      <w:r w:rsidRPr="00BE23B1">
        <w:rPr>
          <w:color w:val="000000"/>
        </w:rPr>
        <w:t>жүйесі</w:t>
      </w:r>
      <w:proofErr w:type="spellEnd"/>
      <w:r w:rsidRPr="00BE23B1">
        <w:rPr>
          <w:color w:val="000000"/>
        </w:rPr>
        <w:t xml:space="preserve">, бальнеотерапия, механотерапия, </w:t>
      </w:r>
      <w:proofErr w:type="spellStart"/>
      <w:r w:rsidRPr="00BE23B1">
        <w:rPr>
          <w:color w:val="000000"/>
        </w:rPr>
        <w:t>тартымдық</w:t>
      </w:r>
      <w:proofErr w:type="spellEnd"/>
      <w:r w:rsidRPr="00BE23B1">
        <w:rPr>
          <w:color w:val="000000"/>
        </w:rPr>
        <w:t xml:space="preserve"> </w:t>
      </w:r>
      <w:proofErr w:type="spellStart"/>
      <w:r w:rsidRPr="00BE23B1">
        <w:rPr>
          <w:color w:val="000000"/>
        </w:rPr>
        <w:t>емдеу</w:t>
      </w:r>
      <w:proofErr w:type="spellEnd"/>
      <w:r w:rsidRPr="00BE23B1">
        <w:rPr>
          <w:color w:val="000000"/>
        </w:rPr>
        <w:t xml:space="preserve">, </w:t>
      </w:r>
      <w:proofErr w:type="spellStart"/>
      <w:r w:rsidRPr="00BE23B1">
        <w:rPr>
          <w:color w:val="000000"/>
        </w:rPr>
        <w:t>дәстүрлі</w:t>
      </w:r>
      <w:proofErr w:type="spellEnd"/>
      <w:r w:rsidRPr="00BE23B1">
        <w:rPr>
          <w:color w:val="000000"/>
        </w:rPr>
        <w:t xml:space="preserve"> медицина </w:t>
      </w:r>
      <w:proofErr w:type="spellStart"/>
      <w:r w:rsidRPr="00BE23B1">
        <w:rPr>
          <w:color w:val="000000"/>
        </w:rPr>
        <w:t>әдістері</w:t>
      </w:r>
      <w:proofErr w:type="spellEnd"/>
      <w:r w:rsidRPr="00BE23B1">
        <w:rPr>
          <w:color w:val="000000"/>
        </w:rPr>
        <w:t xml:space="preserve"> (</w:t>
      </w:r>
      <w:proofErr w:type="spellStart"/>
      <w:r w:rsidRPr="00BE23B1">
        <w:rPr>
          <w:color w:val="000000"/>
        </w:rPr>
        <w:t>емшілік</w:t>
      </w:r>
      <w:proofErr w:type="spellEnd"/>
      <w:r w:rsidRPr="00BE23B1">
        <w:rPr>
          <w:color w:val="000000"/>
        </w:rPr>
        <w:t xml:space="preserve">), </w:t>
      </w:r>
      <w:proofErr w:type="spellStart"/>
      <w:r w:rsidRPr="00BE23B1">
        <w:rPr>
          <w:color w:val="000000"/>
        </w:rPr>
        <w:t>емдік-сауықтыру</w:t>
      </w:r>
      <w:proofErr w:type="spellEnd"/>
      <w:r w:rsidRPr="00BE23B1">
        <w:rPr>
          <w:color w:val="000000"/>
        </w:rPr>
        <w:t xml:space="preserve"> </w:t>
      </w:r>
      <w:proofErr w:type="spellStart"/>
      <w:r w:rsidRPr="00BE23B1">
        <w:rPr>
          <w:color w:val="000000"/>
        </w:rPr>
        <w:t>бассейндері</w:t>
      </w:r>
      <w:proofErr w:type="spellEnd"/>
      <w:r w:rsidRPr="00BE23B1">
        <w:rPr>
          <w:color w:val="000000"/>
        </w:rPr>
        <w:t xml:space="preserve">, </w:t>
      </w:r>
      <w:proofErr w:type="spellStart"/>
      <w:r w:rsidRPr="00BE23B1">
        <w:rPr>
          <w:color w:val="000000"/>
        </w:rPr>
        <w:t>лазерлік</w:t>
      </w:r>
      <w:proofErr w:type="spellEnd"/>
      <w:r w:rsidRPr="00BE23B1">
        <w:rPr>
          <w:color w:val="000000"/>
        </w:rPr>
        <w:t xml:space="preserve"> сәулені қоса </w:t>
      </w:r>
      <w:proofErr w:type="spellStart"/>
      <w:r w:rsidRPr="00BE23B1">
        <w:rPr>
          <w:color w:val="000000"/>
        </w:rPr>
        <w:t>алғанда</w:t>
      </w:r>
      <w:proofErr w:type="spellEnd"/>
      <w:r w:rsidRPr="00BE23B1">
        <w:rPr>
          <w:color w:val="000000"/>
        </w:rPr>
        <w:t xml:space="preserve">, </w:t>
      </w:r>
      <w:proofErr w:type="spellStart"/>
      <w:r w:rsidRPr="00BE23B1">
        <w:rPr>
          <w:color w:val="000000"/>
        </w:rPr>
        <w:t>лазерлік</w:t>
      </w:r>
      <w:proofErr w:type="spellEnd"/>
      <w:r w:rsidRPr="00BE23B1">
        <w:rPr>
          <w:color w:val="000000"/>
        </w:rPr>
        <w:t xml:space="preserve"> </w:t>
      </w:r>
      <w:proofErr w:type="spellStart"/>
      <w:r w:rsidRPr="00BE23B1">
        <w:rPr>
          <w:color w:val="000000"/>
        </w:rPr>
        <w:t>сәулені</w:t>
      </w:r>
      <w:proofErr w:type="spellEnd"/>
      <w:r w:rsidRPr="00BE23B1">
        <w:rPr>
          <w:color w:val="000000"/>
        </w:rPr>
        <w:t xml:space="preserve"> </w:t>
      </w:r>
      <w:proofErr w:type="spellStart"/>
      <w:r w:rsidRPr="00BE23B1">
        <w:rPr>
          <w:color w:val="000000"/>
        </w:rPr>
        <w:t>қолдану</w:t>
      </w:r>
      <w:proofErr w:type="spellEnd"/>
      <w:r w:rsidRPr="00BE23B1">
        <w:rPr>
          <w:color w:val="000000"/>
        </w:rPr>
        <w:t xml:space="preserve"> </w:t>
      </w:r>
      <w:proofErr w:type="spellStart"/>
      <w:r w:rsidRPr="00BE23B1">
        <w:rPr>
          <w:color w:val="000000"/>
        </w:rPr>
        <w:t>арқылы</w:t>
      </w:r>
      <w:proofErr w:type="spellEnd"/>
      <w:r w:rsidRPr="00BE23B1">
        <w:rPr>
          <w:color w:val="000000"/>
        </w:rPr>
        <w:t xml:space="preserve"> </w:t>
      </w:r>
      <w:proofErr w:type="spellStart"/>
      <w:r w:rsidRPr="00BE23B1">
        <w:rPr>
          <w:color w:val="000000"/>
        </w:rPr>
        <w:t>емдеу</w:t>
      </w:r>
      <w:proofErr w:type="spellEnd"/>
      <w:r w:rsidRPr="00BE23B1">
        <w:rPr>
          <w:color w:val="000000"/>
        </w:rPr>
        <w:t xml:space="preserve"> </w:t>
      </w:r>
      <w:proofErr w:type="spellStart"/>
      <w:r w:rsidRPr="00BE23B1">
        <w:rPr>
          <w:color w:val="000000"/>
        </w:rPr>
        <w:t>литотрипсияға</w:t>
      </w:r>
      <w:proofErr w:type="spellEnd"/>
      <w:r w:rsidRPr="00BE23B1">
        <w:rPr>
          <w:color w:val="000000"/>
        </w:rPr>
        <w:t>;</w:t>
      </w:r>
    </w:p>
    <w:p w14:paraId="2E82106F" w14:textId="77777777" w:rsidR="00BE23B1" w:rsidRPr="00BE23B1" w:rsidRDefault="00BE23B1" w:rsidP="00BE23B1">
      <w:pPr>
        <w:numPr>
          <w:ilvl w:val="0"/>
          <w:numId w:val="1"/>
        </w:numPr>
        <w:tabs>
          <w:tab w:val="num" w:pos="0"/>
          <w:tab w:val="left" w:pos="1276"/>
        </w:tabs>
        <w:ind w:left="0" w:firstLine="709"/>
        <w:jc w:val="both"/>
        <w:rPr>
          <w:color w:val="000000"/>
        </w:rPr>
      </w:pPr>
      <w:r w:rsidRPr="00BE23B1">
        <w:rPr>
          <w:color w:val="000000"/>
        </w:rPr>
        <w:t>пластикалық операциялар, протездеудің барлық түрлері және косметология; сыртқы түрдегі косметикалық және басқа да кемшіліктерді және дене ауытқуларын жоюға, мұрын қалқаларының пішінін немесе құрылымын өзгертуге байланысты емдеу түрлері; осы мақсатта жақ-бет хирургиясын жүргізу;</w:t>
      </w:r>
    </w:p>
    <w:p w14:paraId="4EBD3995" w14:textId="77777777" w:rsidR="00BE23B1" w:rsidRPr="00BE23B1" w:rsidRDefault="00BE23B1" w:rsidP="00BE23B1">
      <w:pPr>
        <w:numPr>
          <w:ilvl w:val="0"/>
          <w:numId w:val="1"/>
        </w:numPr>
        <w:tabs>
          <w:tab w:val="num" w:pos="0"/>
          <w:tab w:val="left" w:pos="1276"/>
        </w:tabs>
        <w:ind w:left="0" w:firstLine="709"/>
        <w:jc w:val="both"/>
        <w:rPr>
          <w:color w:val="000000"/>
        </w:rPr>
      </w:pPr>
      <w:r w:rsidRPr="00BE23B1">
        <w:rPr>
          <w:color w:val="000000"/>
        </w:rPr>
        <w:t>ортодонтия, протездеу;</w:t>
      </w:r>
    </w:p>
    <w:p w14:paraId="4C56D901" w14:textId="77777777" w:rsidR="00BE23B1" w:rsidRPr="00BE23B1" w:rsidRDefault="00BE23B1" w:rsidP="00BE23B1">
      <w:pPr>
        <w:numPr>
          <w:ilvl w:val="0"/>
          <w:numId w:val="1"/>
        </w:numPr>
        <w:tabs>
          <w:tab w:val="num" w:pos="0"/>
          <w:tab w:val="left" w:pos="1276"/>
        </w:tabs>
        <w:ind w:left="0" w:firstLine="709"/>
        <w:jc w:val="both"/>
        <w:rPr>
          <w:color w:val="000000"/>
        </w:rPr>
      </w:pPr>
      <w:proofErr w:type="spellStart"/>
      <w:r w:rsidRPr="00BE23B1">
        <w:rPr>
          <w:color w:val="000000"/>
        </w:rPr>
        <w:t>созылмалы</w:t>
      </w:r>
      <w:proofErr w:type="spellEnd"/>
      <w:r w:rsidRPr="00BE23B1">
        <w:rPr>
          <w:color w:val="000000"/>
        </w:rPr>
        <w:t xml:space="preserve"> </w:t>
      </w:r>
      <w:proofErr w:type="spellStart"/>
      <w:r w:rsidRPr="00BE23B1">
        <w:rPr>
          <w:color w:val="000000"/>
        </w:rPr>
        <w:t>ауруды</w:t>
      </w:r>
      <w:proofErr w:type="spellEnd"/>
      <w:r w:rsidRPr="00BE23B1">
        <w:rPr>
          <w:color w:val="000000"/>
        </w:rPr>
        <w:t xml:space="preserve"> </w:t>
      </w:r>
      <w:proofErr w:type="spellStart"/>
      <w:r w:rsidRPr="00BE23B1">
        <w:rPr>
          <w:color w:val="000000"/>
        </w:rPr>
        <w:t>емдеу</w:t>
      </w:r>
      <w:proofErr w:type="spellEnd"/>
      <w:r w:rsidRPr="00BE23B1">
        <w:rPr>
          <w:color w:val="000000"/>
        </w:rPr>
        <w:t xml:space="preserve"> </w:t>
      </w:r>
      <w:proofErr w:type="spellStart"/>
      <w:r w:rsidRPr="00BE23B1">
        <w:rPr>
          <w:color w:val="000000"/>
        </w:rPr>
        <w:t>парадонтит</w:t>
      </w:r>
      <w:proofErr w:type="spellEnd"/>
      <w:r w:rsidRPr="00BE23B1">
        <w:rPr>
          <w:color w:val="000000"/>
        </w:rPr>
        <w:t xml:space="preserve">, </w:t>
      </w:r>
      <w:proofErr w:type="spellStart"/>
      <w:r w:rsidRPr="00BE23B1">
        <w:rPr>
          <w:color w:val="000000"/>
        </w:rPr>
        <w:t>кез</w:t>
      </w:r>
      <w:proofErr w:type="spellEnd"/>
      <w:r w:rsidRPr="00BE23B1">
        <w:rPr>
          <w:color w:val="000000"/>
        </w:rPr>
        <w:t xml:space="preserve"> </w:t>
      </w:r>
      <w:proofErr w:type="spellStart"/>
      <w:r w:rsidRPr="00BE23B1">
        <w:rPr>
          <w:color w:val="000000"/>
        </w:rPr>
        <w:t>келген</w:t>
      </w:r>
      <w:proofErr w:type="spellEnd"/>
      <w:r w:rsidRPr="00BE23B1">
        <w:rPr>
          <w:color w:val="000000"/>
        </w:rPr>
        <w:t xml:space="preserve"> </w:t>
      </w:r>
      <w:proofErr w:type="spellStart"/>
      <w:r w:rsidRPr="00BE23B1">
        <w:rPr>
          <w:color w:val="000000"/>
        </w:rPr>
        <w:t>хирургиялық</w:t>
      </w:r>
      <w:proofErr w:type="spellEnd"/>
      <w:r w:rsidRPr="00BE23B1">
        <w:rPr>
          <w:color w:val="000000"/>
        </w:rPr>
        <w:t xml:space="preserve"> </w:t>
      </w:r>
      <w:proofErr w:type="spellStart"/>
      <w:r w:rsidRPr="00BE23B1">
        <w:rPr>
          <w:color w:val="000000"/>
        </w:rPr>
        <w:t>әдісті</w:t>
      </w:r>
      <w:proofErr w:type="spellEnd"/>
      <w:r w:rsidRPr="00BE23B1">
        <w:rPr>
          <w:color w:val="000000"/>
        </w:rPr>
        <w:t xml:space="preserve"> </w:t>
      </w:r>
      <w:proofErr w:type="spellStart"/>
      <w:r w:rsidRPr="00BE23B1">
        <w:rPr>
          <w:color w:val="000000"/>
        </w:rPr>
        <w:t>қолдануды</w:t>
      </w:r>
      <w:proofErr w:type="spellEnd"/>
      <w:r w:rsidRPr="00BE23B1">
        <w:rPr>
          <w:color w:val="000000"/>
        </w:rPr>
        <w:t xml:space="preserve"> </w:t>
      </w:r>
      <w:proofErr w:type="spellStart"/>
      <w:r w:rsidRPr="00BE23B1">
        <w:rPr>
          <w:color w:val="000000"/>
        </w:rPr>
        <w:t>талап</w:t>
      </w:r>
      <w:proofErr w:type="spellEnd"/>
      <w:r w:rsidRPr="00BE23B1">
        <w:rPr>
          <w:color w:val="000000"/>
        </w:rPr>
        <w:t xml:space="preserve"> </w:t>
      </w:r>
      <w:proofErr w:type="spellStart"/>
      <w:r w:rsidRPr="00BE23B1">
        <w:rPr>
          <w:color w:val="000000"/>
        </w:rPr>
        <w:t>ететін</w:t>
      </w:r>
      <w:proofErr w:type="spellEnd"/>
      <w:r w:rsidRPr="00BE23B1">
        <w:rPr>
          <w:color w:val="000000"/>
        </w:rPr>
        <w:t xml:space="preserve"> (</w:t>
      </w:r>
      <w:proofErr w:type="spellStart"/>
      <w:r w:rsidRPr="00BE23B1">
        <w:rPr>
          <w:color w:val="000000"/>
        </w:rPr>
        <w:t>кюретаж</w:t>
      </w:r>
      <w:proofErr w:type="spellEnd"/>
      <w:r w:rsidRPr="00BE23B1">
        <w:rPr>
          <w:color w:val="000000"/>
        </w:rPr>
        <w:t xml:space="preserve"> </w:t>
      </w:r>
      <w:proofErr w:type="spellStart"/>
      <w:r w:rsidRPr="00BE23B1">
        <w:rPr>
          <w:color w:val="000000"/>
        </w:rPr>
        <w:t>және</w:t>
      </w:r>
      <w:proofErr w:type="spellEnd"/>
      <w:r w:rsidRPr="00BE23B1">
        <w:rPr>
          <w:color w:val="000000"/>
        </w:rPr>
        <w:t xml:space="preserve"> </w:t>
      </w:r>
      <w:proofErr w:type="spellStart"/>
      <w:r w:rsidRPr="00BE23B1">
        <w:rPr>
          <w:color w:val="000000"/>
        </w:rPr>
        <w:t>басқалар</w:t>
      </w:r>
      <w:proofErr w:type="spellEnd"/>
      <w:r w:rsidRPr="00BE23B1">
        <w:rPr>
          <w:color w:val="000000"/>
        </w:rPr>
        <w:t>);</w:t>
      </w:r>
    </w:p>
    <w:p w14:paraId="3ACFC6F7" w14:textId="77777777" w:rsidR="00BE23B1" w:rsidRPr="00BE23B1" w:rsidRDefault="00BE23B1" w:rsidP="00BE23B1">
      <w:pPr>
        <w:numPr>
          <w:ilvl w:val="0"/>
          <w:numId w:val="1"/>
        </w:numPr>
        <w:tabs>
          <w:tab w:val="num" w:pos="0"/>
          <w:tab w:val="left" w:pos="1276"/>
        </w:tabs>
        <w:ind w:left="0" w:firstLine="709"/>
        <w:jc w:val="both"/>
        <w:rPr>
          <w:color w:val="000000"/>
        </w:rPr>
      </w:pPr>
      <w:proofErr w:type="spellStart"/>
      <w:r w:rsidRPr="00BE23B1">
        <w:rPr>
          <w:color w:val="000000"/>
        </w:rPr>
        <w:t>емдеу</w:t>
      </w:r>
      <w:proofErr w:type="spellEnd"/>
      <w:r w:rsidRPr="00BE23B1">
        <w:rPr>
          <w:color w:val="000000"/>
        </w:rPr>
        <w:t xml:space="preserve"> </w:t>
      </w:r>
      <w:proofErr w:type="spellStart"/>
      <w:r w:rsidRPr="00BE23B1">
        <w:rPr>
          <w:color w:val="000000"/>
        </w:rPr>
        <w:t>ортодантикалық</w:t>
      </w:r>
      <w:proofErr w:type="spellEnd"/>
      <w:r w:rsidRPr="00BE23B1">
        <w:rPr>
          <w:color w:val="000000"/>
        </w:rPr>
        <w:t xml:space="preserve"> </w:t>
      </w:r>
      <w:proofErr w:type="spellStart"/>
      <w:r w:rsidRPr="00BE23B1">
        <w:rPr>
          <w:color w:val="000000"/>
        </w:rPr>
        <w:t>бұзушылықтарды</w:t>
      </w:r>
      <w:proofErr w:type="spellEnd"/>
      <w:r w:rsidRPr="00BE23B1">
        <w:rPr>
          <w:color w:val="000000"/>
        </w:rPr>
        <w:t xml:space="preserve"> </w:t>
      </w:r>
      <w:proofErr w:type="spellStart"/>
      <w:r w:rsidRPr="00BE23B1">
        <w:rPr>
          <w:color w:val="000000"/>
        </w:rPr>
        <w:t>жою</w:t>
      </w:r>
      <w:proofErr w:type="spellEnd"/>
      <w:r w:rsidRPr="00BE23B1">
        <w:rPr>
          <w:color w:val="000000"/>
        </w:rPr>
        <w:t>;</w:t>
      </w:r>
    </w:p>
    <w:p w14:paraId="5010D622" w14:textId="77777777" w:rsidR="00BE23B1" w:rsidRPr="00BE23B1" w:rsidRDefault="00BE23B1" w:rsidP="00BE23B1">
      <w:pPr>
        <w:numPr>
          <w:ilvl w:val="0"/>
          <w:numId w:val="1"/>
        </w:numPr>
        <w:tabs>
          <w:tab w:val="num" w:pos="0"/>
          <w:tab w:val="left" w:pos="1276"/>
        </w:tabs>
        <w:ind w:left="0" w:firstLine="709"/>
        <w:jc w:val="both"/>
        <w:rPr>
          <w:color w:val="000000"/>
        </w:rPr>
      </w:pPr>
      <w:r w:rsidRPr="00BE23B1">
        <w:rPr>
          <w:color w:val="000000"/>
        </w:rPr>
        <w:t>тістерді протездеу және оған дайындық;</w:t>
      </w:r>
    </w:p>
    <w:p w14:paraId="30F3BF7A" w14:textId="77777777" w:rsidR="00BE23B1" w:rsidRPr="00BE23B1" w:rsidRDefault="00BE23B1" w:rsidP="00BE23B1">
      <w:pPr>
        <w:numPr>
          <w:ilvl w:val="0"/>
          <w:numId w:val="1"/>
        </w:numPr>
        <w:tabs>
          <w:tab w:val="num" w:pos="0"/>
          <w:tab w:val="left" w:pos="1276"/>
        </w:tabs>
        <w:ind w:left="0" w:firstLine="709"/>
        <w:jc w:val="both"/>
        <w:rPr>
          <w:color w:val="000000"/>
        </w:rPr>
      </w:pPr>
      <w:r w:rsidRPr="00BE23B1">
        <w:rPr>
          <w:color w:val="000000"/>
        </w:rPr>
        <w:t xml:space="preserve">ортопедиялық және ортопедиялық </w:t>
      </w:r>
      <w:proofErr w:type="spellStart"/>
      <w:r w:rsidRPr="00BE23B1">
        <w:rPr>
          <w:color w:val="000000"/>
        </w:rPr>
        <w:t>құралдармен</w:t>
      </w:r>
      <w:proofErr w:type="spellEnd"/>
      <w:r w:rsidRPr="00BE23B1">
        <w:rPr>
          <w:color w:val="000000"/>
        </w:rPr>
        <w:t xml:space="preserve"> </w:t>
      </w:r>
      <w:proofErr w:type="spellStart"/>
      <w:r w:rsidRPr="00BE23B1">
        <w:rPr>
          <w:color w:val="000000"/>
        </w:rPr>
        <w:t>жабылған</w:t>
      </w:r>
      <w:proofErr w:type="spellEnd"/>
      <w:r w:rsidRPr="00BE23B1">
        <w:rPr>
          <w:color w:val="000000"/>
        </w:rPr>
        <w:t xml:space="preserve"> </w:t>
      </w:r>
      <w:proofErr w:type="spellStart"/>
      <w:r w:rsidRPr="00BE23B1">
        <w:rPr>
          <w:color w:val="000000"/>
        </w:rPr>
        <w:t>тістерге</w:t>
      </w:r>
      <w:proofErr w:type="spellEnd"/>
      <w:r w:rsidRPr="00BE23B1">
        <w:rPr>
          <w:color w:val="000000"/>
        </w:rPr>
        <w:t xml:space="preserve"> </w:t>
      </w:r>
      <w:proofErr w:type="spellStart"/>
      <w:r w:rsidRPr="00BE23B1">
        <w:rPr>
          <w:color w:val="000000"/>
        </w:rPr>
        <w:t>емдік</w:t>
      </w:r>
      <w:proofErr w:type="spellEnd"/>
      <w:r w:rsidRPr="00BE23B1">
        <w:rPr>
          <w:color w:val="000000"/>
        </w:rPr>
        <w:t xml:space="preserve"> </w:t>
      </w:r>
      <w:proofErr w:type="spellStart"/>
      <w:r w:rsidRPr="00BE23B1">
        <w:rPr>
          <w:color w:val="000000"/>
        </w:rPr>
        <w:t>манипуляцияларды</w:t>
      </w:r>
      <w:proofErr w:type="spellEnd"/>
      <w:r w:rsidRPr="00BE23B1">
        <w:rPr>
          <w:color w:val="000000"/>
        </w:rPr>
        <w:t xml:space="preserve"> </w:t>
      </w:r>
      <w:proofErr w:type="spellStart"/>
      <w:r w:rsidRPr="00BE23B1">
        <w:rPr>
          <w:color w:val="000000"/>
        </w:rPr>
        <w:t>қолдану</w:t>
      </w:r>
      <w:proofErr w:type="spellEnd"/>
      <w:r w:rsidRPr="00BE23B1">
        <w:rPr>
          <w:color w:val="000000"/>
        </w:rPr>
        <w:t xml:space="preserve"> </w:t>
      </w:r>
      <w:proofErr w:type="spellStart"/>
      <w:r w:rsidRPr="00BE23B1">
        <w:rPr>
          <w:color w:val="000000"/>
        </w:rPr>
        <w:t>ортодонтиялық</w:t>
      </w:r>
      <w:proofErr w:type="spellEnd"/>
      <w:r w:rsidRPr="00BE23B1">
        <w:rPr>
          <w:color w:val="000000"/>
        </w:rPr>
        <w:t xml:space="preserve"> </w:t>
      </w:r>
      <w:proofErr w:type="spellStart"/>
      <w:r w:rsidRPr="00BE23B1">
        <w:rPr>
          <w:color w:val="000000"/>
        </w:rPr>
        <w:t>конструкциялармен</w:t>
      </w:r>
      <w:proofErr w:type="spellEnd"/>
      <w:r w:rsidRPr="00BE23B1">
        <w:rPr>
          <w:color w:val="000000"/>
        </w:rPr>
        <w:t>;</w:t>
      </w:r>
    </w:p>
    <w:p w14:paraId="12057F18" w14:textId="77777777" w:rsidR="00BE23B1" w:rsidRPr="00BE23B1" w:rsidRDefault="00BE23B1" w:rsidP="00BE23B1">
      <w:pPr>
        <w:numPr>
          <w:ilvl w:val="0"/>
          <w:numId w:val="1"/>
        </w:numPr>
        <w:tabs>
          <w:tab w:val="num" w:pos="0"/>
          <w:tab w:val="left" w:pos="1276"/>
        </w:tabs>
        <w:ind w:left="0" w:firstLine="709"/>
        <w:jc w:val="both"/>
        <w:rPr>
          <w:color w:val="000000"/>
        </w:rPr>
      </w:pPr>
      <w:r w:rsidRPr="00BE23B1">
        <w:rPr>
          <w:color w:val="000000"/>
        </w:rPr>
        <w:t>тіс-жақсүйек жүйесінің дамуы мен өсуінің ауытқуларын емдеу;</w:t>
      </w:r>
    </w:p>
    <w:p w14:paraId="77E9720A" w14:textId="77777777" w:rsidR="00BE23B1" w:rsidRPr="00BE23B1" w:rsidRDefault="00BE23B1" w:rsidP="00BE23B1">
      <w:pPr>
        <w:numPr>
          <w:ilvl w:val="0"/>
          <w:numId w:val="1"/>
        </w:numPr>
        <w:tabs>
          <w:tab w:val="num" w:pos="0"/>
          <w:tab w:val="left" w:pos="1276"/>
        </w:tabs>
        <w:ind w:left="0" w:firstLine="709"/>
        <w:jc w:val="both"/>
        <w:rPr>
          <w:color w:val="000000"/>
        </w:rPr>
      </w:pPr>
      <w:r w:rsidRPr="00BE23B1">
        <w:rPr>
          <w:color w:val="000000"/>
        </w:rPr>
        <w:t>дене салмағының өзгеруі (хирургиялық және/немесе дәрі-дәрмектік); жынысының хирургиялық өзгеруі; ағзаларды немесе тіндерді транспланттау;</w:t>
      </w:r>
    </w:p>
    <w:p w14:paraId="51C8DDEC" w14:textId="77777777" w:rsidR="00BE23B1" w:rsidRPr="00BE23B1" w:rsidRDefault="00BE23B1" w:rsidP="00BE23B1">
      <w:pPr>
        <w:numPr>
          <w:ilvl w:val="0"/>
          <w:numId w:val="1"/>
        </w:numPr>
        <w:tabs>
          <w:tab w:val="num" w:pos="0"/>
          <w:tab w:val="left" w:pos="1276"/>
        </w:tabs>
        <w:ind w:left="0" w:firstLine="709"/>
        <w:jc w:val="both"/>
        <w:rPr>
          <w:color w:val="000000"/>
        </w:rPr>
      </w:pPr>
      <w:r w:rsidRPr="00BE23B1">
        <w:rPr>
          <w:color w:val="000000"/>
        </w:rPr>
        <w:t>стерилизация, контрацепция әдістерін таңдау (оның ішінде жатырішілік құралды енгізу және алып тастау);</w:t>
      </w:r>
    </w:p>
    <w:p w14:paraId="21F67CFB" w14:textId="77777777" w:rsidR="00BE23B1" w:rsidRPr="00BE23B1" w:rsidRDefault="00BE23B1" w:rsidP="00BE23B1">
      <w:pPr>
        <w:numPr>
          <w:ilvl w:val="0"/>
          <w:numId w:val="1"/>
        </w:numPr>
        <w:tabs>
          <w:tab w:val="num" w:pos="0"/>
          <w:tab w:val="left" w:pos="1276"/>
        </w:tabs>
        <w:ind w:left="0" w:firstLine="709"/>
        <w:jc w:val="both"/>
        <w:rPr>
          <w:color w:val="000000"/>
        </w:rPr>
      </w:pPr>
      <w:proofErr w:type="spellStart"/>
      <w:r w:rsidRPr="00BE23B1">
        <w:rPr>
          <w:color w:val="000000"/>
        </w:rPr>
        <w:t>эндопротездеу</w:t>
      </w:r>
      <w:proofErr w:type="spellEnd"/>
      <w:r w:rsidRPr="00BE23B1">
        <w:rPr>
          <w:color w:val="000000"/>
        </w:rPr>
        <w:t xml:space="preserve">, </w:t>
      </w:r>
      <w:proofErr w:type="spellStart"/>
      <w:r w:rsidRPr="00BE23B1">
        <w:rPr>
          <w:color w:val="000000"/>
        </w:rPr>
        <w:t>коронарлық</w:t>
      </w:r>
      <w:proofErr w:type="spellEnd"/>
      <w:r w:rsidRPr="00BE23B1">
        <w:rPr>
          <w:color w:val="000000"/>
        </w:rPr>
        <w:t xml:space="preserve"> </w:t>
      </w:r>
      <w:proofErr w:type="spellStart"/>
      <w:r w:rsidRPr="00BE23B1">
        <w:rPr>
          <w:color w:val="000000"/>
        </w:rPr>
        <w:t>артерияны</w:t>
      </w:r>
      <w:proofErr w:type="spellEnd"/>
      <w:r w:rsidRPr="00BE23B1">
        <w:rPr>
          <w:color w:val="000000"/>
        </w:rPr>
        <w:t xml:space="preserve"> </w:t>
      </w:r>
      <w:proofErr w:type="spellStart"/>
      <w:r w:rsidRPr="00BE23B1">
        <w:rPr>
          <w:color w:val="000000"/>
        </w:rPr>
        <w:t>айналып</w:t>
      </w:r>
      <w:proofErr w:type="spellEnd"/>
      <w:r w:rsidRPr="00BE23B1">
        <w:rPr>
          <w:color w:val="000000"/>
        </w:rPr>
        <w:t xml:space="preserve"> </w:t>
      </w:r>
      <w:proofErr w:type="spellStart"/>
      <w:r w:rsidRPr="00BE23B1">
        <w:rPr>
          <w:color w:val="000000"/>
        </w:rPr>
        <w:t>өту</w:t>
      </w:r>
      <w:proofErr w:type="spellEnd"/>
      <w:r w:rsidRPr="00BE23B1">
        <w:rPr>
          <w:color w:val="000000"/>
        </w:rPr>
        <w:t xml:space="preserve"> </w:t>
      </w:r>
      <w:proofErr w:type="spellStart"/>
      <w:r w:rsidRPr="00BE23B1">
        <w:rPr>
          <w:color w:val="000000"/>
        </w:rPr>
        <w:t>операциясы</w:t>
      </w:r>
      <w:proofErr w:type="spellEnd"/>
      <w:r w:rsidRPr="00BE23B1">
        <w:rPr>
          <w:color w:val="000000"/>
        </w:rPr>
        <w:t xml:space="preserve">, </w:t>
      </w:r>
      <w:proofErr w:type="spellStart"/>
      <w:r w:rsidRPr="00BE23B1">
        <w:rPr>
          <w:color w:val="000000"/>
        </w:rPr>
        <w:t>стенттеу</w:t>
      </w:r>
      <w:proofErr w:type="spellEnd"/>
      <w:r w:rsidRPr="00BE23B1">
        <w:rPr>
          <w:color w:val="000000"/>
        </w:rPr>
        <w:t xml:space="preserve">, </w:t>
      </w:r>
      <w:proofErr w:type="spellStart"/>
      <w:r w:rsidRPr="00BE23B1">
        <w:rPr>
          <w:color w:val="000000"/>
        </w:rPr>
        <w:t>коронарография</w:t>
      </w:r>
      <w:proofErr w:type="spellEnd"/>
      <w:r w:rsidRPr="00BE23B1">
        <w:rPr>
          <w:color w:val="000000"/>
        </w:rPr>
        <w:t xml:space="preserve">, </w:t>
      </w:r>
      <w:proofErr w:type="spellStart"/>
      <w:r w:rsidRPr="00BE23B1">
        <w:rPr>
          <w:color w:val="000000"/>
        </w:rPr>
        <w:t>диагностиканы</w:t>
      </w:r>
      <w:proofErr w:type="spellEnd"/>
      <w:r w:rsidRPr="00BE23B1">
        <w:rPr>
          <w:color w:val="000000"/>
        </w:rPr>
        <w:t xml:space="preserve"> </w:t>
      </w:r>
      <w:proofErr w:type="spellStart"/>
      <w:r w:rsidRPr="00BE23B1">
        <w:rPr>
          <w:color w:val="000000"/>
        </w:rPr>
        <w:t>және</w:t>
      </w:r>
      <w:proofErr w:type="spellEnd"/>
      <w:r w:rsidRPr="00BE23B1">
        <w:rPr>
          <w:color w:val="000000"/>
        </w:rPr>
        <w:t xml:space="preserve"> </w:t>
      </w:r>
      <w:proofErr w:type="spellStart"/>
      <w:r w:rsidRPr="00BE23B1">
        <w:rPr>
          <w:color w:val="000000"/>
        </w:rPr>
        <w:t>оларды</w:t>
      </w:r>
      <w:proofErr w:type="spellEnd"/>
      <w:r w:rsidRPr="00BE23B1">
        <w:rPr>
          <w:color w:val="000000"/>
        </w:rPr>
        <w:t xml:space="preserve"> </w:t>
      </w:r>
      <w:proofErr w:type="spellStart"/>
      <w:r w:rsidRPr="00BE23B1">
        <w:rPr>
          <w:color w:val="000000"/>
        </w:rPr>
        <w:t>жүргізу</w:t>
      </w:r>
      <w:proofErr w:type="spellEnd"/>
      <w:r w:rsidRPr="00BE23B1">
        <w:rPr>
          <w:color w:val="000000"/>
        </w:rPr>
        <w:t xml:space="preserve"> үшін қажетті барлық ілеспе зерттеулерді қоса алғанда,</w:t>
      </w:r>
    </w:p>
    <w:p w14:paraId="08255F49" w14:textId="77777777" w:rsidR="00BE23B1" w:rsidRPr="00BE23B1" w:rsidRDefault="00BE23B1" w:rsidP="00BE23B1">
      <w:pPr>
        <w:numPr>
          <w:ilvl w:val="0"/>
          <w:numId w:val="1"/>
        </w:numPr>
        <w:tabs>
          <w:tab w:val="num" w:pos="0"/>
          <w:tab w:val="left" w:pos="1276"/>
        </w:tabs>
        <w:ind w:left="0" w:firstLine="709"/>
        <w:jc w:val="both"/>
        <w:rPr>
          <w:color w:val="000000"/>
        </w:rPr>
      </w:pPr>
      <w:r w:rsidRPr="00BE23B1">
        <w:rPr>
          <w:color w:val="000000"/>
        </w:rPr>
        <w:t>көруді лазерлік және өзге де түзету.</w:t>
      </w:r>
    </w:p>
    <w:p w14:paraId="1CC52C8B" w14:textId="77777777" w:rsidR="00BE23B1" w:rsidRPr="00BE23B1" w:rsidRDefault="00BE23B1" w:rsidP="00BE23B1">
      <w:pPr>
        <w:numPr>
          <w:ilvl w:val="0"/>
          <w:numId w:val="1"/>
        </w:numPr>
        <w:tabs>
          <w:tab w:val="num" w:pos="0"/>
          <w:tab w:val="left" w:pos="1276"/>
        </w:tabs>
        <w:ind w:left="0" w:firstLine="709"/>
        <w:jc w:val="both"/>
        <w:rPr>
          <w:color w:val="000000"/>
        </w:rPr>
      </w:pPr>
      <w:r w:rsidRPr="00BE23B1">
        <w:rPr>
          <w:color w:val="000000"/>
        </w:rPr>
        <w:t>импотенцияны, бедеулікті диагностикалау және емдеу;</w:t>
      </w:r>
    </w:p>
    <w:p w14:paraId="534A8CBD" w14:textId="77777777" w:rsidR="00BE23B1" w:rsidRPr="00BE23B1" w:rsidRDefault="00BE23B1" w:rsidP="00BE23B1">
      <w:pPr>
        <w:tabs>
          <w:tab w:val="left" w:pos="1276"/>
        </w:tabs>
        <w:ind w:firstLine="709"/>
        <w:jc w:val="both"/>
        <w:rPr>
          <w:b/>
          <w:color w:val="000000"/>
          <w:u w:val="single"/>
        </w:rPr>
      </w:pPr>
      <w:r w:rsidRPr="00BE23B1">
        <w:rPr>
          <w:b/>
          <w:color w:val="000000"/>
          <w:u w:val="single"/>
        </w:rPr>
        <w:t>3. келесі жағдайлармен:</w:t>
      </w:r>
    </w:p>
    <w:p w14:paraId="6E0609FF"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t>алкогольдік, уытты немесе есірткілік масаң күйде алған жарақаттар, күйіктер, уланулар;</w:t>
      </w:r>
    </w:p>
    <w:p w14:paraId="78BA6595"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t xml:space="preserve">өз-өзіне қол жұмсау әрекеті; </w:t>
      </w:r>
    </w:p>
    <w:p w14:paraId="21D7FF57"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t xml:space="preserve">өзіне қасақана дене жарақатын салу; </w:t>
      </w:r>
    </w:p>
    <w:p w14:paraId="766B69F8"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t>алкогольмен және оның суррогаттарымен, есірткі құралдарымен жіті улану;</w:t>
      </w:r>
    </w:p>
    <w:p w14:paraId="11CD463C"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t xml:space="preserve">сақтандырылушының қасақана қылмыс жасауы салдарынан болған жарақаттанушылық немесе денсаулықтың өзге де бұзылуы; </w:t>
      </w:r>
    </w:p>
    <w:p w14:paraId="0B0C1815"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lastRenderedPageBreak/>
        <w:t>ядролық энергияның бөлінуіне, радиоактивті сәулеленуге және/немесе олардың салдарына байланысты аурулар, жарақаттар және басқа да дене жарақаттары.</w:t>
      </w:r>
    </w:p>
    <w:p w14:paraId="6A049E84"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t xml:space="preserve">сақтандырылушылардың алкогольдік, есірткілік немесе уытты масаң күйде қандай да бір көлік құралын басқару кезінде алған жарақаттары </w:t>
      </w:r>
      <w:r w:rsidRPr="00BE23B1">
        <w:rPr>
          <w:strike/>
          <w:color w:val="000000"/>
        </w:rPr>
        <w:t>жылы</w:t>
      </w:r>
      <w:r w:rsidRPr="00BE23B1">
        <w:rPr>
          <w:color w:val="000000"/>
        </w:rPr>
        <w:t xml:space="preserve"> (сондай-ақ, егер Сақтанушы басқаруды алкогольдік, есірткілік немесе уытты мас күйінде болған немесе тиісті құжаттары жоқ адамға тапсырған жағдайда);</w:t>
      </w:r>
    </w:p>
    <w:p w14:paraId="4E421355"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t>соғыс қимылдары, тәртіпсіздіктер, саяси, идеологиялық немесе әлеуметтік тектегі ұжымдық зорлық-зомбылық әрекеттері салдарынан болған ауру немесе жазатайым оқиға, егер пайдасына Сақтандыру шарты жасалған адамның оған қатысқаны дәлелденсе;</w:t>
      </w:r>
    </w:p>
    <w:p w14:paraId="57EC7480"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t>сақтандыру шартының қолданылу кезеңінде болған, бірақ соғыс қимылдарының, соғыстың, аумақты басып алудың, агрессия актісінің, қарулы оқиғалардың (соғыс жарияланғанына қарамастан) тікелей салдары болып табылатын аурулар, жарақаттар және басқа да дене жарақаттары. соғыс жарияланды), ереуілдер, локауттар, қоғамдық тәртіпсіздіктер;</w:t>
      </w:r>
    </w:p>
    <w:p w14:paraId="253E3D6D"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t xml:space="preserve">сақтандырылушылардың қауіпті хоббилерінің салдары болған жағдайлар: парашютпен секіру, аэронавтика, авторалли, жартасқа өрмелеу, рафтинг, альпинизм, серфинг, скейтбординг, дельта-, </w:t>
      </w:r>
      <w:proofErr w:type="spellStart"/>
      <w:r w:rsidRPr="00BE23B1">
        <w:rPr>
          <w:color w:val="000000"/>
        </w:rPr>
        <w:t>парапланмен</w:t>
      </w:r>
      <w:proofErr w:type="spellEnd"/>
      <w:r w:rsidRPr="00BE23B1">
        <w:rPr>
          <w:color w:val="000000"/>
        </w:rPr>
        <w:t xml:space="preserve"> </w:t>
      </w:r>
      <w:proofErr w:type="spellStart"/>
      <w:r w:rsidRPr="00BE23B1">
        <w:rPr>
          <w:color w:val="000000"/>
        </w:rPr>
        <w:t>жүзу</w:t>
      </w:r>
      <w:proofErr w:type="spellEnd"/>
      <w:r w:rsidRPr="00BE23B1">
        <w:rPr>
          <w:color w:val="000000"/>
        </w:rPr>
        <w:t xml:space="preserve">, автомобиль </w:t>
      </w:r>
      <w:proofErr w:type="spellStart"/>
      <w:r w:rsidRPr="00BE23B1">
        <w:rPr>
          <w:color w:val="000000"/>
        </w:rPr>
        <w:t>және</w:t>
      </w:r>
      <w:proofErr w:type="spellEnd"/>
      <w:r w:rsidRPr="00BE23B1">
        <w:rPr>
          <w:color w:val="000000"/>
        </w:rPr>
        <w:t xml:space="preserve"> </w:t>
      </w:r>
      <w:proofErr w:type="spellStart"/>
      <w:r w:rsidRPr="00BE23B1">
        <w:rPr>
          <w:color w:val="000000"/>
        </w:rPr>
        <w:t>мотожарыс</w:t>
      </w:r>
      <w:proofErr w:type="spellEnd"/>
      <w:r w:rsidRPr="00BE23B1">
        <w:rPr>
          <w:color w:val="000000"/>
        </w:rPr>
        <w:t xml:space="preserve">, </w:t>
      </w:r>
      <w:proofErr w:type="spellStart"/>
      <w:r w:rsidRPr="00BE23B1">
        <w:rPr>
          <w:color w:val="000000"/>
        </w:rPr>
        <w:t>атқа</w:t>
      </w:r>
      <w:proofErr w:type="spellEnd"/>
      <w:r w:rsidRPr="00BE23B1">
        <w:rPr>
          <w:color w:val="000000"/>
        </w:rPr>
        <w:t xml:space="preserve"> </w:t>
      </w:r>
      <w:proofErr w:type="spellStart"/>
      <w:r w:rsidRPr="00BE23B1">
        <w:rPr>
          <w:color w:val="000000"/>
        </w:rPr>
        <w:t>міну</w:t>
      </w:r>
      <w:proofErr w:type="spellEnd"/>
      <w:r w:rsidRPr="00BE23B1">
        <w:rPr>
          <w:color w:val="000000"/>
        </w:rPr>
        <w:t xml:space="preserve">, регби, </w:t>
      </w:r>
      <w:proofErr w:type="spellStart"/>
      <w:r w:rsidRPr="00BE23B1">
        <w:rPr>
          <w:color w:val="000000"/>
        </w:rPr>
        <w:t>күш</w:t>
      </w:r>
      <w:proofErr w:type="spellEnd"/>
      <w:r w:rsidRPr="00BE23B1">
        <w:rPr>
          <w:color w:val="000000"/>
        </w:rPr>
        <w:t xml:space="preserve"> </w:t>
      </w:r>
      <w:proofErr w:type="spellStart"/>
      <w:r w:rsidRPr="00BE23B1">
        <w:rPr>
          <w:color w:val="000000"/>
        </w:rPr>
        <w:t>қолданылатын</w:t>
      </w:r>
      <w:proofErr w:type="spellEnd"/>
      <w:r w:rsidRPr="00BE23B1">
        <w:rPr>
          <w:color w:val="000000"/>
        </w:rPr>
        <w:t xml:space="preserve"> спорт </w:t>
      </w:r>
      <w:proofErr w:type="spellStart"/>
      <w:r w:rsidRPr="00BE23B1">
        <w:rPr>
          <w:color w:val="000000"/>
        </w:rPr>
        <w:t>түрлері</w:t>
      </w:r>
      <w:proofErr w:type="spellEnd"/>
      <w:r w:rsidRPr="00BE23B1">
        <w:rPr>
          <w:color w:val="000000"/>
        </w:rPr>
        <w:t xml:space="preserve"> (</w:t>
      </w:r>
      <w:proofErr w:type="spellStart"/>
      <w:r w:rsidRPr="00BE23B1">
        <w:rPr>
          <w:color w:val="000000"/>
        </w:rPr>
        <w:t>ауыр</w:t>
      </w:r>
      <w:proofErr w:type="spellEnd"/>
      <w:r w:rsidRPr="00BE23B1">
        <w:rPr>
          <w:color w:val="000000"/>
        </w:rPr>
        <w:t xml:space="preserve"> атлетика), </w:t>
      </w:r>
      <w:proofErr w:type="spellStart"/>
      <w:r w:rsidRPr="00BE23B1">
        <w:rPr>
          <w:color w:val="000000"/>
        </w:rPr>
        <w:t>спелеотуризм</w:t>
      </w:r>
      <w:proofErr w:type="spellEnd"/>
      <w:r w:rsidRPr="00BE23B1">
        <w:rPr>
          <w:color w:val="000000"/>
        </w:rPr>
        <w:t xml:space="preserve">, родео, </w:t>
      </w:r>
      <w:proofErr w:type="spellStart"/>
      <w:r w:rsidRPr="00BE23B1">
        <w:rPr>
          <w:color w:val="000000"/>
        </w:rPr>
        <w:t>роликті</w:t>
      </w:r>
      <w:proofErr w:type="spellEnd"/>
      <w:r w:rsidRPr="00BE23B1">
        <w:rPr>
          <w:color w:val="000000"/>
        </w:rPr>
        <w:t xml:space="preserve"> </w:t>
      </w:r>
      <w:proofErr w:type="spellStart"/>
      <w:r w:rsidRPr="00BE23B1">
        <w:rPr>
          <w:color w:val="000000"/>
        </w:rPr>
        <w:t>тақта</w:t>
      </w:r>
      <w:proofErr w:type="spellEnd"/>
      <w:r w:rsidRPr="00BE23B1">
        <w:rPr>
          <w:color w:val="000000"/>
        </w:rPr>
        <w:t xml:space="preserve"> </w:t>
      </w:r>
      <w:proofErr w:type="spellStart"/>
      <w:r w:rsidRPr="00BE23B1">
        <w:rPr>
          <w:color w:val="000000"/>
        </w:rPr>
        <w:t>жарысы</w:t>
      </w:r>
      <w:proofErr w:type="spellEnd"/>
      <w:r w:rsidRPr="00BE23B1">
        <w:rPr>
          <w:color w:val="000000"/>
        </w:rPr>
        <w:t xml:space="preserve">, мотоцикл; </w:t>
      </w:r>
    </w:p>
    <w:p w14:paraId="5FC739CA"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t>санаторийлік-курорттық емдеумен байланысты медициналық шығыстар;</w:t>
      </w:r>
    </w:p>
    <w:p w14:paraId="7900E740"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t xml:space="preserve">металл </w:t>
      </w:r>
      <w:proofErr w:type="spellStart"/>
      <w:r w:rsidRPr="00BE23B1">
        <w:rPr>
          <w:color w:val="000000"/>
        </w:rPr>
        <w:t>конструкцияларын</w:t>
      </w:r>
      <w:proofErr w:type="spellEnd"/>
      <w:r w:rsidRPr="00BE23B1">
        <w:rPr>
          <w:color w:val="000000"/>
        </w:rPr>
        <w:t xml:space="preserve"> </w:t>
      </w:r>
      <w:proofErr w:type="spellStart"/>
      <w:r w:rsidRPr="00BE23B1">
        <w:rPr>
          <w:color w:val="000000"/>
        </w:rPr>
        <w:t>сатып</w:t>
      </w:r>
      <w:proofErr w:type="spellEnd"/>
      <w:r w:rsidRPr="00BE23B1">
        <w:rPr>
          <w:color w:val="000000"/>
        </w:rPr>
        <w:t xml:space="preserve"> </w:t>
      </w:r>
      <w:proofErr w:type="spellStart"/>
      <w:r w:rsidRPr="00BE23B1">
        <w:rPr>
          <w:color w:val="000000"/>
        </w:rPr>
        <w:t>алуға</w:t>
      </w:r>
      <w:proofErr w:type="spellEnd"/>
      <w:r w:rsidRPr="00BE23B1">
        <w:rPr>
          <w:color w:val="000000"/>
        </w:rPr>
        <w:t xml:space="preserve"> </w:t>
      </w:r>
      <w:proofErr w:type="spellStart"/>
      <w:r w:rsidRPr="00BE23B1">
        <w:rPr>
          <w:color w:val="000000"/>
        </w:rPr>
        <w:t>байланысты</w:t>
      </w:r>
      <w:proofErr w:type="spellEnd"/>
      <w:r w:rsidRPr="00BE23B1">
        <w:rPr>
          <w:color w:val="000000"/>
        </w:rPr>
        <w:t xml:space="preserve"> </w:t>
      </w:r>
      <w:proofErr w:type="spellStart"/>
      <w:r w:rsidRPr="00BE23B1">
        <w:rPr>
          <w:color w:val="000000"/>
        </w:rPr>
        <w:t>шығындар</w:t>
      </w:r>
      <w:proofErr w:type="spellEnd"/>
      <w:r w:rsidRPr="00BE23B1">
        <w:rPr>
          <w:color w:val="000000"/>
        </w:rPr>
        <w:t xml:space="preserve">, </w:t>
      </w:r>
      <w:proofErr w:type="spellStart"/>
      <w:r w:rsidRPr="00BE23B1">
        <w:rPr>
          <w:color w:val="000000"/>
        </w:rPr>
        <w:t>импланттарды</w:t>
      </w:r>
      <w:proofErr w:type="spellEnd"/>
      <w:r w:rsidRPr="00BE23B1">
        <w:rPr>
          <w:color w:val="000000"/>
        </w:rPr>
        <w:t xml:space="preserve">, </w:t>
      </w:r>
      <w:proofErr w:type="spellStart"/>
      <w:r w:rsidRPr="00BE23B1">
        <w:rPr>
          <w:color w:val="000000"/>
        </w:rPr>
        <w:t>тірек-қимыл</w:t>
      </w:r>
      <w:proofErr w:type="spellEnd"/>
      <w:r w:rsidRPr="00BE23B1">
        <w:rPr>
          <w:color w:val="000000"/>
        </w:rPr>
        <w:t xml:space="preserve"> </w:t>
      </w:r>
      <w:proofErr w:type="spellStart"/>
      <w:r w:rsidRPr="00BE23B1">
        <w:rPr>
          <w:color w:val="000000"/>
        </w:rPr>
        <w:t>аппаратының</w:t>
      </w:r>
      <w:proofErr w:type="spellEnd"/>
      <w:r w:rsidRPr="00BE23B1">
        <w:rPr>
          <w:color w:val="000000"/>
        </w:rPr>
        <w:t xml:space="preserve"> </w:t>
      </w:r>
      <w:proofErr w:type="spellStart"/>
      <w:r w:rsidRPr="00BE23B1">
        <w:rPr>
          <w:color w:val="000000"/>
        </w:rPr>
        <w:t>ауруларын</w:t>
      </w:r>
      <w:proofErr w:type="spellEnd"/>
      <w:r w:rsidRPr="00BE23B1">
        <w:rPr>
          <w:color w:val="000000"/>
        </w:rPr>
        <w:t xml:space="preserve"> </w:t>
      </w:r>
      <w:proofErr w:type="spellStart"/>
      <w:r w:rsidRPr="00BE23B1">
        <w:rPr>
          <w:color w:val="000000"/>
        </w:rPr>
        <w:t>емдеу</w:t>
      </w:r>
      <w:proofErr w:type="spellEnd"/>
      <w:r w:rsidRPr="00BE23B1">
        <w:rPr>
          <w:color w:val="000000"/>
        </w:rPr>
        <w:t xml:space="preserve"> мақсатында реконструктивті және басқа операция түрлеріне арналған протездер;</w:t>
      </w:r>
    </w:p>
    <w:p w14:paraId="32B47F88"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t>науқасты оңалтуға және күтуге арналған медициналық мақсаттағы бұйымдарды сатып алуға байланысты шығындар;</w:t>
      </w:r>
    </w:p>
    <w:p w14:paraId="518D52DB" w14:textId="77777777" w:rsidR="00BE23B1" w:rsidRPr="00BE23B1" w:rsidRDefault="00BE23B1" w:rsidP="00BE23B1">
      <w:pPr>
        <w:numPr>
          <w:ilvl w:val="0"/>
          <w:numId w:val="3"/>
        </w:numPr>
        <w:tabs>
          <w:tab w:val="left" w:pos="0"/>
          <w:tab w:val="left" w:pos="1276"/>
        </w:tabs>
        <w:ind w:left="0" w:firstLine="709"/>
        <w:jc w:val="both"/>
        <w:rPr>
          <w:color w:val="000000"/>
        </w:rPr>
      </w:pPr>
      <w:r w:rsidRPr="00BE23B1">
        <w:rPr>
          <w:color w:val="000000"/>
        </w:rPr>
        <w:t>түзетуші медициналық құрылғыларды немесе құрылғыларды (контактілі линзалар, жақтаулар, есту аппараттары, есту импланттары) пайдалануға, жөндеуге және орнатуға байланысты шығындар;</w:t>
      </w:r>
    </w:p>
    <w:p w14:paraId="35B07C38" w14:textId="77777777" w:rsidR="00BE23B1" w:rsidRPr="00BE23B1" w:rsidRDefault="00BE23B1" w:rsidP="00BE23B1">
      <w:pPr>
        <w:pStyle w:val="a5"/>
        <w:numPr>
          <w:ilvl w:val="0"/>
          <w:numId w:val="3"/>
        </w:numPr>
        <w:tabs>
          <w:tab w:val="left" w:pos="1276"/>
        </w:tabs>
        <w:ind w:left="0" w:firstLine="709"/>
        <w:rPr>
          <w:color w:val="000000"/>
          <w:sz w:val="24"/>
          <w:szCs w:val="24"/>
        </w:rPr>
      </w:pPr>
      <w:r w:rsidRPr="00BE23B1">
        <w:rPr>
          <w:color w:val="000000"/>
          <w:sz w:val="24"/>
          <w:szCs w:val="24"/>
        </w:rPr>
        <w:t>психолог пен психотерапевт, диетолог, логопед, отбасын жоспарлау қызметтерінің қызметтеріне байланысты шығындар.</w:t>
      </w:r>
    </w:p>
    <w:p w14:paraId="4E9A2FF5" w14:textId="77777777" w:rsidR="00BE23B1" w:rsidRPr="00BE23B1" w:rsidRDefault="00BE23B1" w:rsidP="00BE23B1">
      <w:pPr>
        <w:tabs>
          <w:tab w:val="left" w:pos="1276"/>
        </w:tabs>
        <w:ind w:right="-82" w:firstLine="709"/>
        <w:jc w:val="both"/>
        <w:rPr>
          <w:bCs/>
        </w:rPr>
      </w:pPr>
      <w:r w:rsidRPr="00BE23B1">
        <w:rPr>
          <w:bCs/>
        </w:rPr>
        <w:t>16. келісім-шартта көзделген жағдайларды қоспағанда, қару алып жүруге рұқсат беру, жүргізуші куәлігін алу, шетелге шығу үшін денсаулық жағдайы туралы анықтама беру мақсатында жүргізілген медициналық тексеруден өтуге.</w:t>
      </w:r>
    </w:p>
    <w:p w14:paraId="0C2EAC03" w14:textId="77777777" w:rsidR="00BE23B1" w:rsidRPr="00BE23B1" w:rsidRDefault="00BE23B1" w:rsidP="00BE23B1">
      <w:pPr>
        <w:tabs>
          <w:tab w:val="num" w:pos="1440"/>
        </w:tabs>
        <w:ind w:firstLine="709"/>
        <w:jc w:val="both"/>
        <w:rPr>
          <w:color w:val="000000"/>
        </w:rPr>
      </w:pPr>
      <w:r w:rsidRPr="00BE23B1">
        <w:rPr>
          <w:color w:val="000000"/>
        </w:rPr>
        <w:t>17. Сақтандырушы келесі дәрілік заттарды сатып алуға кеткен шығындарды өтемейді:</w:t>
      </w:r>
    </w:p>
    <w:p w14:paraId="7589B90B" w14:textId="77777777" w:rsidR="00BE23B1" w:rsidRPr="00BE23B1" w:rsidRDefault="00BE23B1" w:rsidP="00BE23B1">
      <w:pPr>
        <w:numPr>
          <w:ilvl w:val="0"/>
          <w:numId w:val="4"/>
        </w:numPr>
        <w:tabs>
          <w:tab w:val="clear" w:pos="720"/>
          <w:tab w:val="num" w:pos="-720"/>
          <w:tab w:val="left" w:pos="1276"/>
        </w:tabs>
        <w:ind w:left="0" w:firstLine="709"/>
        <w:jc w:val="both"/>
        <w:rPr>
          <w:color w:val="000000"/>
        </w:rPr>
      </w:pPr>
      <w:r w:rsidRPr="00BE23B1">
        <w:rPr>
          <w:color w:val="000000"/>
        </w:rPr>
        <w:t xml:space="preserve">контрацептивтік препараттар; </w:t>
      </w:r>
    </w:p>
    <w:p w14:paraId="3F8CBF8D" w14:textId="77777777" w:rsidR="00BE23B1" w:rsidRPr="00BE23B1" w:rsidRDefault="00BE23B1" w:rsidP="00BE23B1">
      <w:pPr>
        <w:numPr>
          <w:ilvl w:val="0"/>
          <w:numId w:val="4"/>
        </w:numPr>
        <w:tabs>
          <w:tab w:val="clear" w:pos="720"/>
          <w:tab w:val="num" w:pos="-720"/>
          <w:tab w:val="left" w:pos="1276"/>
        </w:tabs>
        <w:ind w:left="0" w:firstLine="709"/>
        <w:jc w:val="both"/>
        <w:rPr>
          <w:color w:val="000000"/>
        </w:rPr>
      </w:pPr>
      <w:proofErr w:type="spellStart"/>
      <w:r w:rsidRPr="00BE23B1">
        <w:rPr>
          <w:color w:val="000000"/>
        </w:rPr>
        <w:t>хондропротекторлар</w:t>
      </w:r>
      <w:proofErr w:type="spellEnd"/>
      <w:r w:rsidRPr="00BE23B1">
        <w:rPr>
          <w:color w:val="000000"/>
        </w:rPr>
        <w:t>;</w:t>
      </w:r>
    </w:p>
    <w:p w14:paraId="159D5513" w14:textId="77777777" w:rsidR="00BE23B1" w:rsidRPr="00BE23B1" w:rsidRDefault="00BE23B1" w:rsidP="00BE23B1">
      <w:pPr>
        <w:numPr>
          <w:ilvl w:val="0"/>
          <w:numId w:val="4"/>
        </w:numPr>
        <w:tabs>
          <w:tab w:val="clear" w:pos="720"/>
          <w:tab w:val="num" w:pos="-720"/>
          <w:tab w:val="left" w:pos="1276"/>
        </w:tabs>
        <w:ind w:left="0" w:firstLine="709"/>
        <w:jc w:val="both"/>
        <w:rPr>
          <w:color w:val="000000"/>
        </w:rPr>
      </w:pPr>
      <w:r w:rsidRPr="00BE23B1">
        <w:rPr>
          <w:color w:val="000000"/>
        </w:rPr>
        <w:t>туберкулезге қарсы препараттар;</w:t>
      </w:r>
    </w:p>
    <w:p w14:paraId="4FD56D01" w14:textId="77777777" w:rsidR="00BE23B1" w:rsidRPr="00BE23B1" w:rsidRDefault="00BE23B1" w:rsidP="00BE23B1">
      <w:pPr>
        <w:numPr>
          <w:ilvl w:val="0"/>
          <w:numId w:val="4"/>
        </w:numPr>
        <w:tabs>
          <w:tab w:val="clear" w:pos="720"/>
          <w:tab w:val="num" w:pos="-720"/>
          <w:tab w:val="left" w:pos="1276"/>
        </w:tabs>
        <w:ind w:left="0" w:firstLine="709"/>
        <w:jc w:val="both"/>
        <w:rPr>
          <w:color w:val="000000"/>
        </w:rPr>
      </w:pPr>
      <w:r w:rsidRPr="00BE23B1">
        <w:rPr>
          <w:color w:val="000000"/>
        </w:rPr>
        <w:t>косметикалық құралдар;</w:t>
      </w:r>
    </w:p>
    <w:p w14:paraId="49C3948E" w14:textId="77777777" w:rsidR="00BE23B1" w:rsidRPr="00BE23B1" w:rsidRDefault="00BE23B1" w:rsidP="00BE23B1">
      <w:pPr>
        <w:numPr>
          <w:ilvl w:val="0"/>
          <w:numId w:val="4"/>
        </w:numPr>
        <w:tabs>
          <w:tab w:val="clear" w:pos="720"/>
          <w:tab w:val="num" w:pos="-720"/>
          <w:tab w:val="left" w:pos="1276"/>
        </w:tabs>
        <w:ind w:left="0" w:firstLine="709"/>
        <w:jc w:val="both"/>
        <w:rPr>
          <w:color w:val="000000"/>
        </w:rPr>
      </w:pPr>
      <w:proofErr w:type="spellStart"/>
      <w:r w:rsidRPr="00BE23B1">
        <w:rPr>
          <w:color w:val="000000"/>
        </w:rPr>
        <w:t>анорексантты</w:t>
      </w:r>
      <w:proofErr w:type="spellEnd"/>
      <w:r w:rsidRPr="00BE23B1">
        <w:rPr>
          <w:color w:val="000000"/>
        </w:rPr>
        <w:t xml:space="preserve"> </w:t>
      </w:r>
      <w:proofErr w:type="spellStart"/>
      <w:r w:rsidRPr="00BE23B1">
        <w:rPr>
          <w:color w:val="000000"/>
        </w:rPr>
        <w:t>препараттар</w:t>
      </w:r>
      <w:proofErr w:type="spellEnd"/>
      <w:r w:rsidRPr="00BE23B1">
        <w:rPr>
          <w:color w:val="000000"/>
        </w:rPr>
        <w:t>;</w:t>
      </w:r>
    </w:p>
    <w:p w14:paraId="43F49CDF" w14:textId="425B270D" w:rsidR="00BE23B1" w:rsidRPr="0039260F" w:rsidRDefault="00BE23B1" w:rsidP="00BE23B1">
      <w:pPr>
        <w:numPr>
          <w:ilvl w:val="0"/>
          <w:numId w:val="4"/>
        </w:numPr>
        <w:tabs>
          <w:tab w:val="clear" w:pos="720"/>
          <w:tab w:val="num" w:pos="-720"/>
          <w:tab w:val="left" w:pos="1276"/>
        </w:tabs>
        <w:spacing w:after="160" w:line="259" w:lineRule="auto"/>
        <w:ind w:left="0" w:firstLine="709"/>
        <w:jc w:val="both"/>
      </w:pPr>
      <w:r w:rsidRPr="00BE23B1">
        <w:rPr>
          <w:color w:val="000000"/>
        </w:rPr>
        <w:t>иммуномодуляторлар, иммуносупрессанттар.</w:t>
      </w:r>
    </w:p>
    <w:p w14:paraId="3DF5EA73" w14:textId="1E30179E" w:rsidR="0039260F" w:rsidRDefault="0039260F" w:rsidP="0039260F">
      <w:pPr>
        <w:tabs>
          <w:tab w:val="left" w:pos="1276"/>
        </w:tabs>
        <w:spacing w:after="160" w:line="259" w:lineRule="auto"/>
        <w:jc w:val="both"/>
        <w:rPr>
          <w:color w:val="000000"/>
        </w:rPr>
      </w:pPr>
    </w:p>
    <w:p w14:paraId="6D7C9CA3" w14:textId="516CDC46" w:rsidR="0039260F" w:rsidRDefault="0039260F" w:rsidP="0039260F">
      <w:pPr>
        <w:tabs>
          <w:tab w:val="left" w:pos="7185"/>
          <w:tab w:val="left" w:pos="8235"/>
        </w:tabs>
        <w:rPr>
          <w:b/>
          <w:sz w:val="20"/>
          <w:szCs w:val="20"/>
        </w:rPr>
      </w:pPr>
      <w:r>
        <w:rPr>
          <w:b/>
          <w:sz w:val="20"/>
          <w:szCs w:val="20"/>
        </w:rPr>
        <w:t>Орындаушы</w:t>
      </w:r>
      <w:r w:rsidR="001B1E69">
        <w:rPr>
          <w:b/>
          <w:sz w:val="20"/>
          <w:szCs w:val="20"/>
        </w:rPr>
        <w:t>/Сақтандырушы</w:t>
      </w:r>
      <w:r>
        <w:rPr>
          <w:b/>
          <w:sz w:val="20"/>
          <w:szCs w:val="20"/>
        </w:rPr>
        <w:t xml:space="preserve"> </w:t>
      </w:r>
      <w:r>
        <w:rPr>
          <w:b/>
          <w:sz w:val="20"/>
          <w:szCs w:val="20"/>
        </w:rPr>
        <w:tab/>
        <w:t>Тапсырыс беруші</w:t>
      </w:r>
      <w:r w:rsidR="001B1E69">
        <w:rPr>
          <w:b/>
          <w:sz w:val="20"/>
          <w:szCs w:val="20"/>
        </w:rPr>
        <w:t>/Сақтанушы</w:t>
      </w:r>
      <w:r>
        <w:rPr>
          <w:b/>
          <w:sz w:val="20"/>
          <w:szCs w:val="20"/>
        </w:rPr>
        <w:t xml:space="preserve"> </w:t>
      </w:r>
    </w:p>
    <w:p w14:paraId="609217FE" w14:textId="77777777" w:rsidR="0039260F" w:rsidRDefault="0039260F" w:rsidP="0039260F">
      <w:pPr>
        <w:tabs>
          <w:tab w:val="left" w:pos="7185"/>
          <w:tab w:val="left" w:pos="8235"/>
        </w:tabs>
        <w:rPr>
          <w:b/>
          <w:sz w:val="20"/>
          <w:szCs w:val="20"/>
        </w:rPr>
      </w:pPr>
    </w:p>
    <w:p w14:paraId="5FAF5200" w14:textId="77777777" w:rsidR="0039260F" w:rsidRDefault="0039260F" w:rsidP="0039260F">
      <w:pPr>
        <w:tabs>
          <w:tab w:val="left" w:pos="7185"/>
          <w:tab w:val="left" w:pos="8235"/>
        </w:tabs>
        <w:rPr>
          <w:b/>
          <w:sz w:val="20"/>
          <w:szCs w:val="20"/>
        </w:rPr>
      </w:pPr>
      <w:r>
        <w:rPr>
          <w:b/>
          <w:sz w:val="20"/>
          <w:szCs w:val="20"/>
        </w:rPr>
        <w:t>_____________ Т.А.Ә.</w:t>
      </w:r>
      <w:r>
        <w:rPr>
          <w:b/>
          <w:sz w:val="20"/>
          <w:szCs w:val="20"/>
        </w:rPr>
        <w:tab/>
        <w:t>_____________ Т.А.Ә.</w:t>
      </w:r>
    </w:p>
    <w:p w14:paraId="63E9A4F6" w14:textId="27F96BF8" w:rsidR="0039260F" w:rsidRPr="00DF4C6E" w:rsidRDefault="00ED0210" w:rsidP="0039260F">
      <w:pPr>
        <w:tabs>
          <w:tab w:val="left" w:pos="7185"/>
          <w:tab w:val="left" w:pos="8235"/>
        </w:tabs>
        <w:rPr>
          <w:bCs/>
          <w:sz w:val="20"/>
          <w:szCs w:val="20"/>
        </w:rPr>
      </w:pPr>
      <w:proofErr w:type="spellStart"/>
      <w:r>
        <w:rPr>
          <w:bCs/>
          <w:sz w:val="20"/>
          <w:szCs w:val="20"/>
        </w:rPr>
        <w:t>м</w:t>
      </w:r>
      <w:r w:rsidR="0039260F" w:rsidRPr="00DF4C6E">
        <w:rPr>
          <w:bCs/>
          <w:sz w:val="20"/>
          <w:szCs w:val="20"/>
        </w:rPr>
        <w:t>.б</w:t>
      </w:r>
      <w:proofErr w:type="spellEnd"/>
      <w:r w:rsidR="0039260F" w:rsidRPr="00DF4C6E">
        <w:rPr>
          <w:bCs/>
          <w:sz w:val="20"/>
          <w:szCs w:val="20"/>
        </w:rPr>
        <w:t>.</w:t>
      </w:r>
      <w:r w:rsidR="0039260F">
        <w:rPr>
          <w:bCs/>
          <w:sz w:val="20"/>
          <w:szCs w:val="20"/>
        </w:rPr>
        <w:tab/>
      </w:r>
      <w:proofErr w:type="spellStart"/>
      <w:r>
        <w:rPr>
          <w:bCs/>
          <w:sz w:val="20"/>
          <w:szCs w:val="20"/>
        </w:rPr>
        <w:t>м</w:t>
      </w:r>
      <w:r w:rsidR="0039260F" w:rsidRPr="00DF4C6E">
        <w:rPr>
          <w:bCs/>
          <w:sz w:val="20"/>
          <w:szCs w:val="20"/>
        </w:rPr>
        <w:t>.б</w:t>
      </w:r>
      <w:proofErr w:type="spellEnd"/>
      <w:r w:rsidR="0039260F" w:rsidRPr="00DF4C6E">
        <w:rPr>
          <w:bCs/>
          <w:sz w:val="20"/>
          <w:szCs w:val="20"/>
        </w:rPr>
        <w:t>.</w:t>
      </w:r>
    </w:p>
    <w:p w14:paraId="3606DA12" w14:textId="77777777" w:rsidR="0039260F" w:rsidRPr="00BE23B1" w:rsidRDefault="0039260F" w:rsidP="0039260F">
      <w:pPr>
        <w:tabs>
          <w:tab w:val="left" w:pos="1276"/>
        </w:tabs>
        <w:spacing w:after="160" w:line="259" w:lineRule="auto"/>
        <w:jc w:val="both"/>
      </w:pPr>
    </w:p>
    <w:sectPr w:rsidR="0039260F" w:rsidRPr="00BE2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73F"/>
    <w:multiLevelType w:val="hybridMultilevel"/>
    <w:tmpl w:val="3BBC24FE"/>
    <w:lvl w:ilvl="0" w:tplc="0419000F">
      <w:start w:val="1"/>
      <w:numFmt w:val="decimal"/>
      <w:lvlText w:val="%1."/>
      <w:lvlJc w:val="left"/>
      <w:pPr>
        <w:ind w:left="1080" w:hanging="360"/>
      </w:pPr>
    </w:lvl>
    <w:lvl w:ilvl="1" w:tplc="04190003">
      <w:numFmt w:val="decimal"/>
      <w:lvlText w:val="o"/>
      <w:lvlJc w:val="left"/>
      <w:pPr>
        <w:ind w:left="1800" w:hanging="360"/>
      </w:pPr>
      <w:rPr>
        <w:rFonts w:ascii="Courier New" w:hAnsi="Courier New" w:cs="Courier New" w:hint="default"/>
      </w:rPr>
    </w:lvl>
    <w:lvl w:ilvl="2" w:tplc="04190005">
      <w:numFmt w:val="decimal"/>
      <w:lvlText w:val=""/>
      <w:lvlJc w:val="left"/>
      <w:pPr>
        <w:ind w:left="2520" w:hanging="360"/>
      </w:pPr>
      <w:rPr>
        <w:rFonts w:ascii="Wingdings" w:hAnsi="Wingdings" w:hint="default"/>
      </w:rPr>
    </w:lvl>
    <w:lvl w:ilvl="3" w:tplc="04190001">
      <w:numFmt w:val="decimal"/>
      <w:lvlText w:val=""/>
      <w:lvlJc w:val="left"/>
      <w:pPr>
        <w:ind w:left="3240" w:hanging="360"/>
      </w:pPr>
      <w:rPr>
        <w:rFonts w:ascii="Symbol" w:hAnsi="Symbol" w:hint="default"/>
      </w:rPr>
    </w:lvl>
    <w:lvl w:ilvl="4" w:tplc="04190003">
      <w:numFmt w:val="decimal"/>
      <w:lvlText w:val="o"/>
      <w:lvlJc w:val="left"/>
      <w:pPr>
        <w:ind w:left="3960" w:hanging="360"/>
      </w:pPr>
      <w:rPr>
        <w:rFonts w:ascii="Courier New" w:hAnsi="Courier New" w:cs="Courier New" w:hint="default"/>
      </w:rPr>
    </w:lvl>
    <w:lvl w:ilvl="5" w:tplc="04190005">
      <w:numFmt w:val="decimal"/>
      <w:lvlText w:val=""/>
      <w:lvlJc w:val="left"/>
      <w:pPr>
        <w:ind w:left="4680" w:hanging="360"/>
      </w:pPr>
      <w:rPr>
        <w:rFonts w:ascii="Wingdings" w:hAnsi="Wingdings" w:hint="default"/>
      </w:rPr>
    </w:lvl>
    <w:lvl w:ilvl="6" w:tplc="04190001">
      <w:numFmt w:val="decimal"/>
      <w:lvlText w:val=""/>
      <w:lvlJc w:val="left"/>
      <w:pPr>
        <w:ind w:left="5400" w:hanging="360"/>
      </w:pPr>
      <w:rPr>
        <w:rFonts w:ascii="Symbol" w:hAnsi="Symbol" w:hint="default"/>
      </w:rPr>
    </w:lvl>
    <w:lvl w:ilvl="7" w:tplc="04190003">
      <w:numFmt w:val="decimal"/>
      <w:lvlText w:val="o"/>
      <w:lvlJc w:val="left"/>
      <w:pPr>
        <w:ind w:left="6120" w:hanging="360"/>
      </w:pPr>
      <w:rPr>
        <w:rFonts w:ascii="Courier New" w:hAnsi="Courier New" w:cs="Courier New" w:hint="default"/>
      </w:rPr>
    </w:lvl>
    <w:lvl w:ilvl="8" w:tplc="04190005">
      <w:numFmt w:val="decimal"/>
      <w:lvlText w:val=""/>
      <w:lvlJc w:val="left"/>
      <w:pPr>
        <w:ind w:left="6840" w:hanging="360"/>
      </w:pPr>
      <w:rPr>
        <w:rFonts w:ascii="Wingdings" w:hAnsi="Wingdings" w:hint="default"/>
      </w:rPr>
    </w:lvl>
  </w:abstractNum>
  <w:abstractNum w:abstractNumId="1" w15:restartNumberingAfterBreak="0">
    <w:nsid w:val="3A923C5D"/>
    <w:multiLevelType w:val="hybridMultilevel"/>
    <w:tmpl w:val="F238055A"/>
    <w:lvl w:ilvl="0" w:tplc="0419000F">
      <w:start w:val="1"/>
      <w:numFmt w:val="decimal"/>
      <w:lvlText w:val="%1."/>
      <w:lvlJc w:val="left"/>
      <w:pPr>
        <w:tabs>
          <w:tab w:val="num" w:pos="720"/>
        </w:tabs>
        <w:ind w:left="720" w:hanging="360"/>
      </w:pPr>
    </w:lvl>
    <w:lvl w:ilvl="1" w:tplc="FFFFFFFF">
      <w:start w:val="1"/>
      <w:numFmt w:val="lowerLetter"/>
      <w:lvlText w:val="%2."/>
      <w:lvlJc w:val="left"/>
      <w:pPr>
        <w:tabs>
          <w:tab w:val="num" w:pos="1960"/>
        </w:tabs>
        <w:ind w:left="1960" w:hanging="360"/>
      </w:pPr>
    </w:lvl>
    <w:lvl w:ilvl="2" w:tplc="FFFFFFFF">
      <w:start w:val="1"/>
      <w:numFmt w:val="lowerRoman"/>
      <w:lvlText w:val="%3."/>
      <w:lvlJc w:val="right"/>
      <w:pPr>
        <w:tabs>
          <w:tab w:val="num" w:pos="2680"/>
        </w:tabs>
        <w:ind w:left="2680" w:hanging="180"/>
      </w:pPr>
    </w:lvl>
    <w:lvl w:ilvl="3" w:tplc="FFFFFFFF">
      <w:start w:val="1"/>
      <w:numFmt w:val="decimal"/>
      <w:lvlText w:val="%4."/>
      <w:lvlJc w:val="left"/>
      <w:pPr>
        <w:tabs>
          <w:tab w:val="num" w:pos="3400"/>
        </w:tabs>
        <w:ind w:left="3400" w:hanging="360"/>
      </w:pPr>
    </w:lvl>
    <w:lvl w:ilvl="4" w:tplc="FFFFFFFF">
      <w:start w:val="1"/>
      <w:numFmt w:val="lowerLetter"/>
      <w:lvlText w:val="%5."/>
      <w:lvlJc w:val="left"/>
      <w:pPr>
        <w:tabs>
          <w:tab w:val="num" w:pos="4120"/>
        </w:tabs>
        <w:ind w:left="4120" w:hanging="360"/>
      </w:pPr>
    </w:lvl>
    <w:lvl w:ilvl="5" w:tplc="FFFFFFFF">
      <w:start w:val="1"/>
      <w:numFmt w:val="lowerRoman"/>
      <w:lvlText w:val="%6."/>
      <w:lvlJc w:val="right"/>
      <w:pPr>
        <w:tabs>
          <w:tab w:val="num" w:pos="4840"/>
        </w:tabs>
        <w:ind w:left="4840" w:hanging="180"/>
      </w:pPr>
    </w:lvl>
    <w:lvl w:ilvl="6" w:tplc="FFFFFFFF">
      <w:start w:val="1"/>
      <w:numFmt w:val="decimal"/>
      <w:lvlText w:val="%7."/>
      <w:lvlJc w:val="left"/>
      <w:pPr>
        <w:tabs>
          <w:tab w:val="num" w:pos="5560"/>
        </w:tabs>
        <w:ind w:left="5560" w:hanging="360"/>
      </w:pPr>
    </w:lvl>
    <w:lvl w:ilvl="7" w:tplc="FFFFFFFF">
      <w:start w:val="1"/>
      <w:numFmt w:val="lowerLetter"/>
      <w:lvlText w:val="%8."/>
      <w:lvlJc w:val="left"/>
      <w:pPr>
        <w:tabs>
          <w:tab w:val="num" w:pos="6280"/>
        </w:tabs>
        <w:ind w:left="6280" w:hanging="360"/>
      </w:pPr>
    </w:lvl>
    <w:lvl w:ilvl="8" w:tplc="FFFFFFFF">
      <w:start w:val="1"/>
      <w:numFmt w:val="lowerRoman"/>
      <w:lvlText w:val="%9."/>
      <w:lvlJc w:val="right"/>
      <w:pPr>
        <w:tabs>
          <w:tab w:val="num" w:pos="7000"/>
        </w:tabs>
        <w:ind w:left="7000" w:hanging="180"/>
      </w:pPr>
    </w:lvl>
  </w:abstractNum>
  <w:abstractNum w:abstractNumId="2" w15:restartNumberingAfterBreak="0">
    <w:nsid w:val="64B24C63"/>
    <w:multiLevelType w:val="hybridMultilevel"/>
    <w:tmpl w:val="7B8AE1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960"/>
        </w:tabs>
        <w:ind w:left="1960" w:hanging="360"/>
      </w:pPr>
    </w:lvl>
    <w:lvl w:ilvl="2" w:tplc="FFFFFFFF" w:tentative="1">
      <w:start w:val="1"/>
      <w:numFmt w:val="lowerRoman"/>
      <w:lvlText w:val="%3."/>
      <w:lvlJc w:val="right"/>
      <w:pPr>
        <w:tabs>
          <w:tab w:val="num" w:pos="2680"/>
        </w:tabs>
        <w:ind w:left="2680" w:hanging="180"/>
      </w:pPr>
    </w:lvl>
    <w:lvl w:ilvl="3" w:tplc="FFFFFFFF" w:tentative="1">
      <w:start w:val="1"/>
      <w:numFmt w:val="decimal"/>
      <w:lvlText w:val="%4."/>
      <w:lvlJc w:val="left"/>
      <w:pPr>
        <w:tabs>
          <w:tab w:val="num" w:pos="3400"/>
        </w:tabs>
        <w:ind w:left="3400" w:hanging="360"/>
      </w:pPr>
    </w:lvl>
    <w:lvl w:ilvl="4" w:tplc="FFFFFFFF" w:tentative="1">
      <w:start w:val="1"/>
      <w:numFmt w:val="lowerLetter"/>
      <w:lvlText w:val="%5."/>
      <w:lvlJc w:val="left"/>
      <w:pPr>
        <w:tabs>
          <w:tab w:val="num" w:pos="4120"/>
        </w:tabs>
        <w:ind w:left="4120" w:hanging="360"/>
      </w:pPr>
    </w:lvl>
    <w:lvl w:ilvl="5" w:tplc="FFFFFFFF" w:tentative="1">
      <w:start w:val="1"/>
      <w:numFmt w:val="lowerRoman"/>
      <w:lvlText w:val="%6."/>
      <w:lvlJc w:val="right"/>
      <w:pPr>
        <w:tabs>
          <w:tab w:val="num" w:pos="4840"/>
        </w:tabs>
        <w:ind w:left="4840" w:hanging="180"/>
      </w:pPr>
    </w:lvl>
    <w:lvl w:ilvl="6" w:tplc="FFFFFFFF" w:tentative="1">
      <w:start w:val="1"/>
      <w:numFmt w:val="decimal"/>
      <w:lvlText w:val="%7."/>
      <w:lvlJc w:val="left"/>
      <w:pPr>
        <w:tabs>
          <w:tab w:val="num" w:pos="5560"/>
        </w:tabs>
        <w:ind w:left="5560" w:hanging="360"/>
      </w:pPr>
    </w:lvl>
    <w:lvl w:ilvl="7" w:tplc="FFFFFFFF" w:tentative="1">
      <w:start w:val="1"/>
      <w:numFmt w:val="lowerLetter"/>
      <w:lvlText w:val="%8."/>
      <w:lvlJc w:val="left"/>
      <w:pPr>
        <w:tabs>
          <w:tab w:val="num" w:pos="6280"/>
        </w:tabs>
        <w:ind w:left="6280" w:hanging="360"/>
      </w:pPr>
    </w:lvl>
    <w:lvl w:ilvl="8" w:tplc="FFFFFFFF" w:tentative="1">
      <w:start w:val="1"/>
      <w:numFmt w:val="lowerRoman"/>
      <w:lvlText w:val="%9."/>
      <w:lvlJc w:val="right"/>
      <w:pPr>
        <w:tabs>
          <w:tab w:val="num" w:pos="7000"/>
        </w:tabs>
        <w:ind w:left="7000" w:hanging="180"/>
      </w:pPr>
    </w:lvl>
  </w:abstractNum>
  <w:abstractNum w:abstractNumId="3" w15:restartNumberingAfterBreak="0">
    <w:nsid w:val="7AAA25CD"/>
    <w:multiLevelType w:val="hybridMultilevel"/>
    <w:tmpl w:val="A6D49200"/>
    <w:lvl w:ilvl="0" w:tplc="E4F66AB8">
      <w:start w:val="1"/>
      <w:numFmt w:val="decimal"/>
      <w:lvlText w:val="%1."/>
      <w:lvlJc w:val="left"/>
      <w:pPr>
        <w:tabs>
          <w:tab w:val="num" w:pos="360"/>
        </w:tabs>
        <w:ind w:left="360" w:hanging="360"/>
      </w:pPr>
    </w:lvl>
    <w:lvl w:ilvl="1" w:tplc="04190001">
      <w:numFmt w:val="decimal"/>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B1"/>
    <w:rsid w:val="001B1E69"/>
    <w:rsid w:val="0039260F"/>
    <w:rsid w:val="00396783"/>
    <w:rsid w:val="00A044CD"/>
    <w:rsid w:val="00AB39F1"/>
    <w:rsid w:val="00BE23B1"/>
    <w:rsid w:val="00DE6C53"/>
    <w:rsid w:val="00ED0210"/>
    <w:rsid w:val="00EE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4D75"/>
  <w15:chartTrackingRefBased/>
  <w15:docId w15:val="{84B162AA-0308-4029-AF72-66E1B5C6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A_маркированный_список,List Paragraph"/>
    <w:basedOn w:val="a"/>
    <w:link w:val="a4"/>
    <w:uiPriority w:val="34"/>
    <w:qFormat/>
    <w:rsid w:val="00BE23B1"/>
    <w:pPr>
      <w:ind w:left="720"/>
      <w:contextualSpacing/>
    </w:pPr>
  </w:style>
  <w:style w:type="character" w:customStyle="1" w:styleId="a4">
    <w:name w:val="Абзац списка Знак"/>
    <w:aliases w:val="Абзац списка1 Знак,A_маркированный_список Знак,List Paragraph Знак"/>
    <w:link w:val="a3"/>
    <w:uiPriority w:val="34"/>
    <w:rsid w:val="00BE23B1"/>
    <w:rPr>
      <w:rFonts w:ascii="Times New Roman" w:eastAsia="Times New Roman" w:hAnsi="Times New Roman" w:cs="Times New Roman"/>
      <w:sz w:val="24"/>
      <w:szCs w:val="24"/>
      <w:lang w:eastAsia="ru-RU"/>
    </w:rPr>
  </w:style>
  <w:style w:type="paragraph" w:styleId="a5">
    <w:name w:val="Body Text"/>
    <w:basedOn w:val="a"/>
    <w:link w:val="a6"/>
    <w:rsid w:val="00BE23B1"/>
    <w:pPr>
      <w:jc w:val="both"/>
    </w:pPr>
    <w:rPr>
      <w:color w:val="FF0000"/>
      <w:sz w:val="28"/>
      <w:szCs w:val="26"/>
    </w:rPr>
  </w:style>
  <w:style w:type="character" w:customStyle="1" w:styleId="a6">
    <w:name w:val="Основной текст Знак"/>
    <w:basedOn w:val="a0"/>
    <w:link w:val="a5"/>
    <w:rsid w:val="00BE23B1"/>
    <w:rPr>
      <w:rFonts w:ascii="Times New Roman" w:eastAsia="Times New Roman" w:hAnsi="Times New Roman" w:cs="Times New Roman"/>
      <w:color w:val="FF0000"/>
      <w:sz w:val="28"/>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user</cp:lastModifiedBy>
  <cp:revision>9</cp:revision>
  <dcterms:created xsi:type="dcterms:W3CDTF">2022-04-21T13:51:00Z</dcterms:created>
  <dcterms:modified xsi:type="dcterms:W3CDTF">2025-02-26T05:02:00Z</dcterms:modified>
</cp:coreProperties>
</file>