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673F9" w14:textId="03C02B18" w:rsidR="00B83CBB" w:rsidRPr="00FC5C93" w:rsidRDefault="00523DE8" w:rsidP="00523DE8">
      <w:pPr>
        <w:jc w:val="center"/>
        <w:rPr>
          <w:b/>
          <w:bCs/>
          <w:color w:val="000000"/>
          <w:shd w:val="clear" w:color="auto" w:fill="FFFFFF"/>
        </w:rPr>
      </w:pPr>
      <w:r w:rsidRPr="00FC5C93">
        <w:rPr>
          <w:b/>
          <w:bCs/>
        </w:rPr>
        <w:t xml:space="preserve">Документация по закупкам </w:t>
      </w:r>
      <w:r w:rsidR="00F85E57" w:rsidRPr="00FC5C93">
        <w:rPr>
          <w:b/>
          <w:bCs/>
        </w:rPr>
        <w:t>«</w:t>
      </w:r>
      <w:r w:rsidR="00FC5C93" w:rsidRPr="00FC5C93">
        <w:rPr>
          <w:b/>
          <w:bCs/>
          <w:color w:val="000000"/>
          <w:shd w:val="clear" w:color="auto" w:fill="FFFFFF"/>
        </w:rPr>
        <w:t>Услуги по доступу к Интернету</w:t>
      </w:r>
      <w:r w:rsidR="00F85E57" w:rsidRPr="00FC5C93">
        <w:rPr>
          <w:b/>
          <w:bCs/>
          <w:color w:val="000000"/>
          <w:shd w:val="clear" w:color="auto" w:fill="FFFFFF"/>
        </w:rPr>
        <w:t>»</w:t>
      </w:r>
      <w:r w:rsidR="007D5853" w:rsidRPr="00FC5C93">
        <w:rPr>
          <w:b/>
          <w:bCs/>
          <w:color w:val="000000"/>
          <w:shd w:val="clear" w:color="auto" w:fill="FFFFFF"/>
        </w:rPr>
        <w:t xml:space="preserve"> </w:t>
      </w:r>
    </w:p>
    <w:p w14:paraId="11EF95C2" w14:textId="7F96AF77" w:rsidR="00523DE8" w:rsidRPr="00FC5C93" w:rsidRDefault="00523DE8" w:rsidP="00523DE8">
      <w:pPr>
        <w:jc w:val="center"/>
        <w:rPr>
          <w:b/>
          <w:bCs/>
        </w:rPr>
      </w:pPr>
      <w:r w:rsidRPr="00FC5C93">
        <w:rPr>
          <w:b/>
          <w:bCs/>
        </w:rPr>
        <w:t>способом тендера путем проведения конкурентных переговоров</w:t>
      </w:r>
    </w:p>
    <w:p w14:paraId="03F48E66" w14:textId="77777777" w:rsidR="00523DE8" w:rsidRDefault="00523DE8" w:rsidP="001B7A11">
      <w:pPr>
        <w:jc w:val="center"/>
      </w:pPr>
    </w:p>
    <w:p w14:paraId="2D8A69F5" w14:textId="77777777" w:rsidR="001B7A11" w:rsidRPr="007D4646" w:rsidRDefault="001B7A11" w:rsidP="001B7A11">
      <w:pPr>
        <w:tabs>
          <w:tab w:val="left" w:pos="7785"/>
        </w:tabs>
        <w:ind w:firstLine="567"/>
        <w:jc w:val="both"/>
        <w:rPr>
          <w:b/>
          <w:bCs/>
        </w:rPr>
      </w:pPr>
      <w:r w:rsidRPr="007D4646">
        <w:rPr>
          <w:b/>
          <w:bCs/>
        </w:rPr>
        <w:t xml:space="preserve">Заказчик/Организатор (наименование и местонахождение): </w:t>
      </w:r>
    </w:p>
    <w:p w14:paraId="320F9F84" w14:textId="4A06F300" w:rsidR="001B7A11" w:rsidRPr="001B7A11" w:rsidRDefault="001B7A11" w:rsidP="001B7A11">
      <w:pPr>
        <w:ind w:firstLine="567"/>
        <w:jc w:val="both"/>
        <w:rPr>
          <w:bCs/>
          <w:iCs/>
        </w:rPr>
      </w:pPr>
      <w:r>
        <w:rPr>
          <w:bCs/>
        </w:rPr>
        <w:t>АО</w:t>
      </w:r>
      <w:r w:rsidRPr="007D4646">
        <w:rPr>
          <w:bCs/>
        </w:rPr>
        <w:t xml:space="preserve"> «</w:t>
      </w:r>
      <w:r>
        <w:rPr>
          <w:bCs/>
          <w:lang w:val="en-US"/>
        </w:rPr>
        <w:t>KTZ</w:t>
      </w:r>
      <w:r w:rsidRPr="001B7A11">
        <w:rPr>
          <w:bCs/>
        </w:rPr>
        <w:t xml:space="preserve"> </w:t>
      </w:r>
      <w:r>
        <w:rPr>
          <w:bCs/>
          <w:lang w:val="en-US"/>
        </w:rPr>
        <w:t>Express</w:t>
      </w:r>
      <w:r w:rsidRPr="007D4646">
        <w:rPr>
          <w:bCs/>
        </w:rPr>
        <w:t xml:space="preserve">», г. Нур-Султан, </w:t>
      </w:r>
      <w:r w:rsidRPr="007D4646">
        <w:rPr>
          <w:bCs/>
          <w:iCs/>
        </w:rPr>
        <w:t xml:space="preserve">ул. </w:t>
      </w:r>
      <w:proofErr w:type="spellStart"/>
      <w:r w:rsidRPr="001B7A11">
        <w:rPr>
          <w:bCs/>
          <w:iCs/>
        </w:rPr>
        <w:t>Дінмұхамед</w:t>
      </w:r>
      <w:proofErr w:type="spellEnd"/>
      <w:r w:rsidRPr="001B7A11">
        <w:rPr>
          <w:bCs/>
          <w:iCs/>
        </w:rPr>
        <w:t xml:space="preserve"> </w:t>
      </w:r>
      <w:proofErr w:type="spellStart"/>
      <w:r w:rsidRPr="001B7A11">
        <w:rPr>
          <w:bCs/>
          <w:iCs/>
        </w:rPr>
        <w:t>Қонаев</w:t>
      </w:r>
      <w:proofErr w:type="spellEnd"/>
      <w:r w:rsidRPr="007D4646">
        <w:rPr>
          <w:bCs/>
          <w:iCs/>
        </w:rPr>
        <w:t>, д.</w:t>
      </w:r>
      <w:r>
        <w:rPr>
          <w:bCs/>
          <w:iCs/>
        </w:rPr>
        <w:t>10</w:t>
      </w:r>
      <w:r w:rsidRPr="007D4646">
        <w:rPr>
          <w:bCs/>
          <w:iCs/>
        </w:rPr>
        <w:t xml:space="preserve">, </w:t>
      </w:r>
      <w:r>
        <w:rPr>
          <w:bCs/>
          <w:iCs/>
        </w:rPr>
        <w:t>25</w:t>
      </w:r>
      <w:r w:rsidRPr="007D4646">
        <w:rPr>
          <w:bCs/>
          <w:iCs/>
        </w:rPr>
        <w:t xml:space="preserve"> этаж, </w:t>
      </w:r>
      <w:r w:rsidRPr="001B7A11">
        <w:t>kense@ktze.kz</w:t>
      </w:r>
    </w:p>
    <w:p w14:paraId="439B880D" w14:textId="3440CB64" w:rsidR="001B7A11" w:rsidRPr="007D4646" w:rsidRDefault="001B7A11" w:rsidP="001B7A11">
      <w:pPr>
        <w:ind w:right="-4" w:firstLine="567"/>
        <w:jc w:val="both"/>
        <w:rPr>
          <w:b/>
          <w:bCs/>
        </w:rPr>
      </w:pPr>
      <w:r w:rsidRPr="007D4646">
        <w:rPr>
          <w:b/>
          <w:bCs/>
        </w:rPr>
        <w:t>Приглашение/уведомление для участия в переговорах направляется</w:t>
      </w:r>
      <w:r w:rsidRPr="007D4646">
        <w:t xml:space="preserve"> </w:t>
      </w:r>
      <w:r w:rsidRPr="007D4646">
        <w:rPr>
          <w:b/>
          <w:bCs/>
        </w:rPr>
        <w:t>потенциальным поставщикам, указанных в лотах</w:t>
      </w:r>
      <w:r w:rsidR="00C9436A">
        <w:rPr>
          <w:b/>
          <w:bCs/>
        </w:rPr>
        <w:t xml:space="preserve"> (-е)</w:t>
      </w:r>
      <w:r w:rsidRPr="007D4646">
        <w:rPr>
          <w:b/>
          <w:bCs/>
        </w:rPr>
        <w:t xml:space="preserve"> закупки. </w:t>
      </w:r>
      <w:r w:rsidRPr="007D4646">
        <w:rPr>
          <w:b/>
        </w:rPr>
        <w:t xml:space="preserve">       </w:t>
      </w:r>
      <w:r w:rsidRPr="007D4646">
        <w:rPr>
          <w:bCs/>
          <w:iCs/>
          <w:color w:val="FF0000"/>
        </w:rPr>
        <w:t xml:space="preserve">                  </w:t>
      </w:r>
    </w:p>
    <w:p w14:paraId="40BF2C65" w14:textId="77777777" w:rsidR="001B7A11" w:rsidRPr="007D4646" w:rsidRDefault="001B7A11" w:rsidP="001B7A11">
      <w:pPr>
        <w:ind w:right="-4" w:firstLine="567"/>
        <w:jc w:val="both"/>
        <w:rPr>
          <w:bCs/>
          <w:iCs/>
          <w:color w:val="000000" w:themeColor="text1"/>
        </w:rPr>
      </w:pPr>
      <w:r w:rsidRPr="007D4646">
        <w:rPr>
          <w:bCs/>
          <w:iCs/>
          <w:color w:val="000000" w:themeColor="text1"/>
        </w:rPr>
        <w:t>Срок для подачи заявок потенциальных поставщиков составляет не менее 3 (трех) рабочих дней с даты направления приглашения на участие в переговорах.</w:t>
      </w:r>
      <w:r w:rsidRPr="007D4646">
        <w:rPr>
          <w:color w:val="000000" w:themeColor="text1"/>
        </w:rPr>
        <w:t xml:space="preserve"> </w:t>
      </w:r>
      <w:r w:rsidRPr="007D4646">
        <w:rPr>
          <w:bCs/>
          <w:iCs/>
          <w:color w:val="000000" w:themeColor="text1"/>
        </w:rPr>
        <w:t xml:space="preserve">После наступления даты приема заявок, опубликованная закупка отображается на главной странице </w:t>
      </w:r>
      <w:r w:rsidRPr="007D4646">
        <w:rPr>
          <w:rStyle w:val="a3"/>
          <w:bCs/>
          <w:iCs/>
        </w:rPr>
        <w:t>zakup.sk.kz</w:t>
      </w:r>
      <w:r w:rsidRPr="007D4646">
        <w:rPr>
          <w:bCs/>
          <w:iCs/>
          <w:color w:val="000000" w:themeColor="text1"/>
        </w:rPr>
        <w:t xml:space="preserve"> для подачи заявок.</w:t>
      </w:r>
    </w:p>
    <w:p w14:paraId="0116F816" w14:textId="68C0DD5E" w:rsidR="001B7A11" w:rsidRDefault="001B7A11" w:rsidP="001B7A11">
      <w:pPr>
        <w:ind w:right="-4" w:firstLine="567"/>
        <w:jc w:val="both"/>
        <w:rPr>
          <w:bCs/>
        </w:rPr>
      </w:pPr>
      <w:r w:rsidRPr="007D4646">
        <w:rPr>
          <w:b/>
          <w:bCs/>
        </w:rPr>
        <w:t xml:space="preserve">Форма проведения переговоров: </w:t>
      </w:r>
      <w:r w:rsidRPr="007D4646">
        <w:rPr>
          <w:bCs/>
        </w:rPr>
        <w:t>в информационной системе электронных закупок АО «ФНБ «</w:t>
      </w:r>
      <w:proofErr w:type="spellStart"/>
      <w:r w:rsidRPr="007D4646">
        <w:rPr>
          <w:bCs/>
        </w:rPr>
        <w:t>Самрук-Қазына</w:t>
      </w:r>
      <w:proofErr w:type="spellEnd"/>
      <w:r w:rsidRPr="007D4646">
        <w:rPr>
          <w:bCs/>
        </w:rPr>
        <w:t>» (далее-Система).</w:t>
      </w:r>
    </w:p>
    <w:p w14:paraId="49F94487" w14:textId="7AC6BFAA" w:rsidR="001B7A11" w:rsidRDefault="001B7A11" w:rsidP="001B7A11">
      <w:pPr>
        <w:ind w:right="-4" w:firstLine="567"/>
        <w:jc w:val="both"/>
        <w:rPr>
          <w:bCs/>
        </w:rPr>
      </w:pPr>
    </w:p>
    <w:p w14:paraId="4D003FD8" w14:textId="77777777" w:rsidR="001B7A11" w:rsidRPr="007D4646" w:rsidRDefault="001B7A11" w:rsidP="001B7A11">
      <w:pPr>
        <w:pStyle w:val="a5"/>
        <w:spacing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646">
        <w:rPr>
          <w:rFonts w:ascii="Times New Roman" w:hAnsi="Times New Roman" w:cs="Times New Roman"/>
          <w:b/>
          <w:bCs/>
          <w:sz w:val="24"/>
          <w:szCs w:val="24"/>
        </w:rPr>
        <w:t>Подходы к проведению переговоров.</w:t>
      </w:r>
    </w:p>
    <w:p w14:paraId="1D9E0EF2" w14:textId="77777777" w:rsidR="001B7A11" w:rsidRPr="007D4646" w:rsidRDefault="001B7A11" w:rsidP="001B7A11">
      <w:pPr>
        <w:pStyle w:val="a5"/>
        <w:widowControl w:val="0"/>
        <w:numPr>
          <w:ilvl w:val="0"/>
          <w:numId w:val="1"/>
        </w:numPr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646">
        <w:rPr>
          <w:rFonts w:ascii="Times New Roman" w:hAnsi="Times New Roman" w:cs="Times New Roman"/>
          <w:b/>
          <w:bCs/>
          <w:sz w:val="24"/>
          <w:szCs w:val="24"/>
        </w:rPr>
        <w:t>Переговоры проводятся среди потенциальных поставщиков, зарегистрированных в Системе и допущенных к переговорам на основе следующего пакета электронных документов (далее – заявка):</w:t>
      </w:r>
    </w:p>
    <w:p w14:paraId="53B02CB5" w14:textId="35E8AC4E" w:rsidR="001B7A11" w:rsidRPr="007D4646" w:rsidRDefault="001B7A11" w:rsidP="001B7A11">
      <w:pPr>
        <w:pStyle w:val="a5"/>
        <w:widowControl w:val="0"/>
        <w:numPr>
          <w:ilvl w:val="1"/>
          <w:numId w:val="1"/>
        </w:numPr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646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электронных </w:t>
      </w:r>
      <w:r w:rsidR="005704FD" w:rsidRPr="007D4646">
        <w:rPr>
          <w:rFonts w:ascii="Times New Roman" w:hAnsi="Times New Roman" w:cs="Times New Roman"/>
          <w:sz w:val="24"/>
          <w:szCs w:val="24"/>
        </w:rPr>
        <w:t>закупках способом</w:t>
      </w:r>
      <w:r w:rsidRPr="007D4646">
        <w:rPr>
          <w:rFonts w:ascii="Times New Roman" w:hAnsi="Times New Roman" w:cs="Times New Roman"/>
          <w:sz w:val="24"/>
          <w:szCs w:val="24"/>
        </w:rPr>
        <w:t xml:space="preserve"> тендера путем проведения </w:t>
      </w:r>
      <w:r w:rsidRPr="007D4646">
        <w:rPr>
          <w:rFonts w:ascii="Times New Roman" w:hAnsi="Times New Roman" w:cs="Times New Roman"/>
          <w:color w:val="000000" w:themeColor="text1"/>
          <w:sz w:val="24"/>
          <w:szCs w:val="24"/>
        </w:rPr>
        <w:t>конкурентных переговоров, подписанная потенциальным поставщиком в форме электронного документа;</w:t>
      </w:r>
    </w:p>
    <w:p w14:paraId="28B010F2" w14:textId="77777777" w:rsidR="001B7A11" w:rsidRPr="007D4646" w:rsidRDefault="001B7A11" w:rsidP="001B7A11">
      <w:pPr>
        <w:pStyle w:val="a5"/>
        <w:widowControl w:val="0"/>
        <w:numPr>
          <w:ilvl w:val="1"/>
          <w:numId w:val="1"/>
        </w:numPr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646">
        <w:rPr>
          <w:rFonts w:ascii="Times New Roman" w:hAnsi="Times New Roman" w:cs="Times New Roman"/>
          <w:color w:val="000000" w:themeColor="text1"/>
          <w:sz w:val="24"/>
          <w:szCs w:val="24"/>
        </w:rPr>
        <w:t>ценовое предложение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(дополнительное ценовое предложение, по итогам переговоров при наличии)</w:t>
      </w:r>
      <w:r w:rsidRPr="007D4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форме электронного документа, подписанное потенциальным поставщиком;</w:t>
      </w:r>
    </w:p>
    <w:p w14:paraId="0586CAB1" w14:textId="77777777" w:rsidR="001B7A11" w:rsidRPr="007D4646" w:rsidRDefault="001B7A11" w:rsidP="001B7A11">
      <w:pPr>
        <w:pStyle w:val="a5"/>
        <w:widowControl w:val="0"/>
        <w:numPr>
          <w:ilvl w:val="1"/>
          <w:numId w:val="1"/>
        </w:numPr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техническая спецификация </w:t>
      </w:r>
      <w:r w:rsidRPr="007D4646">
        <w:rPr>
          <w:rFonts w:ascii="Times New Roman" w:hAnsi="Times New Roman" w:cs="Times New Roman"/>
          <w:sz w:val="24"/>
          <w:szCs w:val="24"/>
        </w:rPr>
        <w:t xml:space="preserve">(в случае, если необходимость предоставления технической спецификации предусмотрена документацией для конкурентных переговоров), в случае предложения потенциальным поставщиком – участником переговоров альтернативных технических характеристик, а также лучших характеристик закупаемых ТРУ, либо согласие потенциального поставщика – участника переговоров с технической спецификацией Заказчика; </w:t>
      </w:r>
    </w:p>
    <w:p w14:paraId="1F1A9350" w14:textId="77777777" w:rsidR="001B7A11" w:rsidRPr="007D4646" w:rsidRDefault="001B7A11" w:rsidP="001B7A11">
      <w:pPr>
        <w:pStyle w:val="a5"/>
        <w:widowControl w:val="0"/>
        <w:numPr>
          <w:ilvl w:val="1"/>
          <w:numId w:val="1"/>
        </w:numPr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646">
        <w:rPr>
          <w:rFonts w:ascii="Times New Roman" w:hAnsi="Times New Roman" w:cs="Times New Roman"/>
          <w:sz w:val="24"/>
          <w:szCs w:val="24"/>
        </w:rPr>
        <w:t>согласие потенциального поставщика – участника переговоров с условиями и процедурой проведения переговоров (в составе заявки на участие в электронных закупках способом тендера путем проведения конкурентных переговоров);</w:t>
      </w:r>
    </w:p>
    <w:p w14:paraId="59922194" w14:textId="77777777" w:rsidR="001B7A11" w:rsidRPr="007D4646" w:rsidRDefault="001B7A11" w:rsidP="001B7A11">
      <w:pPr>
        <w:pStyle w:val="a5"/>
        <w:widowControl w:val="0"/>
        <w:numPr>
          <w:ilvl w:val="1"/>
          <w:numId w:val="1"/>
        </w:numPr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4646">
        <w:rPr>
          <w:rFonts w:ascii="Times New Roman" w:hAnsi="Times New Roman" w:cs="Times New Roman"/>
          <w:bCs/>
          <w:sz w:val="24"/>
          <w:szCs w:val="24"/>
        </w:rPr>
        <w:t xml:space="preserve">электронная доверенность, сформированная в Системе и выданная лицу (лицам), представляющему интересы потенциального поставщика, на право подписания заявки и документов, содержащихся в заявке на участие в </w:t>
      </w:r>
      <w:r w:rsidRPr="007D4646">
        <w:rPr>
          <w:rFonts w:ascii="Times New Roman" w:hAnsi="Times New Roman" w:cs="Times New Roman"/>
          <w:sz w:val="24"/>
          <w:szCs w:val="24"/>
        </w:rPr>
        <w:t>закупках способом тендера путем проведения конкурентных переговоров</w:t>
      </w:r>
      <w:r w:rsidRPr="007D4646">
        <w:rPr>
          <w:rFonts w:ascii="Times New Roman" w:hAnsi="Times New Roman" w:cs="Times New Roman"/>
          <w:bCs/>
          <w:sz w:val="24"/>
          <w:szCs w:val="24"/>
        </w:rPr>
        <w:t>, за исключением первого руководителя потенциального поставщика, имеющего право выступать от имени потенциального поставщика без доверенности, в соответствии с уставом потенциального поставщика;</w:t>
      </w:r>
    </w:p>
    <w:p w14:paraId="561F0979" w14:textId="77777777" w:rsidR="001B7A11" w:rsidRPr="007D4646" w:rsidRDefault="001B7A11" w:rsidP="001B7A11">
      <w:pPr>
        <w:pStyle w:val="a5"/>
        <w:widowControl w:val="0"/>
        <w:numPr>
          <w:ilvl w:val="1"/>
          <w:numId w:val="1"/>
        </w:numPr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646">
        <w:rPr>
          <w:rFonts w:ascii="Times New Roman" w:hAnsi="Times New Roman" w:cs="Times New Roman"/>
          <w:sz w:val="24"/>
          <w:szCs w:val="24"/>
        </w:rPr>
        <w:t xml:space="preserve"> документ(ы), содержащий(е) сведения о государственной регистрации потенциального поставщика, первом руководителе и учредителях (участниках) потенциального поставщика, выданный(е) в соответствии с законодательством Республики Казахстан не более чем за 30 (тридцать) календарных дней до даты вскрытия заявок;</w:t>
      </w:r>
    </w:p>
    <w:p w14:paraId="7FBB5792" w14:textId="77777777" w:rsidR="001B7A11" w:rsidRPr="007D4646" w:rsidRDefault="001B7A11" w:rsidP="001B7A11">
      <w:pPr>
        <w:pStyle w:val="a5"/>
        <w:widowControl w:val="0"/>
        <w:numPr>
          <w:ilvl w:val="1"/>
          <w:numId w:val="1"/>
        </w:numPr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D46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документ о назначении (избрании) первого руководителя потенциального поставщика (решение участников); </w:t>
      </w:r>
    </w:p>
    <w:p w14:paraId="511B7C77" w14:textId="77777777" w:rsidR="001B7A11" w:rsidRPr="007D4646" w:rsidRDefault="001B7A11" w:rsidP="001B7A11">
      <w:pPr>
        <w:pStyle w:val="a5"/>
        <w:widowControl w:val="0"/>
        <w:numPr>
          <w:ilvl w:val="1"/>
          <w:numId w:val="1"/>
        </w:numPr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646">
        <w:rPr>
          <w:rFonts w:ascii="Times New Roman" w:hAnsi="Times New Roman" w:cs="Times New Roman"/>
          <w:bCs/>
          <w:sz w:val="24"/>
          <w:szCs w:val="24"/>
        </w:rPr>
        <w:t>сертификат о происхождении товара формы «СТ-KZ» (если потенциальный поставщик является отечественным товаропроизводителем закупаемого товара или предлагает товар отечественного производства);</w:t>
      </w:r>
    </w:p>
    <w:p w14:paraId="2682C7F6" w14:textId="0E7628A3" w:rsidR="001B7A11" w:rsidRDefault="001B7A11" w:rsidP="001B7A11">
      <w:pPr>
        <w:pStyle w:val="a5"/>
        <w:widowControl w:val="0"/>
        <w:numPr>
          <w:ilvl w:val="1"/>
          <w:numId w:val="1"/>
        </w:numPr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4646">
        <w:rPr>
          <w:rFonts w:ascii="Times New Roman" w:hAnsi="Times New Roman" w:cs="Times New Roman"/>
          <w:bCs/>
          <w:sz w:val="24"/>
          <w:szCs w:val="24"/>
        </w:rPr>
        <w:t xml:space="preserve">разрешения (лицензии), выданные в соответствии с законодательством Республики Казахстан (в случае, приобретения товаров, работ и услуг, поставка, выполнение и оказание которых подлежит обязательному лицензированию или получению </w:t>
      </w:r>
      <w:r w:rsidRPr="007D4646">
        <w:rPr>
          <w:rFonts w:ascii="Times New Roman" w:hAnsi="Times New Roman" w:cs="Times New Roman"/>
          <w:bCs/>
          <w:sz w:val="24"/>
          <w:szCs w:val="24"/>
        </w:rPr>
        <w:lastRenderedPageBreak/>
        <w:t>другого разрешительного документа в соответствии с законодательством Республики Казахстан)</w:t>
      </w:r>
      <w:r w:rsidR="005704FD">
        <w:rPr>
          <w:rFonts w:ascii="Times New Roman" w:hAnsi="Times New Roman" w:cs="Times New Roman"/>
          <w:bCs/>
          <w:sz w:val="24"/>
          <w:szCs w:val="24"/>
        </w:rPr>
        <w:t>.</w:t>
      </w:r>
    </w:p>
    <w:p w14:paraId="690D5BD5" w14:textId="03D3D734" w:rsidR="005704FD" w:rsidRPr="005704FD" w:rsidRDefault="00F527F0" w:rsidP="00F527F0">
      <w:pPr>
        <w:widowControl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2. </w:t>
      </w:r>
      <w:r w:rsidR="005704FD" w:rsidRPr="005704FD">
        <w:rPr>
          <w:b/>
          <w:bCs/>
        </w:rPr>
        <w:t>Прием и регистрация заявок.</w:t>
      </w:r>
    </w:p>
    <w:p w14:paraId="4088E959" w14:textId="46E5D254" w:rsidR="005704FD" w:rsidRPr="007D4646" w:rsidRDefault="005704FD" w:rsidP="005704FD">
      <w:pPr>
        <w:pStyle w:val="a7"/>
        <w:widowControl w:val="0"/>
        <w:adjustRightInd w:val="0"/>
        <w:spacing w:before="0" w:beforeAutospacing="0" w:after="0" w:afterAutospacing="0"/>
        <w:contextualSpacing/>
        <w:jc w:val="both"/>
        <w:rPr>
          <w:rFonts w:eastAsiaTheme="minorHAnsi"/>
          <w:bCs/>
          <w:lang w:eastAsia="en-US"/>
        </w:rPr>
      </w:pPr>
      <w:r w:rsidRPr="007D4646">
        <w:rPr>
          <w:rFonts w:eastAsiaTheme="minorHAnsi"/>
          <w:bCs/>
          <w:lang w:eastAsia="en-US"/>
        </w:rPr>
        <w:t xml:space="preserve">            Приём и регистрация заявок на участие </w:t>
      </w:r>
      <w:r w:rsidRPr="007D4646">
        <w:rPr>
          <w:bCs/>
        </w:rPr>
        <w:t xml:space="preserve">в </w:t>
      </w:r>
      <w:r w:rsidRPr="007D4646">
        <w:t>закупках способом тендера путем проведения конкурентных переговоров</w:t>
      </w:r>
      <w:r w:rsidRPr="007D4646">
        <w:rPr>
          <w:rFonts w:eastAsiaTheme="minorHAnsi"/>
          <w:bCs/>
          <w:lang w:eastAsia="en-US"/>
        </w:rPr>
        <w:t xml:space="preserve"> осуществляется в Системе автоматически, в срок до окончательной даты и времени, указанные в объявлении о закупке, размещенной в Системе. По факту окончания времени приема заявки потенциальных поставщиков не принимаются. </w:t>
      </w:r>
    </w:p>
    <w:p w14:paraId="4E5F75E4" w14:textId="500AB4A6" w:rsidR="005704FD" w:rsidRPr="00F527F0" w:rsidRDefault="00F527F0" w:rsidP="00F527F0">
      <w:pPr>
        <w:widowControl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3. </w:t>
      </w:r>
      <w:r w:rsidR="005704FD" w:rsidRPr="00F527F0">
        <w:rPr>
          <w:b/>
          <w:bCs/>
        </w:rPr>
        <w:t>Вскрытие заявок.</w:t>
      </w:r>
    </w:p>
    <w:p w14:paraId="3F3A96C0" w14:textId="77777777" w:rsidR="005704FD" w:rsidRPr="007D4646" w:rsidRDefault="005704FD" w:rsidP="005704FD">
      <w:pPr>
        <w:pStyle w:val="a7"/>
        <w:spacing w:before="0" w:beforeAutospacing="0" w:after="0" w:afterAutospacing="0"/>
        <w:ind w:firstLine="709"/>
        <w:contextualSpacing/>
        <w:jc w:val="both"/>
        <w:rPr>
          <w:rFonts w:eastAsiaTheme="minorHAnsi"/>
        </w:rPr>
      </w:pPr>
      <w:r w:rsidRPr="007D4646">
        <w:rPr>
          <w:rFonts w:eastAsiaTheme="minorHAnsi"/>
        </w:rPr>
        <w:t xml:space="preserve">Протокол вскрытия заявок </w:t>
      </w:r>
      <w:r w:rsidRPr="007D4646">
        <w:rPr>
          <w:rFonts w:eastAsiaTheme="minorHAnsi"/>
          <w:bCs/>
          <w:lang w:eastAsia="en-US"/>
        </w:rPr>
        <w:t xml:space="preserve">на участие </w:t>
      </w:r>
      <w:r w:rsidRPr="007D4646">
        <w:rPr>
          <w:bCs/>
        </w:rPr>
        <w:t xml:space="preserve">в </w:t>
      </w:r>
      <w:r w:rsidRPr="007D4646">
        <w:t>закупках способом тендера путем проведения конкурентных переговоров</w:t>
      </w:r>
      <w:r w:rsidRPr="007D4646">
        <w:rPr>
          <w:rFonts w:eastAsiaTheme="minorHAnsi"/>
        </w:rPr>
        <w:t xml:space="preserve"> формируется Системой автоматически и содержит сведения о потенциальных поставщиках, предоставивших заявки на участие до наступления даты и времени окончания приема заявок.</w:t>
      </w:r>
    </w:p>
    <w:p w14:paraId="45B6254E" w14:textId="77777777" w:rsidR="005704FD" w:rsidRPr="007D4646" w:rsidRDefault="005704FD" w:rsidP="005704FD">
      <w:pPr>
        <w:pStyle w:val="a7"/>
        <w:spacing w:before="0" w:beforeAutospacing="0" w:after="0" w:afterAutospacing="0"/>
        <w:ind w:firstLine="709"/>
        <w:contextualSpacing/>
        <w:jc w:val="both"/>
        <w:rPr>
          <w:rFonts w:eastAsiaTheme="minorHAnsi"/>
        </w:rPr>
      </w:pPr>
      <w:r w:rsidRPr="007D4646">
        <w:rPr>
          <w:rFonts w:eastAsiaTheme="minorHAnsi"/>
        </w:rPr>
        <w:t xml:space="preserve">В случае, если до даты и времени вскрытия не поступило ни одной заявки на участие в электронной закупке, тендер путем проведения конкурентных переговоров признается несостоявшимся и Системой автоматически формируется протокол итогов закупок. </w:t>
      </w:r>
    </w:p>
    <w:p w14:paraId="77C20E34" w14:textId="77777777" w:rsidR="005704FD" w:rsidRPr="007D4646" w:rsidRDefault="005704FD" w:rsidP="005704FD">
      <w:pPr>
        <w:pStyle w:val="a7"/>
        <w:spacing w:before="0" w:beforeAutospacing="0" w:after="0" w:afterAutospacing="0"/>
        <w:ind w:firstLine="709"/>
        <w:contextualSpacing/>
        <w:jc w:val="both"/>
        <w:rPr>
          <w:rFonts w:eastAsiaTheme="minorHAnsi"/>
        </w:rPr>
      </w:pPr>
      <w:r w:rsidRPr="007D4646">
        <w:rPr>
          <w:rFonts w:eastAsiaTheme="minorHAnsi"/>
        </w:rPr>
        <w:t>В случае, если на закупки способом тендера путем проведения конкурентных переговоров поступила одна заявка и/или после рассмотрения Переговорной группой осталась одна заявка, Переговорная группа проводит переговоры с данным потенциальным поставщиком.</w:t>
      </w:r>
    </w:p>
    <w:p w14:paraId="54FF4916" w14:textId="34838E7E" w:rsidR="0063253A" w:rsidRPr="0063253A" w:rsidRDefault="0063253A" w:rsidP="0063253A">
      <w:pPr>
        <w:widowControl w:val="0"/>
        <w:adjustRightInd w:val="0"/>
        <w:ind w:left="3402"/>
        <w:jc w:val="both"/>
        <w:rPr>
          <w:b/>
          <w:bCs/>
        </w:rPr>
      </w:pPr>
      <w:r>
        <w:rPr>
          <w:b/>
          <w:bCs/>
        </w:rPr>
        <w:t xml:space="preserve">4. </w:t>
      </w:r>
      <w:r w:rsidRPr="0063253A">
        <w:rPr>
          <w:b/>
          <w:bCs/>
        </w:rPr>
        <w:t xml:space="preserve">Рассмотрение заявок.   </w:t>
      </w:r>
    </w:p>
    <w:p w14:paraId="60A3BA91" w14:textId="71805D24" w:rsidR="0063253A" w:rsidRDefault="0063253A" w:rsidP="0063253A">
      <w:pPr>
        <w:pStyle w:val="a7"/>
        <w:spacing w:before="0" w:beforeAutospacing="0" w:after="0" w:afterAutospacing="0"/>
        <w:ind w:firstLine="709"/>
        <w:contextualSpacing/>
        <w:jc w:val="both"/>
        <w:rPr>
          <w:rFonts w:eastAsiaTheme="minorHAnsi"/>
        </w:rPr>
      </w:pPr>
      <w:r w:rsidRPr="007D4646">
        <w:rPr>
          <w:rFonts w:eastAsiaTheme="minorHAnsi"/>
        </w:rPr>
        <w:t>Переговорная группа проводит процедуру рассмотрения заявок потенциальных поставщиков на предмет соответствия требованиям Порядка переговоров в течение 2 (двух) рабочих дней с даты формирования протокола вскрытия Системой.</w:t>
      </w:r>
    </w:p>
    <w:p w14:paraId="7285CA96" w14:textId="7EB43257" w:rsidR="0063253A" w:rsidRPr="0063253A" w:rsidRDefault="0063253A" w:rsidP="0063253A">
      <w:pPr>
        <w:widowControl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5. </w:t>
      </w:r>
      <w:r w:rsidRPr="0063253A">
        <w:rPr>
          <w:b/>
          <w:bCs/>
        </w:rPr>
        <w:t>Протокол допуска и прием дополнительных цен.</w:t>
      </w:r>
    </w:p>
    <w:p w14:paraId="11B9BFED" w14:textId="77777777" w:rsidR="0063253A" w:rsidRPr="007D4646" w:rsidRDefault="0063253A" w:rsidP="0063253A">
      <w:pPr>
        <w:pStyle w:val="a7"/>
        <w:spacing w:before="0" w:beforeAutospacing="0" w:after="0" w:afterAutospacing="0"/>
        <w:ind w:firstLine="709"/>
        <w:contextualSpacing/>
        <w:jc w:val="both"/>
        <w:rPr>
          <w:rFonts w:eastAsiaTheme="minorHAnsi"/>
        </w:rPr>
      </w:pPr>
      <w:r w:rsidRPr="007D4646">
        <w:rPr>
          <w:rFonts w:eastAsiaTheme="minorHAnsi"/>
        </w:rPr>
        <w:t xml:space="preserve">В случае отсутствия у Переговорной группы замечаний к содержанию заявок на участие в закупке способом тендера путем проведения конкурентных переговоров, формируется протокол допуска и объявление о проведении приема дополнительных ценовых предложений от потенциальных поставщиков. </w:t>
      </w:r>
    </w:p>
    <w:p w14:paraId="1E049C13" w14:textId="1743BBB0" w:rsidR="0063253A" w:rsidRPr="007D4646" w:rsidRDefault="0063253A" w:rsidP="0063253A">
      <w:pPr>
        <w:pStyle w:val="a7"/>
        <w:spacing w:before="0" w:beforeAutospacing="0" w:after="0" w:afterAutospacing="0"/>
        <w:ind w:firstLine="709"/>
        <w:contextualSpacing/>
        <w:jc w:val="both"/>
        <w:rPr>
          <w:rFonts w:eastAsiaTheme="minorHAnsi"/>
        </w:rPr>
      </w:pPr>
      <w:r w:rsidRPr="007D4646">
        <w:rPr>
          <w:rFonts w:eastAsiaTheme="minorHAnsi"/>
        </w:rPr>
        <w:t xml:space="preserve">Протокол допуска содержит сведения </w:t>
      </w:r>
      <w:proofErr w:type="gramStart"/>
      <w:r w:rsidRPr="007D4646">
        <w:rPr>
          <w:rFonts w:eastAsiaTheme="minorHAnsi"/>
        </w:rPr>
        <w:t>о потенциальных поставщиках</w:t>
      </w:r>
      <w:proofErr w:type="gramEnd"/>
      <w:r w:rsidRPr="007D4646">
        <w:rPr>
          <w:rFonts w:eastAsiaTheme="minorHAnsi"/>
        </w:rPr>
        <w:t xml:space="preserve">   предоставивших заявки, об отклоненных заявках и о заявках, признанных соответствующими требованиям документации для конкурентных переговоров</w:t>
      </w:r>
      <w:r w:rsidR="005C0089">
        <w:rPr>
          <w:rFonts w:eastAsiaTheme="minorHAnsi"/>
        </w:rPr>
        <w:t>.</w:t>
      </w:r>
      <w:r w:rsidRPr="007D4646">
        <w:rPr>
          <w:rFonts w:eastAsiaTheme="minorHAnsi"/>
        </w:rPr>
        <w:t xml:space="preserve"> </w:t>
      </w:r>
    </w:p>
    <w:p w14:paraId="31E4487D" w14:textId="77777777" w:rsidR="0063253A" w:rsidRPr="007D4646" w:rsidRDefault="0063253A" w:rsidP="0063253A">
      <w:pPr>
        <w:widowControl w:val="0"/>
        <w:adjustRightInd w:val="0"/>
        <w:ind w:firstLine="709"/>
        <w:jc w:val="both"/>
        <w:rPr>
          <w:bCs/>
        </w:rPr>
      </w:pPr>
      <w:r w:rsidRPr="007D4646">
        <w:rPr>
          <w:bCs/>
        </w:rPr>
        <w:t xml:space="preserve">Заявка потенциального поставщика на участие в </w:t>
      </w:r>
      <w:r w:rsidRPr="007D4646">
        <w:rPr>
          <w:rFonts w:eastAsiaTheme="minorHAnsi"/>
        </w:rPr>
        <w:t>закупке способом тендера путем проведения конкурентных переговоров</w:t>
      </w:r>
      <w:r w:rsidRPr="007D4646">
        <w:rPr>
          <w:bCs/>
        </w:rPr>
        <w:t xml:space="preserve"> подлежит отклонению, в случаях:</w:t>
      </w:r>
    </w:p>
    <w:p w14:paraId="1DBDB71C" w14:textId="77777777" w:rsidR="0063253A" w:rsidRPr="007D4646" w:rsidRDefault="0063253A" w:rsidP="0063253A">
      <w:pPr>
        <w:pStyle w:val="Default"/>
        <w:ind w:firstLine="709"/>
        <w:contextualSpacing/>
        <w:jc w:val="both"/>
        <w:rPr>
          <w:bCs/>
        </w:rPr>
      </w:pPr>
      <w:r w:rsidRPr="007D4646">
        <w:rPr>
          <w:bCs/>
        </w:rPr>
        <w:t>1)</w:t>
      </w:r>
      <w:r w:rsidRPr="007D4646">
        <w:rPr>
          <w:bCs/>
        </w:rPr>
        <w:tab/>
        <w:t>признания заявки несоответствующей требованиям к содержанию заявки, за исключением случаев несоответствия технической спецификации, когда потенциальный поставщик предлагает лучшие условия поставки товара, выполнения работ, оказания услуг, а также лучшие характеристики закупаемых товаров, работ, услуг;</w:t>
      </w:r>
    </w:p>
    <w:p w14:paraId="12265C88" w14:textId="77777777" w:rsidR="0063253A" w:rsidRPr="007D4646" w:rsidRDefault="0063253A" w:rsidP="0063253A">
      <w:pPr>
        <w:pStyle w:val="Default"/>
        <w:ind w:firstLine="709"/>
        <w:contextualSpacing/>
        <w:jc w:val="both"/>
        <w:rPr>
          <w:bCs/>
        </w:rPr>
      </w:pPr>
      <w:r w:rsidRPr="007D4646">
        <w:rPr>
          <w:bCs/>
        </w:rPr>
        <w:t>2)</w:t>
      </w:r>
      <w:r w:rsidRPr="007D4646">
        <w:rPr>
          <w:bCs/>
        </w:rPr>
        <w:tab/>
        <w:t>если потенциальный поставщик является аффилированным лицом другого потенциального поставщика, подавшего заявку на участие в переговорах;</w:t>
      </w:r>
    </w:p>
    <w:p w14:paraId="64B87916" w14:textId="77777777" w:rsidR="0063253A" w:rsidRPr="007D4646" w:rsidRDefault="0063253A" w:rsidP="0063253A">
      <w:pPr>
        <w:pStyle w:val="Default"/>
        <w:ind w:firstLine="709"/>
        <w:contextualSpacing/>
        <w:jc w:val="both"/>
        <w:rPr>
          <w:bCs/>
        </w:rPr>
      </w:pPr>
      <w:r w:rsidRPr="007D4646">
        <w:rPr>
          <w:bCs/>
        </w:rPr>
        <w:t>3)</w:t>
      </w:r>
      <w:r w:rsidRPr="007D4646">
        <w:rPr>
          <w:bCs/>
        </w:rPr>
        <w:tab/>
        <w:t>ценовое предложение потенциального поставщика превышает сумму, выделенную для закупки;</w:t>
      </w:r>
    </w:p>
    <w:p w14:paraId="140A3D3A" w14:textId="77777777" w:rsidR="0063253A" w:rsidRPr="007D4646" w:rsidRDefault="0063253A" w:rsidP="0063253A">
      <w:pPr>
        <w:pStyle w:val="Default"/>
        <w:ind w:firstLine="709"/>
        <w:contextualSpacing/>
        <w:jc w:val="both"/>
        <w:rPr>
          <w:bCs/>
        </w:rPr>
      </w:pPr>
      <w:r w:rsidRPr="007D4646">
        <w:rPr>
          <w:bCs/>
        </w:rPr>
        <w:t>4)</w:t>
      </w:r>
      <w:r w:rsidRPr="007D4646">
        <w:rPr>
          <w:bCs/>
        </w:rPr>
        <w:tab/>
        <w:t>в случаях, предусмотренных пунктом 1 статьи 31 Стандарта</w:t>
      </w:r>
      <w:r w:rsidRPr="007D4646">
        <w:rPr>
          <w:rStyle w:val="ac"/>
          <w:bCs/>
        </w:rPr>
        <w:footnoteReference w:id="1"/>
      </w:r>
      <w:r w:rsidRPr="007D4646">
        <w:rPr>
          <w:bCs/>
        </w:rPr>
        <w:t>.</w:t>
      </w:r>
    </w:p>
    <w:p w14:paraId="67DB93B0" w14:textId="77777777" w:rsidR="0063253A" w:rsidRPr="007D4646" w:rsidRDefault="0063253A" w:rsidP="0063253A">
      <w:pPr>
        <w:pStyle w:val="a7"/>
        <w:spacing w:before="0" w:beforeAutospacing="0" w:after="0" w:afterAutospacing="0"/>
        <w:ind w:firstLine="709"/>
        <w:contextualSpacing/>
        <w:jc w:val="both"/>
        <w:rPr>
          <w:rFonts w:eastAsiaTheme="minorHAnsi"/>
        </w:rPr>
      </w:pPr>
      <w:r w:rsidRPr="007D4646">
        <w:rPr>
          <w:rFonts w:eastAsiaTheme="minorHAnsi"/>
        </w:rPr>
        <w:t xml:space="preserve">После публикации протокола допуска и объявления о проведении приема дополнительных ценовых предложений у потенциальных поставщиков, допущенных к подаче дополнительных цен (список потенциальных поставщиков, допущенных к подаче дополнительных цен, указывается в объявлении), имеется возможность подачи дополнительного ценового предложения на понижение цены в течение 1 (одного) рабочего </w:t>
      </w:r>
      <w:r w:rsidRPr="007D4646">
        <w:rPr>
          <w:rFonts w:eastAsiaTheme="minorHAnsi"/>
        </w:rPr>
        <w:lastRenderedPageBreak/>
        <w:t>дня с даты публикации соответствующего протокола/протокола допуска. Потенциальным поставщикам будут Системой автоматически направлены уведомления о приеме дополнительных цен.</w:t>
      </w:r>
    </w:p>
    <w:p w14:paraId="648223CA" w14:textId="6F9C0980" w:rsidR="0063253A" w:rsidRDefault="0063253A" w:rsidP="0063253A">
      <w:pPr>
        <w:pStyle w:val="a7"/>
        <w:spacing w:before="0" w:beforeAutospacing="0" w:after="0" w:afterAutospacing="0"/>
        <w:ind w:firstLine="709"/>
        <w:contextualSpacing/>
        <w:jc w:val="both"/>
        <w:rPr>
          <w:rFonts w:eastAsiaTheme="minorHAnsi"/>
        </w:rPr>
      </w:pPr>
      <w:r w:rsidRPr="007D4646">
        <w:rPr>
          <w:rFonts w:eastAsiaTheme="minorHAnsi"/>
        </w:rPr>
        <w:t>В случае не предоставления потенциальным поставщиком дополнительного ценового предложения таковым признается ранее предоставленное им в составе заявки на участие закупки способом тендера путем проведения конкурентных переговоров ценовое предложение.</w:t>
      </w:r>
    </w:p>
    <w:p w14:paraId="43CF8070" w14:textId="081CEE52" w:rsidR="00F527F0" w:rsidRPr="00F527F0" w:rsidRDefault="00F527F0" w:rsidP="00F527F0">
      <w:pPr>
        <w:widowControl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6. </w:t>
      </w:r>
      <w:r w:rsidRPr="00F527F0">
        <w:rPr>
          <w:b/>
          <w:bCs/>
        </w:rPr>
        <w:t>Проведение переговоров.</w:t>
      </w:r>
    </w:p>
    <w:p w14:paraId="0A7F1438" w14:textId="77777777" w:rsidR="00F527F0" w:rsidRPr="007D4646" w:rsidRDefault="00F527F0" w:rsidP="00F527F0">
      <w:pPr>
        <w:pStyle w:val="a7"/>
        <w:spacing w:before="0" w:beforeAutospacing="0" w:after="0" w:afterAutospacing="0"/>
        <w:ind w:firstLine="709"/>
        <w:contextualSpacing/>
        <w:jc w:val="both"/>
        <w:rPr>
          <w:rFonts w:eastAsiaTheme="minorHAnsi"/>
        </w:rPr>
      </w:pPr>
      <w:r w:rsidRPr="007D4646">
        <w:rPr>
          <w:rFonts w:eastAsiaTheme="minorHAnsi"/>
        </w:rPr>
        <w:t>Победитель переговоров определяется по наименьшей цене с учетом дополнительного ценового предложения (в случае наличия).</w:t>
      </w:r>
    </w:p>
    <w:p w14:paraId="48375F6A" w14:textId="77777777" w:rsidR="00F527F0" w:rsidRPr="007D4646" w:rsidRDefault="00F527F0" w:rsidP="00F527F0">
      <w:pPr>
        <w:pStyle w:val="a7"/>
        <w:spacing w:before="0" w:beforeAutospacing="0" w:after="0" w:afterAutospacing="0"/>
        <w:ind w:firstLine="709"/>
        <w:contextualSpacing/>
        <w:jc w:val="both"/>
        <w:rPr>
          <w:rFonts w:eastAsiaTheme="minorHAnsi"/>
        </w:rPr>
      </w:pPr>
      <w:r w:rsidRPr="007D4646">
        <w:rPr>
          <w:rFonts w:eastAsiaTheme="minorHAnsi"/>
        </w:rPr>
        <w:t xml:space="preserve">При закупках товаров, работ и услуг при равенстве цен в ценовых предложениях участников переговоров, победителем признается потенциальный поставщик, ранее предоставивший заявку на участие в переговорах.   </w:t>
      </w:r>
    </w:p>
    <w:p w14:paraId="0F5452C2" w14:textId="231E9A5B" w:rsidR="00F527F0" w:rsidRDefault="00F527F0" w:rsidP="00F527F0">
      <w:pPr>
        <w:pStyle w:val="a7"/>
        <w:spacing w:before="0" w:beforeAutospacing="0" w:after="0" w:afterAutospacing="0"/>
        <w:ind w:firstLine="709"/>
        <w:contextualSpacing/>
        <w:jc w:val="both"/>
        <w:rPr>
          <w:rFonts w:eastAsiaTheme="minorHAnsi"/>
        </w:rPr>
      </w:pPr>
      <w:r w:rsidRPr="007D4646">
        <w:rPr>
          <w:rFonts w:eastAsiaTheme="minorHAnsi"/>
        </w:rPr>
        <w:t>При этом, в случае осуществления закупок согласно подпунктам 2) и 12) пункта 1 статьи 11-1 Порядка</w:t>
      </w:r>
      <w:r w:rsidRPr="007D4646">
        <w:rPr>
          <w:rFonts w:eastAsiaTheme="minorHAnsi"/>
          <w:vertAlign w:val="superscript"/>
        </w:rPr>
        <w:t>2</w:t>
      </w:r>
      <w:r w:rsidRPr="007D4646">
        <w:rPr>
          <w:rFonts w:eastAsiaTheme="minorHAnsi"/>
        </w:rPr>
        <w:t>, при отсутствии ценового предложения на весь объем закупок, переговорная группа вправе признать нескольких потенциальных поставщиков-участников переговоров победителями закупок по принципу наибольшего объема по наименьшей цене в целях приобретения полного объема закупаемых товаров, работ, услуг.</w:t>
      </w:r>
    </w:p>
    <w:p w14:paraId="7268254D" w14:textId="6C51FBC6" w:rsidR="00F527F0" w:rsidRPr="00F527F0" w:rsidRDefault="00F527F0" w:rsidP="00F527F0">
      <w:pPr>
        <w:widowControl w:val="0"/>
        <w:adjustRightInd w:val="0"/>
        <w:ind w:left="3402"/>
        <w:jc w:val="both"/>
        <w:rPr>
          <w:b/>
          <w:bCs/>
        </w:rPr>
      </w:pPr>
      <w:r>
        <w:rPr>
          <w:b/>
          <w:bCs/>
        </w:rPr>
        <w:t xml:space="preserve">7. </w:t>
      </w:r>
      <w:r w:rsidRPr="00F527F0">
        <w:rPr>
          <w:b/>
          <w:bCs/>
        </w:rPr>
        <w:t>Подведение итогов.</w:t>
      </w:r>
    </w:p>
    <w:p w14:paraId="206BFC9A" w14:textId="77777777" w:rsidR="00F527F0" w:rsidRPr="007D4646" w:rsidRDefault="00F527F0" w:rsidP="00F527F0">
      <w:pPr>
        <w:pStyle w:val="a7"/>
        <w:spacing w:before="0" w:beforeAutospacing="0" w:after="0" w:afterAutospacing="0"/>
        <w:ind w:firstLine="709"/>
        <w:contextualSpacing/>
        <w:jc w:val="both"/>
        <w:rPr>
          <w:rFonts w:eastAsiaTheme="minorHAnsi"/>
        </w:rPr>
      </w:pPr>
      <w:r w:rsidRPr="007D4646">
        <w:rPr>
          <w:rFonts w:eastAsiaTheme="minorHAnsi"/>
        </w:rPr>
        <w:t>Протокол итогов подписывается всеми членами Переговорной группы и секретарем, и автоматически публикуется в Системе.</w:t>
      </w:r>
    </w:p>
    <w:p w14:paraId="69C65CB6" w14:textId="68B92DE9" w:rsidR="00F527F0" w:rsidRPr="007D4646" w:rsidRDefault="00F527F0" w:rsidP="00F527F0">
      <w:pPr>
        <w:pStyle w:val="a7"/>
        <w:spacing w:before="0" w:beforeAutospacing="0" w:after="0" w:afterAutospacing="0"/>
        <w:ind w:firstLine="709"/>
        <w:contextualSpacing/>
        <w:jc w:val="both"/>
        <w:rPr>
          <w:rFonts w:eastAsiaTheme="minorHAnsi"/>
        </w:rPr>
      </w:pPr>
      <w:r w:rsidRPr="007D4646">
        <w:rPr>
          <w:rFonts w:eastAsiaTheme="minorHAnsi"/>
        </w:rPr>
        <w:t xml:space="preserve">В случае обнаружения нарушений в проводимых/проведенных переговорах, повлиявших на итоги переговоров, Заказчик/Организатор закупок до момента заключения договора обязан отменить итоги переговоров. </w:t>
      </w:r>
      <w:proofErr w:type="gramStart"/>
      <w:r w:rsidR="00523DE8" w:rsidRPr="007D4646">
        <w:rPr>
          <w:rFonts w:eastAsiaTheme="minorHAnsi"/>
        </w:rPr>
        <w:t>При этом</w:t>
      </w:r>
      <w:r w:rsidR="00523DE8">
        <w:rPr>
          <w:rFonts w:eastAsiaTheme="minorHAnsi"/>
        </w:rPr>
        <w:t>,</w:t>
      </w:r>
      <w:proofErr w:type="gramEnd"/>
      <w:r w:rsidRPr="007D4646">
        <w:rPr>
          <w:rFonts w:eastAsiaTheme="minorHAnsi"/>
        </w:rPr>
        <w:t xml:space="preserve"> переговоры должны быть проведены с теми же участниками переговоров или Заказчик/Организатор закупок вносит изменения в документацию для тендера путем проведения конкурентных переговоров и проводит заново процедуру переговоров.</w:t>
      </w:r>
    </w:p>
    <w:p w14:paraId="79DF97DE" w14:textId="77777777" w:rsidR="00F527F0" w:rsidRPr="007D4646" w:rsidRDefault="00F527F0" w:rsidP="00F527F0">
      <w:pPr>
        <w:pStyle w:val="a7"/>
        <w:spacing w:before="0" w:beforeAutospacing="0" w:after="0" w:afterAutospacing="0"/>
        <w:ind w:firstLine="709"/>
        <w:contextualSpacing/>
        <w:jc w:val="both"/>
        <w:rPr>
          <w:rFonts w:eastAsiaTheme="minorHAnsi"/>
        </w:rPr>
      </w:pPr>
      <w:r w:rsidRPr="007D4646">
        <w:rPr>
          <w:rFonts w:eastAsiaTheme="minorHAnsi"/>
        </w:rPr>
        <w:t>Закупки способом тендера путем проведения конкурентных переговоров признаются несостоявшимися в случае:</w:t>
      </w:r>
    </w:p>
    <w:p w14:paraId="11D2131E" w14:textId="77777777" w:rsidR="00F527F0" w:rsidRPr="007D4646" w:rsidRDefault="00F527F0" w:rsidP="00F527F0">
      <w:pPr>
        <w:pStyle w:val="a7"/>
        <w:spacing w:before="0" w:beforeAutospacing="0" w:after="0" w:afterAutospacing="0"/>
        <w:ind w:firstLine="709"/>
        <w:contextualSpacing/>
        <w:jc w:val="both"/>
        <w:rPr>
          <w:rFonts w:eastAsiaTheme="minorHAnsi"/>
        </w:rPr>
      </w:pPr>
      <w:r w:rsidRPr="007D4646">
        <w:rPr>
          <w:rFonts w:eastAsiaTheme="minorHAnsi"/>
        </w:rPr>
        <w:t>1)</w:t>
      </w:r>
      <w:r w:rsidRPr="007D4646">
        <w:rPr>
          <w:rFonts w:eastAsiaTheme="minorHAnsi"/>
        </w:rPr>
        <w:tab/>
        <w:t>отсутствия заявок на участие в переговорах;</w:t>
      </w:r>
    </w:p>
    <w:p w14:paraId="433415ED" w14:textId="77777777" w:rsidR="00F527F0" w:rsidRPr="007D4646" w:rsidRDefault="00F527F0" w:rsidP="00F527F0">
      <w:pPr>
        <w:pStyle w:val="a7"/>
        <w:spacing w:before="0" w:beforeAutospacing="0" w:after="0" w:afterAutospacing="0"/>
        <w:ind w:firstLine="709"/>
        <w:contextualSpacing/>
        <w:jc w:val="both"/>
        <w:rPr>
          <w:rFonts w:eastAsiaTheme="minorHAnsi"/>
        </w:rPr>
      </w:pPr>
      <w:r w:rsidRPr="007D4646">
        <w:rPr>
          <w:rFonts w:eastAsiaTheme="minorHAnsi"/>
        </w:rPr>
        <w:t>2)</w:t>
      </w:r>
      <w:r w:rsidRPr="007D4646">
        <w:rPr>
          <w:rFonts w:eastAsiaTheme="minorHAnsi"/>
        </w:rPr>
        <w:tab/>
        <w:t>если победитель тендера уклонился (отказался) от заключения договора о закупках.</w:t>
      </w:r>
    </w:p>
    <w:p w14:paraId="403A0F7F" w14:textId="77777777" w:rsidR="00F527F0" w:rsidRPr="007D4646" w:rsidRDefault="00F527F0" w:rsidP="00F527F0">
      <w:pPr>
        <w:pStyle w:val="a7"/>
        <w:spacing w:before="0" w:beforeAutospacing="0" w:after="0" w:afterAutospacing="0"/>
        <w:ind w:firstLine="709"/>
        <w:contextualSpacing/>
        <w:jc w:val="both"/>
        <w:rPr>
          <w:rFonts w:eastAsiaTheme="minorHAnsi"/>
        </w:rPr>
      </w:pPr>
      <w:r w:rsidRPr="007D4646">
        <w:rPr>
          <w:rFonts w:eastAsiaTheme="minorHAnsi"/>
        </w:rPr>
        <w:t xml:space="preserve">3)     если все представленные заявки на участие в переговорах не соответствуют требованиям документации для проведения переговоров.   </w:t>
      </w:r>
    </w:p>
    <w:p w14:paraId="0E715248" w14:textId="77777777" w:rsidR="00F527F0" w:rsidRPr="007D4646" w:rsidRDefault="00F527F0" w:rsidP="00F527F0">
      <w:pPr>
        <w:pStyle w:val="a7"/>
        <w:spacing w:before="0" w:beforeAutospacing="0" w:after="0" w:afterAutospacing="0"/>
        <w:ind w:firstLine="709"/>
        <w:contextualSpacing/>
        <w:jc w:val="both"/>
        <w:rPr>
          <w:rFonts w:eastAsiaTheme="minorHAnsi"/>
        </w:rPr>
      </w:pPr>
      <w:r w:rsidRPr="007D4646">
        <w:rPr>
          <w:rFonts w:eastAsiaTheme="minorHAnsi"/>
        </w:rPr>
        <w:t>Если закупки признаны несостоявшимися, Заказчик/Организатор вправе:</w:t>
      </w:r>
    </w:p>
    <w:p w14:paraId="2C6E5126" w14:textId="77777777" w:rsidR="00F527F0" w:rsidRPr="00BA5A77" w:rsidRDefault="00F527F0" w:rsidP="00F527F0">
      <w:pPr>
        <w:pStyle w:val="a7"/>
        <w:spacing w:before="0" w:beforeAutospacing="0" w:after="0" w:afterAutospacing="0"/>
        <w:ind w:firstLine="709"/>
        <w:contextualSpacing/>
        <w:jc w:val="both"/>
        <w:rPr>
          <w:rFonts w:eastAsiaTheme="minorHAnsi"/>
        </w:rPr>
      </w:pPr>
      <w:r w:rsidRPr="00BA5A77">
        <w:rPr>
          <w:rFonts w:eastAsiaTheme="minorHAnsi"/>
        </w:rPr>
        <w:t>1)</w:t>
      </w:r>
      <w:r w:rsidRPr="00BA5A77">
        <w:rPr>
          <w:rFonts w:eastAsiaTheme="minorHAnsi"/>
        </w:rPr>
        <w:tab/>
        <w:t>повторно провести закупки способом тендера путем проведения конкурентных переговоров;</w:t>
      </w:r>
    </w:p>
    <w:p w14:paraId="1F2BF31A" w14:textId="77777777" w:rsidR="00F527F0" w:rsidRPr="00BA5A77" w:rsidRDefault="00F527F0" w:rsidP="00F527F0">
      <w:pPr>
        <w:pStyle w:val="a7"/>
        <w:spacing w:before="0" w:beforeAutospacing="0" w:after="0" w:afterAutospacing="0"/>
        <w:ind w:firstLine="709"/>
        <w:contextualSpacing/>
        <w:jc w:val="both"/>
        <w:rPr>
          <w:rFonts w:eastAsiaTheme="minorHAnsi"/>
        </w:rPr>
      </w:pPr>
      <w:r w:rsidRPr="00BA5A77">
        <w:rPr>
          <w:rFonts w:eastAsiaTheme="minorHAnsi"/>
        </w:rPr>
        <w:t>2)</w:t>
      </w:r>
      <w:r w:rsidRPr="00BA5A77">
        <w:rPr>
          <w:rFonts w:eastAsiaTheme="minorHAnsi"/>
        </w:rPr>
        <w:tab/>
        <w:t>изменить условия закупок и повторно провести закупки способом тендера путем проведения конкурентных переговоров;</w:t>
      </w:r>
    </w:p>
    <w:p w14:paraId="7419ED2E" w14:textId="76719BE4" w:rsidR="00F527F0" w:rsidRDefault="00F527F0" w:rsidP="00F527F0">
      <w:pPr>
        <w:pStyle w:val="a7"/>
        <w:spacing w:before="0" w:beforeAutospacing="0" w:after="0" w:afterAutospacing="0"/>
        <w:ind w:firstLine="709"/>
        <w:contextualSpacing/>
        <w:jc w:val="both"/>
        <w:rPr>
          <w:rFonts w:eastAsiaTheme="minorHAnsi"/>
        </w:rPr>
      </w:pPr>
      <w:r w:rsidRPr="00BA5A77">
        <w:rPr>
          <w:rFonts w:eastAsiaTheme="minorHAnsi"/>
        </w:rPr>
        <w:t>3)</w:t>
      </w:r>
      <w:r w:rsidRPr="00BA5A77">
        <w:rPr>
          <w:rFonts w:eastAsiaTheme="minorHAnsi"/>
        </w:rPr>
        <w:tab/>
        <w:t>осуществить закупки в соответствии с Порядком</w:t>
      </w:r>
      <w:r w:rsidRPr="00BA5A77">
        <w:rPr>
          <w:rFonts w:eastAsiaTheme="minorHAnsi"/>
          <w:vertAlign w:val="superscript"/>
        </w:rPr>
        <w:footnoteReference w:id="2"/>
      </w:r>
      <w:r w:rsidRPr="00BA5A77">
        <w:rPr>
          <w:rFonts w:eastAsiaTheme="minorHAnsi"/>
          <w:vertAlign w:val="superscript"/>
        </w:rPr>
        <w:t xml:space="preserve"> </w:t>
      </w:r>
      <w:r w:rsidRPr="00BA5A77">
        <w:rPr>
          <w:rFonts w:eastAsiaTheme="minorHAnsi"/>
        </w:rPr>
        <w:t>и Стандартом</w:t>
      </w:r>
      <w:r w:rsidRPr="00BA5A77">
        <w:rPr>
          <w:rFonts w:eastAsiaTheme="minorHAnsi"/>
          <w:vertAlign w:val="superscript"/>
        </w:rPr>
        <w:t>1</w:t>
      </w:r>
      <w:r w:rsidRPr="00BA5A77">
        <w:rPr>
          <w:rFonts w:eastAsiaTheme="minorHAnsi"/>
        </w:rPr>
        <w:t>.</w:t>
      </w:r>
    </w:p>
    <w:p w14:paraId="7F0378EC" w14:textId="4C62A846" w:rsidR="00F527F0" w:rsidRPr="00F527F0" w:rsidRDefault="00F527F0" w:rsidP="00F527F0">
      <w:pPr>
        <w:widowControl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8. </w:t>
      </w:r>
      <w:r w:rsidRPr="00F527F0">
        <w:rPr>
          <w:b/>
          <w:bCs/>
        </w:rPr>
        <w:t>Заключение договора.</w:t>
      </w:r>
    </w:p>
    <w:p w14:paraId="4342FCD5" w14:textId="77777777" w:rsidR="00F527F0" w:rsidRPr="00BA5A77" w:rsidRDefault="00F527F0" w:rsidP="00F527F0">
      <w:pPr>
        <w:pStyle w:val="Default"/>
        <w:ind w:firstLine="709"/>
        <w:contextualSpacing/>
        <w:jc w:val="both"/>
        <w:rPr>
          <w:rFonts w:eastAsiaTheme="minorHAnsi"/>
          <w:color w:val="auto"/>
        </w:rPr>
      </w:pPr>
      <w:r w:rsidRPr="00BA5A77">
        <w:rPr>
          <w:rFonts w:eastAsiaTheme="minorHAnsi"/>
          <w:color w:val="auto"/>
        </w:rPr>
        <w:t>Заказчик на основании протокола проведения переговоров принимает решение о закупках в соответствии со статьей 11-1 Порядка</w:t>
      </w:r>
      <w:r w:rsidRPr="00BA5A77">
        <w:rPr>
          <w:rFonts w:eastAsiaTheme="minorHAnsi"/>
          <w:color w:val="auto"/>
          <w:vertAlign w:val="superscript"/>
        </w:rPr>
        <w:t>1</w:t>
      </w:r>
      <w:r w:rsidRPr="00BA5A77">
        <w:rPr>
          <w:rFonts w:eastAsiaTheme="minorHAnsi"/>
          <w:color w:val="auto"/>
        </w:rPr>
        <w:t xml:space="preserve"> в течение 15 (пятнадцати) рабочих дней с даты подписания протокола, за исключением случая, указанного в пункте 3 статьи 11-1 Порядка</w:t>
      </w:r>
      <w:r w:rsidRPr="00BA5A77">
        <w:rPr>
          <w:rFonts w:eastAsiaTheme="minorHAnsi"/>
          <w:color w:val="auto"/>
          <w:vertAlign w:val="superscript"/>
        </w:rPr>
        <w:t>1</w:t>
      </w:r>
      <w:r w:rsidRPr="00BA5A77">
        <w:rPr>
          <w:rFonts w:eastAsiaTheme="minorHAnsi"/>
          <w:color w:val="auto"/>
        </w:rPr>
        <w:t xml:space="preserve">.   </w:t>
      </w:r>
    </w:p>
    <w:p w14:paraId="7BEA3E08" w14:textId="77777777" w:rsidR="00F527F0" w:rsidRPr="00BA5A77" w:rsidRDefault="00F527F0" w:rsidP="00F527F0">
      <w:pPr>
        <w:pStyle w:val="Default"/>
        <w:ind w:firstLine="709"/>
        <w:contextualSpacing/>
        <w:jc w:val="both"/>
        <w:rPr>
          <w:rFonts w:eastAsiaTheme="minorHAnsi"/>
          <w:color w:val="auto"/>
        </w:rPr>
      </w:pPr>
      <w:r w:rsidRPr="00BA5A77">
        <w:rPr>
          <w:rFonts w:eastAsiaTheme="minorHAnsi"/>
          <w:color w:val="auto"/>
        </w:rPr>
        <w:lastRenderedPageBreak/>
        <w:t>Договор о закупках в виде электронного документа заключается в Системе, в течение 7 (семи) рабочих дней с даты подписания решения об осуществлении закупок способом тендера путем проведения конкурентных переговоров.</w:t>
      </w:r>
    </w:p>
    <w:p w14:paraId="7F7678C1" w14:textId="77777777" w:rsidR="00F527F0" w:rsidRPr="00BA5A77" w:rsidRDefault="00F527F0" w:rsidP="00F527F0">
      <w:pPr>
        <w:pStyle w:val="a7"/>
        <w:spacing w:before="0" w:beforeAutospacing="0" w:after="0" w:afterAutospacing="0"/>
        <w:ind w:firstLine="709"/>
        <w:contextualSpacing/>
        <w:jc w:val="both"/>
        <w:rPr>
          <w:rFonts w:eastAsiaTheme="minorHAnsi"/>
        </w:rPr>
      </w:pPr>
    </w:p>
    <w:p w14:paraId="68146B60" w14:textId="77777777" w:rsidR="00F527F0" w:rsidRPr="007D4646" w:rsidRDefault="00F527F0" w:rsidP="00F527F0">
      <w:pPr>
        <w:pStyle w:val="a7"/>
        <w:spacing w:before="0" w:beforeAutospacing="0" w:after="0" w:afterAutospacing="0"/>
        <w:ind w:firstLine="709"/>
        <w:contextualSpacing/>
        <w:jc w:val="both"/>
        <w:rPr>
          <w:rFonts w:eastAsiaTheme="minorHAnsi"/>
        </w:rPr>
      </w:pPr>
    </w:p>
    <w:p w14:paraId="502558E1" w14:textId="77777777" w:rsidR="00F527F0" w:rsidRPr="007D4646" w:rsidRDefault="00F527F0" w:rsidP="0063253A">
      <w:pPr>
        <w:pStyle w:val="a7"/>
        <w:spacing w:before="0" w:beforeAutospacing="0" w:after="0" w:afterAutospacing="0"/>
        <w:ind w:firstLine="709"/>
        <w:contextualSpacing/>
        <w:jc w:val="both"/>
        <w:rPr>
          <w:rFonts w:eastAsiaTheme="minorHAnsi"/>
        </w:rPr>
      </w:pPr>
    </w:p>
    <w:p w14:paraId="6601AB16" w14:textId="77777777" w:rsidR="005704FD" w:rsidRPr="005704FD" w:rsidRDefault="005704FD" w:rsidP="005704FD">
      <w:pPr>
        <w:widowControl w:val="0"/>
        <w:adjustRightInd w:val="0"/>
        <w:jc w:val="both"/>
        <w:rPr>
          <w:bCs/>
        </w:rPr>
      </w:pPr>
    </w:p>
    <w:p w14:paraId="35B3C7AE" w14:textId="77777777" w:rsidR="001B7A11" w:rsidRPr="007D4646" w:rsidRDefault="001B7A11" w:rsidP="001B7A11">
      <w:pPr>
        <w:ind w:right="-4" w:firstLine="567"/>
        <w:jc w:val="both"/>
        <w:rPr>
          <w:b/>
          <w:bCs/>
        </w:rPr>
      </w:pPr>
    </w:p>
    <w:p w14:paraId="05FBF248" w14:textId="77777777" w:rsidR="001B7A11" w:rsidRDefault="001B7A11" w:rsidP="001B7A11">
      <w:pPr>
        <w:jc w:val="center"/>
      </w:pPr>
    </w:p>
    <w:sectPr w:rsidR="001B7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7F4E7" w14:textId="77777777" w:rsidR="00556F8D" w:rsidRDefault="00556F8D" w:rsidP="0063253A">
      <w:r>
        <w:separator/>
      </w:r>
    </w:p>
  </w:endnote>
  <w:endnote w:type="continuationSeparator" w:id="0">
    <w:p w14:paraId="5A121397" w14:textId="77777777" w:rsidR="00556F8D" w:rsidRDefault="00556F8D" w:rsidP="0063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E8B7B" w14:textId="77777777" w:rsidR="00556F8D" w:rsidRDefault="00556F8D" w:rsidP="0063253A">
      <w:r>
        <w:separator/>
      </w:r>
    </w:p>
  </w:footnote>
  <w:footnote w:type="continuationSeparator" w:id="0">
    <w:p w14:paraId="63F21A97" w14:textId="77777777" w:rsidR="00556F8D" w:rsidRDefault="00556F8D" w:rsidP="0063253A">
      <w:r>
        <w:continuationSeparator/>
      </w:r>
    </w:p>
  </w:footnote>
  <w:footnote w:id="1">
    <w:p w14:paraId="22B8F6D5" w14:textId="2B7B63A7" w:rsidR="0063253A" w:rsidRDefault="0063253A" w:rsidP="0063253A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CF4903">
        <w:t>Стандарт управления закупочной деятельностью акционерного общества «Фонд национального благосостояния «</w:t>
      </w:r>
      <w:proofErr w:type="spellStart"/>
      <w:r w:rsidRPr="00CF4903">
        <w:t>Самрук-Қазына</w:t>
      </w:r>
      <w:proofErr w:type="spellEnd"/>
      <w:r w:rsidRPr="00CF4903">
        <w:t>» и организаций пятьдесят и более процентов голосующих акций (долей участия) которых прямо или косвенно принадлежат АО «</w:t>
      </w:r>
      <w:proofErr w:type="spellStart"/>
      <w:r w:rsidRPr="00CF4903">
        <w:t>Самрук-Қазына</w:t>
      </w:r>
      <w:proofErr w:type="spellEnd"/>
      <w:r w:rsidRPr="00CF4903">
        <w:t>» на праве собственности или доверительного управления, утвержденны</w:t>
      </w:r>
      <w:r>
        <w:t>й</w:t>
      </w:r>
      <w:r w:rsidRPr="00CF4903">
        <w:t xml:space="preserve"> решением Правления акционерного общества «Фонд национального благосостояния «</w:t>
      </w:r>
      <w:proofErr w:type="spellStart"/>
      <w:r w:rsidRPr="00CF4903">
        <w:t>Самрук-Қазына</w:t>
      </w:r>
      <w:proofErr w:type="spellEnd"/>
      <w:r w:rsidRPr="00CF4903">
        <w:t xml:space="preserve">» от </w:t>
      </w:r>
      <w:r w:rsidR="00AA490F">
        <w:t xml:space="preserve">30 ноября </w:t>
      </w:r>
      <w:r>
        <w:t>2020 года №</w:t>
      </w:r>
      <w:r w:rsidR="00AA490F">
        <w:t>46</w:t>
      </w:r>
      <w:r w:rsidRPr="00CF4903">
        <w:t>/</w:t>
      </w:r>
      <w:r>
        <w:t>20</w:t>
      </w:r>
    </w:p>
  </w:footnote>
  <w:footnote w:id="2">
    <w:p w14:paraId="21ACFB85" w14:textId="77777777" w:rsidR="00F527F0" w:rsidRDefault="00F527F0" w:rsidP="00F527F0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860252">
        <w:t>Порядок осуществления закупок акционерным обществом «Фонд национального благосостояния «</w:t>
      </w:r>
      <w:proofErr w:type="spellStart"/>
      <w:r w:rsidRPr="00860252">
        <w:t>Самрук-Қазына</w:t>
      </w:r>
      <w:proofErr w:type="spellEnd"/>
      <w:r w:rsidRPr="00860252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Pr="00860252">
        <w:t>Самрук-Қазына</w:t>
      </w:r>
      <w:proofErr w:type="spellEnd"/>
      <w:r w:rsidRPr="00860252">
        <w:t>» на праве собственности или доверительного управления, утвержденны</w:t>
      </w:r>
      <w:r>
        <w:t>й</w:t>
      </w:r>
      <w:r w:rsidRPr="00860252">
        <w:t xml:space="preserve"> решением Совета директоров акционерного общества «Фонд национального благосостояния «</w:t>
      </w:r>
      <w:proofErr w:type="spellStart"/>
      <w:r w:rsidRPr="00860252">
        <w:t>Самрук-Қазына</w:t>
      </w:r>
      <w:proofErr w:type="spellEnd"/>
      <w:r w:rsidRPr="00860252">
        <w:t xml:space="preserve">» от </w:t>
      </w:r>
      <w:r w:rsidRPr="0068157A">
        <w:t>«23» декабря 2019 года</w:t>
      </w:r>
      <w:r w:rsidRPr="00860252">
        <w:t xml:space="preserve"> №16</w:t>
      </w:r>
      <w:r>
        <w:t>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37166"/>
    <w:multiLevelType w:val="hybridMultilevel"/>
    <w:tmpl w:val="05F87CC8"/>
    <w:lvl w:ilvl="0" w:tplc="A110671C">
      <w:start w:val="6"/>
      <w:numFmt w:val="decimal"/>
      <w:lvlText w:val="%1."/>
      <w:lvlJc w:val="left"/>
      <w:pPr>
        <w:ind w:left="412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4842" w:hanging="360"/>
      </w:pPr>
    </w:lvl>
    <w:lvl w:ilvl="2" w:tplc="2000001B" w:tentative="1">
      <w:start w:val="1"/>
      <w:numFmt w:val="lowerRoman"/>
      <w:lvlText w:val="%3."/>
      <w:lvlJc w:val="right"/>
      <w:pPr>
        <w:ind w:left="5562" w:hanging="180"/>
      </w:pPr>
    </w:lvl>
    <w:lvl w:ilvl="3" w:tplc="2000000F" w:tentative="1">
      <w:start w:val="1"/>
      <w:numFmt w:val="decimal"/>
      <w:lvlText w:val="%4."/>
      <w:lvlJc w:val="left"/>
      <w:pPr>
        <w:ind w:left="6282" w:hanging="360"/>
      </w:pPr>
    </w:lvl>
    <w:lvl w:ilvl="4" w:tplc="20000019" w:tentative="1">
      <w:start w:val="1"/>
      <w:numFmt w:val="lowerLetter"/>
      <w:lvlText w:val="%5."/>
      <w:lvlJc w:val="left"/>
      <w:pPr>
        <w:ind w:left="7002" w:hanging="360"/>
      </w:pPr>
    </w:lvl>
    <w:lvl w:ilvl="5" w:tplc="2000001B" w:tentative="1">
      <w:start w:val="1"/>
      <w:numFmt w:val="lowerRoman"/>
      <w:lvlText w:val="%6."/>
      <w:lvlJc w:val="right"/>
      <w:pPr>
        <w:ind w:left="7722" w:hanging="180"/>
      </w:pPr>
    </w:lvl>
    <w:lvl w:ilvl="6" w:tplc="2000000F" w:tentative="1">
      <w:start w:val="1"/>
      <w:numFmt w:val="decimal"/>
      <w:lvlText w:val="%7."/>
      <w:lvlJc w:val="left"/>
      <w:pPr>
        <w:ind w:left="8442" w:hanging="360"/>
      </w:pPr>
    </w:lvl>
    <w:lvl w:ilvl="7" w:tplc="20000019" w:tentative="1">
      <w:start w:val="1"/>
      <w:numFmt w:val="lowerLetter"/>
      <w:lvlText w:val="%8."/>
      <w:lvlJc w:val="left"/>
      <w:pPr>
        <w:ind w:left="9162" w:hanging="360"/>
      </w:pPr>
    </w:lvl>
    <w:lvl w:ilvl="8" w:tplc="2000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" w15:restartNumberingAfterBreak="0">
    <w:nsid w:val="04391F22"/>
    <w:multiLevelType w:val="multilevel"/>
    <w:tmpl w:val="705AC1F2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2" w15:restartNumberingAfterBreak="0">
    <w:nsid w:val="16115002"/>
    <w:multiLevelType w:val="multilevel"/>
    <w:tmpl w:val="705AC1F2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3" w15:restartNumberingAfterBreak="0">
    <w:nsid w:val="189370E8"/>
    <w:multiLevelType w:val="hybridMultilevel"/>
    <w:tmpl w:val="288853C8"/>
    <w:lvl w:ilvl="0" w:tplc="8B049058">
      <w:start w:val="8"/>
      <w:numFmt w:val="decimal"/>
      <w:lvlText w:val="%1."/>
      <w:lvlJc w:val="left"/>
      <w:pPr>
        <w:ind w:left="44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5202" w:hanging="360"/>
      </w:pPr>
    </w:lvl>
    <w:lvl w:ilvl="2" w:tplc="2000001B" w:tentative="1">
      <w:start w:val="1"/>
      <w:numFmt w:val="lowerRoman"/>
      <w:lvlText w:val="%3."/>
      <w:lvlJc w:val="right"/>
      <w:pPr>
        <w:ind w:left="5922" w:hanging="180"/>
      </w:pPr>
    </w:lvl>
    <w:lvl w:ilvl="3" w:tplc="2000000F" w:tentative="1">
      <w:start w:val="1"/>
      <w:numFmt w:val="decimal"/>
      <w:lvlText w:val="%4."/>
      <w:lvlJc w:val="left"/>
      <w:pPr>
        <w:ind w:left="6642" w:hanging="360"/>
      </w:pPr>
    </w:lvl>
    <w:lvl w:ilvl="4" w:tplc="20000019" w:tentative="1">
      <w:start w:val="1"/>
      <w:numFmt w:val="lowerLetter"/>
      <w:lvlText w:val="%5."/>
      <w:lvlJc w:val="left"/>
      <w:pPr>
        <w:ind w:left="7362" w:hanging="360"/>
      </w:pPr>
    </w:lvl>
    <w:lvl w:ilvl="5" w:tplc="2000001B" w:tentative="1">
      <w:start w:val="1"/>
      <w:numFmt w:val="lowerRoman"/>
      <w:lvlText w:val="%6."/>
      <w:lvlJc w:val="right"/>
      <w:pPr>
        <w:ind w:left="8082" w:hanging="180"/>
      </w:pPr>
    </w:lvl>
    <w:lvl w:ilvl="6" w:tplc="2000000F" w:tentative="1">
      <w:start w:val="1"/>
      <w:numFmt w:val="decimal"/>
      <w:lvlText w:val="%7."/>
      <w:lvlJc w:val="left"/>
      <w:pPr>
        <w:ind w:left="8802" w:hanging="360"/>
      </w:pPr>
    </w:lvl>
    <w:lvl w:ilvl="7" w:tplc="20000019" w:tentative="1">
      <w:start w:val="1"/>
      <w:numFmt w:val="lowerLetter"/>
      <w:lvlText w:val="%8."/>
      <w:lvlJc w:val="left"/>
      <w:pPr>
        <w:ind w:left="9522" w:hanging="360"/>
      </w:pPr>
    </w:lvl>
    <w:lvl w:ilvl="8" w:tplc="2000001B" w:tentative="1">
      <w:start w:val="1"/>
      <w:numFmt w:val="lowerRoman"/>
      <w:lvlText w:val="%9."/>
      <w:lvlJc w:val="right"/>
      <w:pPr>
        <w:ind w:left="10242" w:hanging="180"/>
      </w:pPr>
    </w:lvl>
  </w:abstractNum>
  <w:abstractNum w:abstractNumId="4" w15:restartNumberingAfterBreak="0">
    <w:nsid w:val="213F1D27"/>
    <w:multiLevelType w:val="multilevel"/>
    <w:tmpl w:val="705AC1F2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5" w15:restartNumberingAfterBreak="0">
    <w:nsid w:val="2ADD0D99"/>
    <w:multiLevelType w:val="multilevel"/>
    <w:tmpl w:val="705AC1F2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6" w15:restartNumberingAfterBreak="0">
    <w:nsid w:val="2CDF2DF2"/>
    <w:multiLevelType w:val="multilevel"/>
    <w:tmpl w:val="705AC1F2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7" w15:restartNumberingAfterBreak="0">
    <w:nsid w:val="522D5B91"/>
    <w:multiLevelType w:val="hybridMultilevel"/>
    <w:tmpl w:val="129AF254"/>
    <w:lvl w:ilvl="0" w:tplc="3F143712">
      <w:start w:val="3"/>
      <w:numFmt w:val="decimal"/>
      <w:lvlText w:val="%1."/>
      <w:lvlJc w:val="left"/>
      <w:pPr>
        <w:ind w:left="412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4842" w:hanging="360"/>
      </w:pPr>
    </w:lvl>
    <w:lvl w:ilvl="2" w:tplc="2000001B" w:tentative="1">
      <w:start w:val="1"/>
      <w:numFmt w:val="lowerRoman"/>
      <w:lvlText w:val="%3."/>
      <w:lvlJc w:val="right"/>
      <w:pPr>
        <w:ind w:left="5562" w:hanging="180"/>
      </w:pPr>
    </w:lvl>
    <w:lvl w:ilvl="3" w:tplc="2000000F" w:tentative="1">
      <w:start w:val="1"/>
      <w:numFmt w:val="decimal"/>
      <w:lvlText w:val="%4."/>
      <w:lvlJc w:val="left"/>
      <w:pPr>
        <w:ind w:left="6282" w:hanging="360"/>
      </w:pPr>
    </w:lvl>
    <w:lvl w:ilvl="4" w:tplc="20000019" w:tentative="1">
      <w:start w:val="1"/>
      <w:numFmt w:val="lowerLetter"/>
      <w:lvlText w:val="%5."/>
      <w:lvlJc w:val="left"/>
      <w:pPr>
        <w:ind w:left="7002" w:hanging="360"/>
      </w:pPr>
    </w:lvl>
    <w:lvl w:ilvl="5" w:tplc="2000001B" w:tentative="1">
      <w:start w:val="1"/>
      <w:numFmt w:val="lowerRoman"/>
      <w:lvlText w:val="%6."/>
      <w:lvlJc w:val="right"/>
      <w:pPr>
        <w:ind w:left="7722" w:hanging="180"/>
      </w:pPr>
    </w:lvl>
    <w:lvl w:ilvl="6" w:tplc="2000000F" w:tentative="1">
      <w:start w:val="1"/>
      <w:numFmt w:val="decimal"/>
      <w:lvlText w:val="%7."/>
      <w:lvlJc w:val="left"/>
      <w:pPr>
        <w:ind w:left="8442" w:hanging="360"/>
      </w:pPr>
    </w:lvl>
    <w:lvl w:ilvl="7" w:tplc="20000019" w:tentative="1">
      <w:start w:val="1"/>
      <w:numFmt w:val="lowerLetter"/>
      <w:lvlText w:val="%8."/>
      <w:lvlJc w:val="left"/>
      <w:pPr>
        <w:ind w:left="9162" w:hanging="360"/>
      </w:pPr>
    </w:lvl>
    <w:lvl w:ilvl="8" w:tplc="2000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8" w15:restartNumberingAfterBreak="0">
    <w:nsid w:val="69860A2A"/>
    <w:multiLevelType w:val="multilevel"/>
    <w:tmpl w:val="705AC1F2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9" w15:restartNumberingAfterBreak="0">
    <w:nsid w:val="6AA74502"/>
    <w:multiLevelType w:val="multilevel"/>
    <w:tmpl w:val="705AC1F2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10" w15:restartNumberingAfterBreak="0">
    <w:nsid w:val="7C4704B5"/>
    <w:multiLevelType w:val="hybridMultilevel"/>
    <w:tmpl w:val="C4BCE492"/>
    <w:lvl w:ilvl="0" w:tplc="200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D7F91"/>
    <w:multiLevelType w:val="multilevel"/>
    <w:tmpl w:val="705AC1F2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4"/>
  </w:num>
  <w:num w:numId="7">
    <w:abstractNumId w:val="10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43"/>
    <w:rsid w:val="001B7A11"/>
    <w:rsid w:val="001F2963"/>
    <w:rsid w:val="0022002A"/>
    <w:rsid w:val="0049075D"/>
    <w:rsid w:val="004A5A39"/>
    <w:rsid w:val="00523DE8"/>
    <w:rsid w:val="00556F8D"/>
    <w:rsid w:val="005704FD"/>
    <w:rsid w:val="005C0089"/>
    <w:rsid w:val="0063253A"/>
    <w:rsid w:val="007A3ADD"/>
    <w:rsid w:val="007D5853"/>
    <w:rsid w:val="007F7253"/>
    <w:rsid w:val="00904644"/>
    <w:rsid w:val="0093033B"/>
    <w:rsid w:val="009C7E2C"/>
    <w:rsid w:val="00A87C43"/>
    <w:rsid w:val="00AA490F"/>
    <w:rsid w:val="00AD336D"/>
    <w:rsid w:val="00B15015"/>
    <w:rsid w:val="00B83CBB"/>
    <w:rsid w:val="00C8180A"/>
    <w:rsid w:val="00C9436A"/>
    <w:rsid w:val="00CB7245"/>
    <w:rsid w:val="00D93507"/>
    <w:rsid w:val="00D96399"/>
    <w:rsid w:val="00F2466F"/>
    <w:rsid w:val="00F527F0"/>
    <w:rsid w:val="00F85E57"/>
    <w:rsid w:val="00FC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A6EB"/>
  <w15:chartTrackingRefBased/>
  <w15:docId w15:val="{A0245513-C3BD-41DF-AC2E-E531B383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7A1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1B7A11"/>
    <w:rPr>
      <w:color w:val="605E5C"/>
      <w:shd w:val="clear" w:color="auto" w:fill="E1DFDD"/>
    </w:rPr>
  </w:style>
  <w:style w:type="paragraph" w:styleId="a5">
    <w:name w:val="List Paragraph"/>
    <w:basedOn w:val="a"/>
    <w:link w:val="a6"/>
    <w:uiPriority w:val="34"/>
    <w:qFormat/>
    <w:rsid w:val="001B7A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rsid w:val="001B7A11"/>
    <w:rPr>
      <w:lang w:val="ru-RU"/>
    </w:rPr>
  </w:style>
  <w:style w:type="paragraph" w:styleId="a7">
    <w:name w:val="Normal (Web)"/>
    <w:basedOn w:val="a"/>
    <w:uiPriority w:val="99"/>
    <w:rsid w:val="005704FD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rsid w:val="0063253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63253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6325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63253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3253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c">
    <w:name w:val="footnote reference"/>
    <w:basedOn w:val="a0"/>
    <w:uiPriority w:val="99"/>
    <w:semiHidden/>
    <w:unhideWhenUsed/>
    <w:rsid w:val="006325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 Жайлаубекович Садвакасов</dc:creator>
  <cp:keywords/>
  <dc:description/>
  <cp:lastModifiedBy>Азамат Жайлаубекович Садвакасов</cp:lastModifiedBy>
  <cp:revision>13</cp:revision>
  <dcterms:created xsi:type="dcterms:W3CDTF">2020-10-20T09:23:00Z</dcterms:created>
  <dcterms:modified xsi:type="dcterms:W3CDTF">2021-01-25T13:24:00Z</dcterms:modified>
</cp:coreProperties>
</file>