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702" w:rsidRPr="00B56702" w:rsidRDefault="00B56702" w:rsidP="00B56702">
      <w:pPr>
        <w:autoSpaceDE w:val="0"/>
        <w:autoSpaceDN w:val="0"/>
        <w:adjustRightInd w:val="0"/>
        <w:ind w:firstLine="709"/>
        <w:jc w:val="right"/>
        <w:rPr>
          <w:rFonts w:ascii="TimesNewRomanPSMT" w:hAnsi="TimesNewRomanPSMT" w:cs="TimesNewRomanPSMT"/>
          <w:color w:val="000000"/>
          <w:szCs w:val="28"/>
        </w:rPr>
      </w:pPr>
      <w:r w:rsidRPr="00B56702">
        <w:rPr>
          <w:rFonts w:ascii="TimesNewRomanPSMT" w:hAnsi="TimesNewRomanPSMT" w:cs="TimesNewRomanPSMT"/>
          <w:color w:val="000000"/>
          <w:szCs w:val="28"/>
        </w:rPr>
        <w:t>Приложение №5</w:t>
      </w:r>
    </w:p>
    <w:p w:rsidR="00B56702" w:rsidRPr="00B56702" w:rsidRDefault="00B56702" w:rsidP="00B56702">
      <w:pPr>
        <w:autoSpaceDE w:val="0"/>
        <w:autoSpaceDN w:val="0"/>
        <w:adjustRightInd w:val="0"/>
        <w:ind w:firstLine="709"/>
        <w:jc w:val="right"/>
        <w:rPr>
          <w:rFonts w:ascii="TimesNewRomanPSMT" w:hAnsi="TimesNewRomanPSMT" w:cs="TimesNewRomanPSMT"/>
          <w:color w:val="000000"/>
          <w:szCs w:val="28"/>
        </w:rPr>
      </w:pPr>
      <w:r w:rsidRPr="00B56702">
        <w:rPr>
          <w:rFonts w:ascii="TimesNewRomanPSMT" w:hAnsi="TimesNewRomanPSMT" w:cs="TimesNewRomanPSMT"/>
          <w:color w:val="000000"/>
          <w:szCs w:val="28"/>
        </w:rPr>
        <w:t>К Договору №____ от _____ 20__г.</w:t>
      </w:r>
    </w:p>
    <w:p w:rsidR="006A4C8F" w:rsidRPr="002D442C" w:rsidRDefault="006A4C8F" w:rsidP="008B5C4E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</w:p>
    <w:p w:rsidR="00A4476A" w:rsidRPr="002D442C" w:rsidRDefault="00CC74D9" w:rsidP="002E65B0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Прейскурант.</w:t>
      </w:r>
    </w:p>
    <w:p w:rsidR="00C35B9C" w:rsidRPr="002D442C" w:rsidRDefault="009E0264" w:rsidP="005E72B0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  <w:r w:rsidRPr="002D442C">
        <w:rPr>
          <w:rFonts w:ascii="Times New Roman" w:hAnsi="Times New Roman" w:cs="Times New Roman"/>
          <w:b/>
          <w:sz w:val="24"/>
        </w:rPr>
        <w:t>У</w:t>
      </w:r>
      <w:r w:rsidR="003B77A2" w:rsidRPr="002D442C">
        <w:rPr>
          <w:rFonts w:ascii="Times New Roman" w:hAnsi="Times New Roman" w:cs="Times New Roman"/>
          <w:b/>
          <w:sz w:val="24"/>
        </w:rPr>
        <w:t>слуг</w:t>
      </w:r>
      <w:r w:rsidRPr="002D442C">
        <w:rPr>
          <w:rFonts w:ascii="Times New Roman" w:hAnsi="Times New Roman" w:cs="Times New Roman"/>
          <w:b/>
          <w:sz w:val="24"/>
        </w:rPr>
        <w:t>и</w:t>
      </w:r>
      <w:r w:rsidR="00AF6464" w:rsidRPr="002D442C">
        <w:rPr>
          <w:rFonts w:ascii="Times New Roman" w:hAnsi="Times New Roman" w:cs="Times New Roman"/>
          <w:b/>
          <w:sz w:val="24"/>
        </w:rPr>
        <w:t xml:space="preserve"> </w:t>
      </w:r>
      <w:r w:rsidR="005E72B0" w:rsidRPr="002D442C">
        <w:rPr>
          <w:rFonts w:ascii="Times New Roman" w:hAnsi="Times New Roman" w:cs="Times New Roman"/>
          <w:b/>
          <w:sz w:val="24"/>
        </w:rPr>
        <w:t xml:space="preserve">по лабораторному определению удельной эффективной активности естественных радионуклидов сырой нефти. </w:t>
      </w:r>
    </w:p>
    <w:p w:rsidR="005E72B0" w:rsidRPr="002D442C" w:rsidRDefault="005E72B0" w:rsidP="005E72B0">
      <w:pPr>
        <w:pStyle w:val="a3"/>
        <w:ind w:firstLine="284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11"/>
        <w:tblW w:w="10904" w:type="dxa"/>
        <w:jc w:val="center"/>
        <w:tblLook w:val="04A0" w:firstRow="1" w:lastRow="0" w:firstColumn="1" w:lastColumn="0" w:noHBand="0" w:noVBand="1"/>
      </w:tblPr>
      <w:tblGrid>
        <w:gridCol w:w="1856"/>
        <w:gridCol w:w="3384"/>
        <w:gridCol w:w="1797"/>
        <w:gridCol w:w="1392"/>
        <w:gridCol w:w="1338"/>
        <w:gridCol w:w="1104"/>
        <w:gridCol w:w="33"/>
      </w:tblGrid>
      <w:tr w:rsidR="004916A8" w:rsidRPr="002D442C" w:rsidTr="00B52D09">
        <w:trPr>
          <w:gridAfter w:val="1"/>
          <w:wAfter w:w="33" w:type="dxa"/>
          <w:jc w:val="center"/>
        </w:trPr>
        <w:tc>
          <w:tcPr>
            <w:tcW w:w="1856" w:type="dxa"/>
          </w:tcPr>
          <w:p w:rsidR="004916A8" w:rsidRPr="005E72B0" w:rsidRDefault="004916A8" w:rsidP="005E72B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5E72B0">
              <w:rPr>
                <w:rFonts w:eastAsia="Calibri"/>
                <w:b/>
                <w:sz w:val="22"/>
                <w:szCs w:val="22"/>
                <w:lang w:val="kk-KZ" w:eastAsia="en-US"/>
              </w:rPr>
              <w:t>Анализируемый продукт</w:t>
            </w:r>
          </w:p>
        </w:tc>
        <w:tc>
          <w:tcPr>
            <w:tcW w:w="3384" w:type="dxa"/>
          </w:tcPr>
          <w:p w:rsidR="004916A8" w:rsidRPr="005E72B0" w:rsidRDefault="004916A8" w:rsidP="005E72B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5E72B0">
              <w:rPr>
                <w:rFonts w:eastAsia="Calibri"/>
                <w:b/>
                <w:sz w:val="22"/>
                <w:szCs w:val="22"/>
                <w:lang w:val="kk-KZ" w:eastAsia="en-US"/>
              </w:rPr>
              <w:t>Наименование показателя к определению</w:t>
            </w:r>
          </w:p>
        </w:tc>
        <w:tc>
          <w:tcPr>
            <w:tcW w:w="1797" w:type="dxa"/>
          </w:tcPr>
          <w:p w:rsidR="004916A8" w:rsidRPr="005E72B0" w:rsidRDefault="004916A8" w:rsidP="005E72B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5E72B0">
              <w:rPr>
                <w:rFonts w:eastAsia="Calibri"/>
                <w:b/>
                <w:sz w:val="22"/>
                <w:szCs w:val="22"/>
                <w:lang w:val="kk-KZ" w:eastAsia="en-US"/>
              </w:rPr>
              <w:t>Норматинвый документ на метод испытания*</w:t>
            </w:r>
          </w:p>
        </w:tc>
        <w:tc>
          <w:tcPr>
            <w:tcW w:w="1392" w:type="dxa"/>
          </w:tcPr>
          <w:p w:rsidR="004916A8" w:rsidRPr="005E72B0" w:rsidRDefault="004916A8" w:rsidP="005E72B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 w:rsidRPr="005E72B0">
              <w:rPr>
                <w:rFonts w:eastAsia="Calibri"/>
                <w:b/>
                <w:sz w:val="22"/>
                <w:szCs w:val="22"/>
                <w:lang w:val="kk-KZ" w:eastAsia="en-US"/>
              </w:rPr>
              <w:t xml:space="preserve">Количество проб для анализа  </w:t>
            </w:r>
          </w:p>
        </w:tc>
        <w:tc>
          <w:tcPr>
            <w:tcW w:w="1338" w:type="dxa"/>
          </w:tcPr>
          <w:p w:rsidR="004916A8" w:rsidRPr="002D442C" w:rsidRDefault="004916A8" w:rsidP="005E72B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kk-KZ" w:eastAsia="en-US"/>
              </w:rPr>
              <w:t>Стоимость за 1 пробу, тг, без НДС</w:t>
            </w:r>
          </w:p>
        </w:tc>
        <w:tc>
          <w:tcPr>
            <w:tcW w:w="1104" w:type="dxa"/>
          </w:tcPr>
          <w:p w:rsidR="004916A8" w:rsidRDefault="004916A8" w:rsidP="005E72B0">
            <w:pPr>
              <w:suppressAutoHyphens w:val="0"/>
              <w:jc w:val="center"/>
              <w:rPr>
                <w:rFonts w:eastAsia="Calibri"/>
                <w:b/>
                <w:sz w:val="22"/>
                <w:szCs w:val="22"/>
                <w:lang w:val="kk-KZ" w:eastAsia="en-US"/>
              </w:rPr>
            </w:pPr>
            <w:r>
              <w:rPr>
                <w:rFonts w:eastAsia="Calibri"/>
                <w:b/>
                <w:sz w:val="22"/>
                <w:szCs w:val="22"/>
                <w:lang w:val="kk-KZ" w:eastAsia="en-US"/>
              </w:rPr>
              <w:t>Итого, тг, без НДС</w:t>
            </w:r>
          </w:p>
        </w:tc>
      </w:tr>
      <w:tr w:rsidR="004916A8" w:rsidRPr="002D442C" w:rsidTr="00B52D09">
        <w:trPr>
          <w:gridAfter w:val="1"/>
          <w:wAfter w:w="33" w:type="dxa"/>
          <w:jc w:val="center"/>
        </w:trPr>
        <w:tc>
          <w:tcPr>
            <w:tcW w:w="1856" w:type="dxa"/>
          </w:tcPr>
          <w:p w:rsidR="004916A8" w:rsidRPr="005E72B0" w:rsidRDefault="004916A8" w:rsidP="005E72B0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E72B0">
              <w:rPr>
                <w:rFonts w:eastAsia="Calibri"/>
                <w:sz w:val="22"/>
                <w:szCs w:val="22"/>
                <w:lang w:val="kk-KZ" w:eastAsia="en-US"/>
              </w:rPr>
              <w:t>Сырая нефть</w:t>
            </w:r>
          </w:p>
        </w:tc>
        <w:tc>
          <w:tcPr>
            <w:tcW w:w="3384" w:type="dxa"/>
          </w:tcPr>
          <w:p w:rsidR="004916A8" w:rsidRPr="005E72B0" w:rsidRDefault="004916A8" w:rsidP="005E72B0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E72B0">
              <w:rPr>
                <w:rFonts w:eastAsia="Calibri"/>
                <w:sz w:val="22"/>
                <w:szCs w:val="22"/>
                <w:lang w:val="kk-KZ" w:eastAsia="en-US"/>
              </w:rPr>
              <w:t>Удельная эффективная активность естественных радионуклидов</w:t>
            </w:r>
          </w:p>
          <w:p w:rsidR="004916A8" w:rsidRPr="005E72B0" w:rsidRDefault="004916A8" w:rsidP="005E72B0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</w:p>
          <w:p w:rsidR="004916A8" w:rsidRPr="005E72B0" w:rsidRDefault="004916A8" w:rsidP="005E72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E72B0">
              <w:rPr>
                <w:rFonts w:eastAsia="Calibri"/>
                <w:sz w:val="22"/>
                <w:szCs w:val="22"/>
                <w:lang w:eastAsia="en-US"/>
              </w:rPr>
              <w:t xml:space="preserve">(в соответствии с СТ РК 1373-2013 и ГОСТ 30108-94, Гигиеническими нормативами к обеспечению радиационной безопасности </w:t>
            </w:r>
            <w:r w:rsidRPr="005E72B0">
              <w:rPr>
                <w:rFonts w:eastAsia="Calibri"/>
                <w:sz w:val="22"/>
                <w:szCs w:val="22"/>
                <w:lang w:val="kk-KZ" w:eastAsia="en-US"/>
              </w:rPr>
              <w:t>№Қ</w:t>
            </w:r>
            <w:r w:rsidRPr="005E72B0">
              <w:rPr>
                <w:rFonts w:eastAsia="Calibri"/>
                <w:sz w:val="22"/>
                <w:szCs w:val="22"/>
                <w:lang w:eastAsia="en-US"/>
              </w:rPr>
              <w:t>Р ДСМ</w:t>
            </w:r>
            <w:r w:rsidRPr="005E72B0">
              <w:rPr>
                <w:rFonts w:eastAsia="Calibri"/>
                <w:sz w:val="22"/>
                <w:szCs w:val="22"/>
                <w:lang w:val="kk-KZ" w:eastAsia="en-US"/>
              </w:rPr>
              <w:t>-</w:t>
            </w:r>
            <w:r w:rsidRPr="005E72B0">
              <w:rPr>
                <w:rFonts w:eastAsia="Calibri"/>
                <w:sz w:val="22"/>
                <w:szCs w:val="22"/>
                <w:lang w:eastAsia="en-US"/>
              </w:rPr>
              <w:t xml:space="preserve">71 от 02.08.2022г., </w:t>
            </w:r>
          </w:p>
          <w:p w:rsidR="004916A8" w:rsidRPr="005E72B0" w:rsidRDefault="004916A8" w:rsidP="005E72B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E72B0">
              <w:rPr>
                <w:rFonts w:eastAsia="Calibri"/>
                <w:sz w:val="22"/>
                <w:szCs w:val="22"/>
                <w:lang w:eastAsia="en-US"/>
              </w:rPr>
              <w:t>Санитарными правилами "Санитарно-эпидемиологические требования к обеспечению радиационной безопасности" № ҚР ДСМ-275/2020</w:t>
            </w:r>
            <w:r w:rsidRPr="005E72B0">
              <w:rPr>
                <w:rFonts w:eastAsia="Calibri"/>
                <w:sz w:val="22"/>
                <w:szCs w:val="22"/>
                <w:lang w:val="kk-KZ" w:eastAsia="en-US"/>
              </w:rPr>
              <w:t xml:space="preserve"> от 15.12.2020г.)</w:t>
            </w:r>
          </w:p>
          <w:p w:rsidR="004916A8" w:rsidRPr="005E72B0" w:rsidRDefault="004916A8" w:rsidP="005E72B0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797" w:type="dxa"/>
          </w:tcPr>
          <w:p w:rsidR="004916A8" w:rsidRPr="005E72B0" w:rsidRDefault="004916A8" w:rsidP="0008256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E72B0">
              <w:rPr>
                <w:rFonts w:eastAsia="Calibri"/>
                <w:sz w:val="22"/>
                <w:szCs w:val="22"/>
                <w:lang w:eastAsia="en-US"/>
              </w:rPr>
              <w:t>СТ РК 2.43</w:t>
            </w:r>
            <w:r w:rsidRPr="005E72B0">
              <w:rPr>
                <w:rFonts w:eastAsia="Calibri"/>
                <w:sz w:val="22"/>
                <w:szCs w:val="22"/>
                <w:lang w:val="kk-KZ" w:eastAsia="en-US"/>
              </w:rPr>
              <w:t>6</w:t>
            </w:r>
            <w:r w:rsidRPr="005E72B0">
              <w:rPr>
                <w:rFonts w:eastAsia="Calibri"/>
                <w:sz w:val="22"/>
                <w:szCs w:val="22"/>
                <w:lang w:eastAsia="en-US"/>
              </w:rPr>
              <w:t>-2017,</w:t>
            </w:r>
          </w:p>
          <w:p w:rsidR="004916A8" w:rsidRPr="005E72B0" w:rsidRDefault="004916A8" w:rsidP="0008256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E72B0">
              <w:rPr>
                <w:rFonts w:eastAsia="Calibri"/>
                <w:sz w:val="22"/>
                <w:szCs w:val="22"/>
                <w:lang w:eastAsia="en-US"/>
              </w:rPr>
              <w:t>СТ РК 2.435-2017,</w:t>
            </w:r>
          </w:p>
          <w:p w:rsidR="004916A8" w:rsidRPr="005E72B0" w:rsidRDefault="004916A8" w:rsidP="0008256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E72B0">
              <w:rPr>
                <w:rFonts w:eastAsia="Calibri"/>
                <w:sz w:val="22"/>
                <w:szCs w:val="22"/>
                <w:lang w:eastAsia="en-US"/>
              </w:rPr>
              <w:t>KZ.07.00.03126-2015,</w:t>
            </w:r>
          </w:p>
          <w:p w:rsidR="004916A8" w:rsidRPr="005E72B0" w:rsidRDefault="004916A8" w:rsidP="0008256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5E72B0">
              <w:rPr>
                <w:rFonts w:eastAsia="Calibri"/>
                <w:sz w:val="22"/>
                <w:szCs w:val="22"/>
                <w:lang w:eastAsia="en-US"/>
              </w:rPr>
              <w:t>KZ.07.00.0</w:t>
            </w:r>
            <w:r w:rsidRPr="005E72B0">
              <w:rPr>
                <w:rFonts w:eastAsia="Calibri"/>
                <w:sz w:val="22"/>
                <w:szCs w:val="22"/>
                <w:lang w:val="en-US" w:eastAsia="en-US"/>
              </w:rPr>
              <w:t>3125</w:t>
            </w:r>
            <w:r w:rsidRPr="005E72B0">
              <w:rPr>
                <w:rFonts w:eastAsia="Calibri"/>
                <w:sz w:val="22"/>
                <w:szCs w:val="22"/>
                <w:lang w:eastAsia="en-US"/>
              </w:rPr>
              <w:t>-201</w:t>
            </w:r>
            <w:r w:rsidRPr="005E72B0">
              <w:rPr>
                <w:rFonts w:eastAsia="Calibri"/>
                <w:sz w:val="22"/>
                <w:szCs w:val="22"/>
                <w:lang w:val="en-US" w:eastAsia="en-US"/>
              </w:rPr>
              <w:t>5</w:t>
            </w:r>
            <w:r w:rsidRPr="005E72B0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  <w:p w:rsidR="004916A8" w:rsidRPr="005E72B0" w:rsidRDefault="004916A8" w:rsidP="005E72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val="en-US" w:eastAsia="en-US"/>
              </w:rPr>
            </w:pPr>
          </w:p>
          <w:p w:rsidR="004916A8" w:rsidRPr="005E72B0" w:rsidRDefault="004916A8" w:rsidP="005E72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  <w:p w:rsidR="004916A8" w:rsidRPr="005E72B0" w:rsidRDefault="004916A8" w:rsidP="005E72B0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392" w:type="dxa"/>
          </w:tcPr>
          <w:p w:rsidR="004916A8" w:rsidRPr="005E72B0" w:rsidRDefault="004916A8" w:rsidP="005E72B0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E72B0">
              <w:rPr>
                <w:rFonts w:eastAsia="Calibri"/>
                <w:sz w:val="22"/>
                <w:szCs w:val="22"/>
                <w:lang w:val="kk-KZ" w:eastAsia="en-US"/>
              </w:rPr>
              <w:t>4 пробы в течение срока действия договора</w:t>
            </w:r>
            <w:r w:rsidR="00FB48E1">
              <w:rPr>
                <w:rFonts w:eastAsia="Calibri"/>
                <w:sz w:val="22"/>
                <w:szCs w:val="22"/>
                <w:lang w:val="kk-KZ" w:eastAsia="en-US"/>
              </w:rPr>
              <w:t xml:space="preserve"> – до конца 2025 г.</w:t>
            </w:r>
            <w:bookmarkStart w:id="0" w:name="_GoBack"/>
            <w:bookmarkEnd w:id="0"/>
          </w:p>
        </w:tc>
        <w:tc>
          <w:tcPr>
            <w:tcW w:w="1338" w:type="dxa"/>
          </w:tcPr>
          <w:p w:rsidR="004916A8" w:rsidRPr="002D442C" w:rsidRDefault="004916A8" w:rsidP="005E72B0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  <w:tc>
          <w:tcPr>
            <w:tcW w:w="1104" w:type="dxa"/>
          </w:tcPr>
          <w:p w:rsidR="004916A8" w:rsidRDefault="004916A8" w:rsidP="005E72B0">
            <w:pPr>
              <w:suppressAutoHyphens w:val="0"/>
              <w:jc w:val="center"/>
              <w:rPr>
                <w:rFonts w:eastAsia="Calibri"/>
                <w:sz w:val="22"/>
                <w:szCs w:val="22"/>
                <w:lang w:val="kk-KZ" w:eastAsia="en-US"/>
              </w:rPr>
            </w:pPr>
          </w:p>
        </w:tc>
      </w:tr>
      <w:tr w:rsidR="004916A8" w:rsidRPr="002D442C" w:rsidTr="00B52D09">
        <w:trPr>
          <w:jc w:val="center"/>
        </w:trPr>
        <w:tc>
          <w:tcPr>
            <w:tcW w:w="10904" w:type="dxa"/>
            <w:gridSpan w:val="7"/>
          </w:tcPr>
          <w:p w:rsidR="004916A8" w:rsidRPr="005E72B0" w:rsidRDefault="004916A8" w:rsidP="005E72B0">
            <w:pPr>
              <w:suppressAutoHyphens w:val="0"/>
              <w:jc w:val="both"/>
              <w:rPr>
                <w:rFonts w:eastAsia="Calibri"/>
                <w:sz w:val="22"/>
                <w:szCs w:val="22"/>
                <w:lang w:val="kk-KZ" w:eastAsia="en-US"/>
              </w:rPr>
            </w:pPr>
            <w:r w:rsidRPr="005E72B0">
              <w:rPr>
                <w:rFonts w:eastAsia="Calibri"/>
                <w:sz w:val="22"/>
                <w:szCs w:val="22"/>
                <w:lang w:val="kk-KZ" w:eastAsia="en-US"/>
              </w:rPr>
              <w:t>*могут быть применены другие действующие (принятые) в Республики Казахстан методики испытаний</w:t>
            </w:r>
            <w:r w:rsidRPr="005E72B0">
              <w:rPr>
                <w:rFonts w:eastAsia="Calibri"/>
                <w:sz w:val="22"/>
                <w:szCs w:val="22"/>
                <w:lang w:eastAsia="en-US"/>
              </w:rPr>
              <w:t>, распространяющиеся на определение удельной эффективной активности естественных радионуклидов в сырой нефти</w:t>
            </w:r>
            <w:r w:rsidRPr="005E72B0">
              <w:rPr>
                <w:rFonts w:eastAsia="Calibri"/>
                <w:sz w:val="22"/>
                <w:szCs w:val="22"/>
                <w:lang w:val="kk-KZ" w:eastAsia="en-US"/>
              </w:rPr>
              <w:t>, на которые аккредитован потенциальный поставщик.</w:t>
            </w:r>
          </w:p>
        </w:tc>
      </w:tr>
    </w:tbl>
    <w:p w:rsidR="00140330" w:rsidRDefault="00140330" w:rsidP="005E72B0">
      <w:pPr>
        <w:tabs>
          <w:tab w:val="left" w:pos="1290"/>
        </w:tabs>
        <w:rPr>
          <w:sz w:val="22"/>
          <w:lang w:val="kk-KZ"/>
        </w:rPr>
      </w:pPr>
    </w:p>
    <w:p w:rsidR="005E72B0" w:rsidRPr="005E72B0" w:rsidRDefault="005E72B0" w:rsidP="00190628">
      <w:pPr>
        <w:tabs>
          <w:tab w:val="left" w:pos="1290"/>
        </w:tabs>
        <w:jc w:val="both"/>
        <w:rPr>
          <w:sz w:val="22"/>
          <w:lang w:val="kk-KZ"/>
        </w:rPr>
      </w:pPr>
      <w:r w:rsidRPr="005E72B0">
        <w:rPr>
          <w:sz w:val="22"/>
          <w:lang w:val="kk-KZ"/>
        </w:rPr>
        <w:t xml:space="preserve">- Пробы будут доставлены Заказчиком. </w:t>
      </w:r>
    </w:p>
    <w:p w:rsidR="005E72B0" w:rsidRPr="005E72B0" w:rsidRDefault="005E72B0" w:rsidP="00190628">
      <w:pPr>
        <w:tabs>
          <w:tab w:val="left" w:pos="1290"/>
        </w:tabs>
        <w:jc w:val="both"/>
        <w:rPr>
          <w:sz w:val="22"/>
          <w:lang w:val="kk-KZ"/>
        </w:rPr>
      </w:pPr>
      <w:r w:rsidRPr="005E72B0">
        <w:rPr>
          <w:sz w:val="22"/>
          <w:lang w:val="kk-KZ"/>
        </w:rPr>
        <w:t>- Результаты испытаний предоставляются Заказчику в виде протоколов испытаний.</w:t>
      </w:r>
    </w:p>
    <w:p w:rsidR="006F5942" w:rsidRDefault="006F5942" w:rsidP="006F5942">
      <w:pPr>
        <w:suppressAutoHyphens w:val="0"/>
        <w:spacing w:after="160" w:line="259" w:lineRule="auto"/>
        <w:rPr>
          <w:sz w:val="22"/>
          <w:lang w:val="kk-KZ"/>
        </w:rPr>
      </w:pPr>
      <w:r w:rsidRPr="006F5942">
        <w:rPr>
          <w:sz w:val="22"/>
          <w:lang w:val="kk-KZ"/>
        </w:rPr>
        <w:t xml:space="preserve">- Согласно закону Республики Казахстан от 30.12.2020 №396-VI «О техническом регулировании» (статья 18) формируется реестр технического регулирования через веб-портал. Потенциальный поставщик будет проверен на наличие сведений об его аккредитации в данном реестре (веб-портал информационной системы технического регулирования </w:t>
      </w:r>
      <w:r w:rsidR="00CC74D9">
        <w:fldChar w:fldCharType="begin"/>
      </w:r>
      <w:r w:rsidR="00CC74D9">
        <w:instrText xml:space="preserve"> HYPERLINK "http://www.nca.kz/" </w:instrText>
      </w:r>
      <w:r w:rsidR="00CC74D9">
        <w:fldChar w:fldCharType="separate"/>
      </w:r>
      <w:r w:rsidRPr="006F5942">
        <w:rPr>
          <w:sz w:val="22"/>
          <w:u w:val="single"/>
          <w:lang w:val="kk-KZ"/>
        </w:rPr>
        <w:t>http://www.nca.kz/</w:t>
      </w:r>
      <w:r w:rsidR="00CC74D9">
        <w:rPr>
          <w:sz w:val="22"/>
          <w:u w:val="single"/>
          <w:lang w:val="kk-KZ"/>
        </w:rPr>
        <w:fldChar w:fldCharType="end"/>
      </w:r>
      <w:r w:rsidRPr="006F5942">
        <w:rPr>
          <w:sz w:val="22"/>
          <w:lang w:val="kk-KZ"/>
        </w:rPr>
        <w:t xml:space="preserve"> , </w:t>
      </w:r>
      <w:r w:rsidRPr="006F5942">
        <w:rPr>
          <w:sz w:val="22"/>
          <w:lang w:val="en-US"/>
        </w:rPr>
        <w:fldChar w:fldCharType="begin"/>
      </w:r>
      <w:r w:rsidRPr="006F5942">
        <w:rPr>
          <w:sz w:val="22"/>
        </w:rPr>
        <w:instrText xml:space="preserve"> </w:instrText>
      </w:r>
      <w:r w:rsidRPr="006F5942">
        <w:rPr>
          <w:sz w:val="22"/>
          <w:lang w:val="en-US"/>
        </w:rPr>
        <w:instrText>HYPERLINK</w:instrText>
      </w:r>
      <w:r w:rsidRPr="006F5942">
        <w:rPr>
          <w:sz w:val="22"/>
        </w:rPr>
        <w:instrText xml:space="preserve"> "</w:instrText>
      </w:r>
      <w:r w:rsidRPr="006F5942">
        <w:rPr>
          <w:sz w:val="22"/>
          <w:lang w:val="en-US"/>
        </w:rPr>
        <w:instrText>http</w:instrText>
      </w:r>
      <w:r w:rsidRPr="006F5942">
        <w:rPr>
          <w:sz w:val="22"/>
        </w:rPr>
        <w:instrText>://</w:instrText>
      </w:r>
      <w:r w:rsidRPr="006F5942">
        <w:rPr>
          <w:sz w:val="22"/>
          <w:lang w:val="en-US"/>
        </w:rPr>
        <w:instrText>techreg</w:instrText>
      </w:r>
      <w:r w:rsidRPr="006F5942">
        <w:rPr>
          <w:sz w:val="22"/>
        </w:rPr>
        <w:instrText>.</w:instrText>
      </w:r>
      <w:r w:rsidRPr="006F5942">
        <w:rPr>
          <w:sz w:val="22"/>
          <w:lang w:val="en-US"/>
        </w:rPr>
        <w:instrText>gov</w:instrText>
      </w:r>
      <w:r w:rsidRPr="006F5942">
        <w:rPr>
          <w:sz w:val="22"/>
        </w:rPr>
        <w:instrText>.</w:instrText>
      </w:r>
      <w:r w:rsidRPr="006F5942">
        <w:rPr>
          <w:sz w:val="22"/>
          <w:lang w:val="en-US"/>
        </w:rPr>
        <w:instrText>kz</w:instrText>
      </w:r>
      <w:r w:rsidRPr="006F5942">
        <w:rPr>
          <w:sz w:val="22"/>
        </w:rPr>
        <w:instrText xml:space="preserve">" </w:instrText>
      </w:r>
      <w:r w:rsidRPr="006F5942">
        <w:rPr>
          <w:sz w:val="22"/>
          <w:lang w:val="en-US"/>
        </w:rPr>
        <w:fldChar w:fldCharType="separate"/>
      </w:r>
      <w:r w:rsidRPr="006F5942">
        <w:rPr>
          <w:sz w:val="22"/>
          <w:u w:val="single"/>
          <w:lang w:val="en-US"/>
        </w:rPr>
        <w:t>http</w:t>
      </w:r>
      <w:r w:rsidRPr="006F5942">
        <w:rPr>
          <w:sz w:val="22"/>
          <w:u w:val="single"/>
        </w:rPr>
        <w:t>://</w:t>
      </w:r>
      <w:proofErr w:type="spellStart"/>
      <w:r w:rsidRPr="006F5942">
        <w:rPr>
          <w:sz w:val="22"/>
          <w:u w:val="single"/>
          <w:lang w:val="en-US"/>
        </w:rPr>
        <w:t>techreg</w:t>
      </w:r>
      <w:proofErr w:type="spellEnd"/>
      <w:r w:rsidRPr="006F5942">
        <w:rPr>
          <w:sz w:val="22"/>
          <w:u w:val="single"/>
        </w:rPr>
        <w:t>.</w:t>
      </w:r>
      <w:proofErr w:type="spellStart"/>
      <w:r w:rsidRPr="006F5942">
        <w:rPr>
          <w:sz w:val="22"/>
          <w:u w:val="single"/>
          <w:lang w:val="en-US"/>
        </w:rPr>
        <w:t>gov</w:t>
      </w:r>
      <w:proofErr w:type="spellEnd"/>
      <w:r w:rsidRPr="006F5942">
        <w:rPr>
          <w:sz w:val="22"/>
          <w:u w:val="single"/>
        </w:rPr>
        <w:t>.</w:t>
      </w:r>
      <w:proofErr w:type="spellStart"/>
      <w:r w:rsidRPr="006F5942">
        <w:rPr>
          <w:sz w:val="22"/>
          <w:u w:val="single"/>
          <w:lang w:val="en-US"/>
        </w:rPr>
        <w:t>kz</w:t>
      </w:r>
      <w:proofErr w:type="spellEnd"/>
      <w:r w:rsidRPr="006F5942">
        <w:rPr>
          <w:sz w:val="22"/>
          <w:lang w:val="en-US"/>
        </w:rPr>
        <w:fldChar w:fldCharType="end"/>
      </w:r>
      <w:r w:rsidRPr="006F5942">
        <w:rPr>
          <w:sz w:val="22"/>
        </w:rPr>
        <w:t xml:space="preserve">/ ) </w:t>
      </w:r>
      <w:r w:rsidRPr="006F5942">
        <w:rPr>
          <w:sz w:val="22"/>
          <w:lang w:val="kk-KZ"/>
        </w:rPr>
        <w:t>для подтверждения своей области аккредитации.</w:t>
      </w:r>
    </w:p>
    <w:p w:rsidR="003772A8" w:rsidRPr="006F5942" w:rsidRDefault="003772A8" w:rsidP="006F5942">
      <w:pPr>
        <w:suppressAutoHyphens w:val="0"/>
        <w:spacing w:after="160" w:line="259" w:lineRule="auto"/>
        <w:rPr>
          <w:sz w:val="22"/>
          <w:lang w:val="kk-KZ"/>
        </w:rPr>
      </w:pPr>
      <w:r>
        <w:rPr>
          <w:sz w:val="22"/>
          <w:lang w:val="kk-KZ"/>
        </w:rPr>
        <w:t xml:space="preserve">- </w:t>
      </w:r>
      <w:r w:rsidRPr="003772A8">
        <w:rPr>
          <w:sz w:val="22"/>
          <w:lang w:val="kk-KZ"/>
        </w:rPr>
        <w:t>Окончательная стоимость (цена) услуги по каждому продукту, предусмотренному в «Прейскуранте цен», определяется на основании представленных на закуп предложений путём снижения пропорционально объёму снижения потенциальным поставщиком, признанным победителем, общей суммы, выделенной для закупа (стоимость Договора).</w:t>
      </w:r>
    </w:p>
    <w:p w:rsidR="00364FC3" w:rsidRPr="002D442C" w:rsidRDefault="00364FC3" w:rsidP="009C606C">
      <w:pPr>
        <w:pStyle w:val="a3"/>
        <w:ind w:firstLine="284"/>
        <w:rPr>
          <w:rFonts w:ascii="Times New Roman" w:hAnsi="Times New Roman" w:cs="Times New Roman"/>
          <w:b/>
          <w:sz w:val="24"/>
          <w:lang w:val="kk-KZ"/>
        </w:rPr>
      </w:pPr>
    </w:p>
    <w:p w:rsidR="00364FC3" w:rsidRPr="002D442C" w:rsidRDefault="00364FC3" w:rsidP="009C606C">
      <w:pPr>
        <w:pStyle w:val="a3"/>
        <w:ind w:firstLine="284"/>
        <w:rPr>
          <w:rFonts w:ascii="Times New Roman" w:hAnsi="Times New Roman" w:cs="Times New Roman"/>
          <w:b/>
          <w:sz w:val="24"/>
          <w:lang w:val="kk-KZ"/>
        </w:rPr>
      </w:pPr>
    </w:p>
    <w:p w:rsidR="00364FC3" w:rsidRPr="002D442C" w:rsidRDefault="00364FC3" w:rsidP="009C606C">
      <w:pPr>
        <w:pStyle w:val="a3"/>
        <w:ind w:firstLine="284"/>
        <w:rPr>
          <w:rFonts w:ascii="Times New Roman" w:hAnsi="Times New Roman" w:cs="Times New Roman"/>
          <w:b/>
          <w:sz w:val="24"/>
          <w:lang w:val="kk-KZ"/>
        </w:rPr>
      </w:pPr>
    </w:p>
    <w:sectPr w:rsidR="00364FC3" w:rsidRPr="002D442C" w:rsidSect="008B5C4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0ECD"/>
    <w:multiLevelType w:val="hybridMultilevel"/>
    <w:tmpl w:val="F8BE5B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C4E"/>
    <w:rsid w:val="00000CD5"/>
    <w:rsid w:val="00052F7B"/>
    <w:rsid w:val="000643D0"/>
    <w:rsid w:val="00082560"/>
    <w:rsid w:val="000A1780"/>
    <w:rsid w:val="000A75CA"/>
    <w:rsid w:val="000B2312"/>
    <w:rsid w:val="000B78E9"/>
    <w:rsid w:val="000D005D"/>
    <w:rsid w:val="000E2A10"/>
    <w:rsid w:val="000F4399"/>
    <w:rsid w:val="00104BF9"/>
    <w:rsid w:val="00105C71"/>
    <w:rsid w:val="001269C3"/>
    <w:rsid w:val="00133225"/>
    <w:rsid w:val="00140330"/>
    <w:rsid w:val="00145081"/>
    <w:rsid w:val="00147990"/>
    <w:rsid w:val="001629FD"/>
    <w:rsid w:val="00170A54"/>
    <w:rsid w:val="001721D0"/>
    <w:rsid w:val="00190628"/>
    <w:rsid w:val="00193CFF"/>
    <w:rsid w:val="001A70A0"/>
    <w:rsid w:val="001C0855"/>
    <w:rsid w:val="001D2416"/>
    <w:rsid w:val="001D452F"/>
    <w:rsid w:val="00226EA3"/>
    <w:rsid w:val="0023226D"/>
    <w:rsid w:val="00256609"/>
    <w:rsid w:val="0025796E"/>
    <w:rsid w:val="00267895"/>
    <w:rsid w:val="00281CBE"/>
    <w:rsid w:val="002930AE"/>
    <w:rsid w:val="002A2694"/>
    <w:rsid w:val="002C355D"/>
    <w:rsid w:val="002D4270"/>
    <w:rsid w:val="002D442C"/>
    <w:rsid w:val="002D68E9"/>
    <w:rsid w:val="002D7790"/>
    <w:rsid w:val="002E2296"/>
    <w:rsid w:val="002E65B0"/>
    <w:rsid w:val="003220D2"/>
    <w:rsid w:val="003474CF"/>
    <w:rsid w:val="00364FC3"/>
    <w:rsid w:val="00367924"/>
    <w:rsid w:val="0037265E"/>
    <w:rsid w:val="0037584F"/>
    <w:rsid w:val="003772A8"/>
    <w:rsid w:val="0038500D"/>
    <w:rsid w:val="00392520"/>
    <w:rsid w:val="003B77A2"/>
    <w:rsid w:val="003F3AFB"/>
    <w:rsid w:val="004240AD"/>
    <w:rsid w:val="00433EE1"/>
    <w:rsid w:val="0043407E"/>
    <w:rsid w:val="004512BC"/>
    <w:rsid w:val="004520F3"/>
    <w:rsid w:val="004558AF"/>
    <w:rsid w:val="00475610"/>
    <w:rsid w:val="004842C8"/>
    <w:rsid w:val="004916A8"/>
    <w:rsid w:val="004B6890"/>
    <w:rsid w:val="004C0F7E"/>
    <w:rsid w:val="004E0C55"/>
    <w:rsid w:val="004E29F7"/>
    <w:rsid w:val="004E4E5A"/>
    <w:rsid w:val="005011A4"/>
    <w:rsid w:val="00532BF7"/>
    <w:rsid w:val="0054708C"/>
    <w:rsid w:val="005474EF"/>
    <w:rsid w:val="00564131"/>
    <w:rsid w:val="0057313C"/>
    <w:rsid w:val="00583BAB"/>
    <w:rsid w:val="00593D0A"/>
    <w:rsid w:val="005A0F67"/>
    <w:rsid w:val="005C4E3D"/>
    <w:rsid w:val="005E72B0"/>
    <w:rsid w:val="005F35F4"/>
    <w:rsid w:val="00603CB4"/>
    <w:rsid w:val="006203DD"/>
    <w:rsid w:val="00634271"/>
    <w:rsid w:val="00657F8C"/>
    <w:rsid w:val="00663B68"/>
    <w:rsid w:val="00680980"/>
    <w:rsid w:val="006A4C8F"/>
    <w:rsid w:val="006C73A4"/>
    <w:rsid w:val="006D5CE0"/>
    <w:rsid w:val="006D7D79"/>
    <w:rsid w:val="006E3FE4"/>
    <w:rsid w:val="006F5942"/>
    <w:rsid w:val="00712365"/>
    <w:rsid w:val="00725F86"/>
    <w:rsid w:val="00731248"/>
    <w:rsid w:val="007414D1"/>
    <w:rsid w:val="00753167"/>
    <w:rsid w:val="0076004F"/>
    <w:rsid w:val="00762775"/>
    <w:rsid w:val="00795105"/>
    <w:rsid w:val="007B6172"/>
    <w:rsid w:val="007E67E5"/>
    <w:rsid w:val="00837179"/>
    <w:rsid w:val="0084472A"/>
    <w:rsid w:val="0084483E"/>
    <w:rsid w:val="00856F89"/>
    <w:rsid w:val="00860349"/>
    <w:rsid w:val="00895212"/>
    <w:rsid w:val="008965C8"/>
    <w:rsid w:val="008B1E93"/>
    <w:rsid w:val="008B485A"/>
    <w:rsid w:val="008B4EA3"/>
    <w:rsid w:val="008B5C4E"/>
    <w:rsid w:val="008D4FBC"/>
    <w:rsid w:val="008D78A8"/>
    <w:rsid w:val="008E4666"/>
    <w:rsid w:val="008F0E14"/>
    <w:rsid w:val="009518E5"/>
    <w:rsid w:val="00953C20"/>
    <w:rsid w:val="00971D0C"/>
    <w:rsid w:val="0098503F"/>
    <w:rsid w:val="00997AA8"/>
    <w:rsid w:val="009A6142"/>
    <w:rsid w:val="009C606C"/>
    <w:rsid w:val="009D74AF"/>
    <w:rsid w:val="009E0264"/>
    <w:rsid w:val="009E1550"/>
    <w:rsid w:val="009E2BB8"/>
    <w:rsid w:val="009E4C7A"/>
    <w:rsid w:val="009E5043"/>
    <w:rsid w:val="00A00F01"/>
    <w:rsid w:val="00A324C9"/>
    <w:rsid w:val="00A4476A"/>
    <w:rsid w:val="00A55FDD"/>
    <w:rsid w:val="00A83986"/>
    <w:rsid w:val="00A952A8"/>
    <w:rsid w:val="00AA563F"/>
    <w:rsid w:val="00AB12AF"/>
    <w:rsid w:val="00AD43A2"/>
    <w:rsid w:val="00AE2579"/>
    <w:rsid w:val="00AE6C37"/>
    <w:rsid w:val="00AF6464"/>
    <w:rsid w:val="00B03987"/>
    <w:rsid w:val="00B07DEA"/>
    <w:rsid w:val="00B15E8E"/>
    <w:rsid w:val="00B3010D"/>
    <w:rsid w:val="00B31440"/>
    <w:rsid w:val="00B46FF2"/>
    <w:rsid w:val="00B513EC"/>
    <w:rsid w:val="00B52D09"/>
    <w:rsid w:val="00B53BF8"/>
    <w:rsid w:val="00B56702"/>
    <w:rsid w:val="00B635AA"/>
    <w:rsid w:val="00B63C71"/>
    <w:rsid w:val="00B678DE"/>
    <w:rsid w:val="00B74952"/>
    <w:rsid w:val="00B95A9A"/>
    <w:rsid w:val="00BD5888"/>
    <w:rsid w:val="00C2742E"/>
    <w:rsid w:val="00C33C00"/>
    <w:rsid w:val="00C33EC0"/>
    <w:rsid w:val="00C35B9C"/>
    <w:rsid w:val="00C542B0"/>
    <w:rsid w:val="00C67648"/>
    <w:rsid w:val="00C70C55"/>
    <w:rsid w:val="00C77C16"/>
    <w:rsid w:val="00C8117E"/>
    <w:rsid w:val="00C83012"/>
    <w:rsid w:val="00C871D2"/>
    <w:rsid w:val="00C94C39"/>
    <w:rsid w:val="00CA20CE"/>
    <w:rsid w:val="00CA7870"/>
    <w:rsid w:val="00CC74D9"/>
    <w:rsid w:val="00CD416B"/>
    <w:rsid w:val="00CE4765"/>
    <w:rsid w:val="00CF6C15"/>
    <w:rsid w:val="00D20030"/>
    <w:rsid w:val="00D31892"/>
    <w:rsid w:val="00D34110"/>
    <w:rsid w:val="00D34B15"/>
    <w:rsid w:val="00D54833"/>
    <w:rsid w:val="00DA4FB6"/>
    <w:rsid w:val="00DE307E"/>
    <w:rsid w:val="00DE4F3B"/>
    <w:rsid w:val="00DF2CAC"/>
    <w:rsid w:val="00E10EAE"/>
    <w:rsid w:val="00E14B1E"/>
    <w:rsid w:val="00E14CB2"/>
    <w:rsid w:val="00E222FC"/>
    <w:rsid w:val="00E27C61"/>
    <w:rsid w:val="00E45D5E"/>
    <w:rsid w:val="00E543CE"/>
    <w:rsid w:val="00E811BA"/>
    <w:rsid w:val="00E833AB"/>
    <w:rsid w:val="00E9148D"/>
    <w:rsid w:val="00EA2C88"/>
    <w:rsid w:val="00EA66E9"/>
    <w:rsid w:val="00EB388F"/>
    <w:rsid w:val="00EB6552"/>
    <w:rsid w:val="00EB722D"/>
    <w:rsid w:val="00ED2563"/>
    <w:rsid w:val="00EE2A22"/>
    <w:rsid w:val="00EF3654"/>
    <w:rsid w:val="00EF5AA0"/>
    <w:rsid w:val="00EF6108"/>
    <w:rsid w:val="00F7154E"/>
    <w:rsid w:val="00F730AA"/>
    <w:rsid w:val="00F7507A"/>
    <w:rsid w:val="00F86E6F"/>
    <w:rsid w:val="00F8735C"/>
    <w:rsid w:val="00F87961"/>
    <w:rsid w:val="00FA7063"/>
    <w:rsid w:val="00FB48E1"/>
    <w:rsid w:val="00FE6A20"/>
    <w:rsid w:val="00FF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ADDF2"/>
  <w15:chartTrackingRefBased/>
  <w15:docId w15:val="{406461F5-FEF0-4BF9-9071-3D35A7B4C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8A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C4E"/>
    <w:pPr>
      <w:spacing w:after="0" w:line="240" w:lineRule="auto"/>
    </w:pPr>
  </w:style>
  <w:style w:type="table" w:styleId="a4">
    <w:name w:val="Table Grid"/>
    <w:basedOn w:val="a1"/>
    <w:uiPriority w:val="39"/>
    <w:rsid w:val="00C9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4"/>
    <w:uiPriority w:val="39"/>
    <w:rsid w:val="005E72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6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Сальникова Наталья Васильевна</dc:creator>
  <cp:keywords/>
  <dc:description/>
  <cp:lastModifiedBy>Степанова Наталья Васильевна</cp:lastModifiedBy>
  <cp:revision>165</cp:revision>
  <dcterms:created xsi:type="dcterms:W3CDTF">2021-03-31T13:23:00Z</dcterms:created>
  <dcterms:modified xsi:type="dcterms:W3CDTF">2025-01-16T10:30:00Z</dcterms:modified>
</cp:coreProperties>
</file>