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CC" w:rsidRPr="001D2694" w:rsidRDefault="001C1CCC" w:rsidP="001C1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C8">
        <w:rPr>
          <w:rFonts w:ascii="Times New Roman" w:eastAsia="Times New Roman" w:hAnsi="Times New Roman" w:cs="Times New Roman"/>
          <w:b/>
          <w:bCs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ИЛОЖЕНИЕ № 3</w:t>
      </w:r>
      <w:r w:rsidRPr="00985BC8">
        <w:rPr>
          <w:rFonts w:ascii="Times New Roman" w:eastAsia="Times New Roman" w:hAnsi="Times New Roman" w:cs="Times New Roman"/>
          <w:b/>
          <w:lang w:eastAsia="ru-RU"/>
        </w:rPr>
        <w:t xml:space="preserve"> к Договору № __</w:t>
      </w:r>
      <w:r w:rsidR="00945841">
        <w:rPr>
          <w:rFonts w:ascii="Times New Roman" w:eastAsia="Times New Roman" w:hAnsi="Times New Roman" w:cs="Times New Roman"/>
          <w:b/>
          <w:lang w:eastAsia="ru-RU"/>
        </w:rPr>
        <w:t>_________ от «___»___________20</w:t>
      </w:r>
      <w:r w:rsidRPr="00985BC8">
        <w:rPr>
          <w:rFonts w:ascii="Times New Roman" w:eastAsia="Times New Roman" w:hAnsi="Times New Roman" w:cs="Times New Roman"/>
          <w:b/>
          <w:lang w:eastAsia="ru-RU"/>
        </w:rPr>
        <w:t>_ г.</w:t>
      </w:r>
    </w:p>
    <w:tbl>
      <w:tblPr>
        <w:tblW w:w="162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488"/>
        <w:gridCol w:w="944"/>
        <w:gridCol w:w="9"/>
        <w:gridCol w:w="748"/>
        <w:gridCol w:w="932"/>
        <w:gridCol w:w="202"/>
        <w:gridCol w:w="255"/>
        <w:gridCol w:w="236"/>
        <w:gridCol w:w="650"/>
        <w:gridCol w:w="253"/>
        <w:gridCol w:w="591"/>
        <w:gridCol w:w="645"/>
        <w:gridCol w:w="495"/>
        <w:gridCol w:w="1140"/>
        <w:gridCol w:w="950"/>
        <w:gridCol w:w="950"/>
        <w:gridCol w:w="48"/>
        <w:gridCol w:w="746"/>
        <w:gridCol w:w="708"/>
        <w:gridCol w:w="993"/>
        <w:gridCol w:w="3814"/>
        <w:gridCol w:w="236"/>
      </w:tblGrid>
      <w:tr w:rsidR="001C1CCC" w:rsidRPr="00D26479" w:rsidTr="00C07D75">
        <w:trPr>
          <w:trHeight w:val="322"/>
        </w:trPr>
        <w:tc>
          <w:tcPr>
            <w:tcW w:w="16269" w:type="dxa"/>
            <w:gridSpan w:val="23"/>
            <w:vMerge w:val="restart"/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Форма  расчета местного содержания на товары, работы и услуги</w:t>
            </w:r>
          </w:p>
        </w:tc>
      </w:tr>
      <w:tr w:rsidR="001C1CCC" w:rsidRPr="00D26479" w:rsidTr="00C07D75">
        <w:trPr>
          <w:trHeight w:val="322"/>
        </w:trPr>
        <w:tc>
          <w:tcPr>
            <w:tcW w:w="16269" w:type="dxa"/>
            <w:gridSpan w:val="23"/>
            <w:vMerge/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70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555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работ, услуг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работ, услуг по договору (</w:t>
            </w:r>
            <w:proofErr w:type="spell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</w:t>
            </w:r>
            <w:proofErr w:type="spell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 (S) (в тенге)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товаров, закупленных поставщиком (</w:t>
            </w:r>
            <w:proofErr w:type="spell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  <w:proofErr w:type="spell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Процентная доля местного содержания в товаре,  ук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азанная в сертификате "СТ-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i)*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Доля мес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тного содержания в товаре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i)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стоимость договоров субподряда </w:t>
            </w:r>
            <w:proofErr w:type="spell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ССД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</w:t>
            </w:r>
            <w:proofErr w:type="spellEnd"/>
            <w:proofErr w:type="gramEnd"/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Общий фонд заработной платы работников поставщика 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Доля фонда оплаты труда местных кадров от общей численности работников поставщиков (</w:t>
            </w:r>
            <w:proofErr w:type="spell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Rj</w:t>
            </w:r>
            <w:proofErr w:type="spell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C1CCC" w:rsidRPr="00D26479" w:rsidRDefault="001C1CCC" w:rsidP="00C07D75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Доля местного </w:t>
            </w:r>
          </w:p>
          <w:p w:rsidR="001C1CCC" w:rsidRPr="00D26479" w:rsidRDefault="001C1CCC" w:rsidP="00C07D75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содержания </w:t>
            </w:r>
          </w:p>
          <w:p w:rsidR="001C1CCC" w:rsidRPr="00D26479" w:rsidRDefault="001C1CCC" w:rsidP="00C07D75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C1CCC" w:rsidRPr="00D26479" w:rsidRDefault="002527DD" w:rsidP="00C07D75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onsolas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onsolas" w:hAnsi="Cambria Math"/>
                        <w:sz w:val="16"/>
                        <w:szCs w:val="16"/>
                        <w:lang w:val="kk-KZ"/>
                      </w:rPr>
                      <m:t>МС</m:t>
                    </m:r>
                  </m:e>
                  <m:sub>
                    <m:r>
                      <w:rPr>
                        <w:rFonts w:ascii="Cambria Math" w:eastAsia="Consolas" w:hAnsi="Cambria Math"/>
                        <w:sz w:val="16"/>
                        <w:szCs w:val="16"/>
                        <w:lang w:val="kk-KZ"/>
                      </w:rPr>
                      <m:t>р/у</m:t>
                    </m:r>
                  </m:sub>
                </m:sSub>
                <m:r>
                  <w:rPr>
                    <w:rFonts w:ascii="Cambria Math" w:eastAsia="Consolas" w:hAnsi="Cambria Math"/>
                    <w:sz w:val="16"/>
                    <w:szCs w:val="16"/>
                    <w:lang w:val="kk-KZ"/>
                  </w:rPr>
                  <m:t> =100%×</m:t>
                </m:r>
                <m:f>
                  <m:fPr>
                    <m:ctrlPr>
                      <w:rPr>
                        <w:rFonts w:ascii="Cambria Math" w:eastAsia="Consolas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eastAsia="Consolas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Consolas" w:hAnsi="Cambria Math"/>
                            <w:sz w:val="16"/>
                            <w:szCs w:val="16"/>
                            <w:lang w:val="kk-KZ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="Consolas" w:hAnsi="Cambria Math"/>
                            <w:sz w:val="16"/>
                            <w:szCs w:val="16"/>
                            <w:lang w:val="kk-KZ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eastAsia="Consolas" w:hAnsi="Cambria Math"/>
                            <w:sz w:val="16"/>
                            <w:szCs w:val="16"/>
                            <w:lang w:val="kk-KZ"/>
                          </w:rPr>
                          <m:t>((</m:t>
                        </m:r>
                        <m:sSub>
                          <m:sSubPr>
                            <m:ctrlPr>
                              <w:rPr>
                                <w:rFonts w:ascii="Cambria Math" w:eastAsia="Consolas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СД</m:t>
                            </m:r>
                          </m:e>
                          <m:sub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="Consolas" w:hAnsi="Cambria Math"/>
                            <w:sz w:val="16"/>
                            <w:szCs w:val="16"/>
                            <w:lang w:val="kk-KZ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onsolas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СТ</m:t>
                            </m:r>
                          </m:e>
                          <m:sub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="Consolas" w:hAnsi="Cambria Math"/>
                            <w:sz w:val="16"/>
                            <w:szCs w:val="16"/>
                            <w:lang w:val="kk-KZ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onsolas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ССД</m:t>
                            </m:r>
                          </m:e>
                          <m:sub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="Consolas" w:hAnsi="Cambria Math"/>
                            <w:sz w:val="16"/>
                            <w:szCs w:val="16"/>
                            <w:lang w:val="kk-KZ"/>
                          </w:rPr>
                          <m:t>)×</m:t>
                        </m:r>
                        <m:sSub>
                          <m:sSubPr>
                            <m:ctrlPr>
                              <w:rPr>
                                <w:rFonts w:ascii="Cambria Math" w:eastAsia="Consolas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="Consolas" w:hAnsi="Cambria Math"/>
                            <w:sz w:val="16"/>
                            <w:szCs w:val="16"/>
                            <w:lang w:val="kk-KZ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Consolas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n</m:t>
                            </m:r>
                          </m:sup>
                          <m:e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onsolas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onsolas" w:hAnsi="Cambria Math"/>
                                    <w:sz w:val="16"/>
                                    <w:szCs w:val="16"/>
                                    <w:lang w:val="kk-KZ"/>
                                  </w:rPr>
                                  <m:t>СТ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onsolas" w:hAnsi="Cambria Math"/>
                                    <w:sz w:val="16"/>
                                    <w:szCs w:val="16"/>
                                    <w:lang w:val="kk-KZ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onsolas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onsolas" w:hAnsi="Cambria Math"/>
                                    <w:sz w:val="16"/>
                                    <w:szCs w:val="16"/>
                                    <w:lang w:val="kk-KZ"/>
                                  </w:rPr>
                                  <m:t>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onsolas" w:hAnsi="Cambria Math"/>
                                    <w:sz w:val="16"/>
                                    <w:szCs w:val="16"/>
                                    <w:lang w:val="kk-KZ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Consolas" w:hAnsi="Cambria Math"/>
                                <w:sz w:val="16"/>
                                <w:szCs w:val="16"/>
                                <w:lang w:val="kk-KZ"/>
                              </w:rPr>
                              <m:t>))</m:t>
                            </m:r>
                          </m:e>
                        </m:nary>
                      </m:e>
                    </m:nary>
                  </m:num>
                  <m:den>
                    <m:r>
                      <w:rPr>
                        <w:rFonts w:ascii="Cambria Math" w:eastAsia="Consolas" w:hAnsi="Cambria Math"/>
                        <w:sz w:val="16"/>
                        <w:szCs w:val="16"/>
                        <w:lang w:val="kk-KZ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36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</w:tr>
      <w:tr w:rsidR="001C1CCC" w:rsidRPr="00D26479" w:rsidTr="00C07D75">
        <w:trPr>
          <w:trHeight w:val="150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отечественного производства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резидентов 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нерезидентов 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2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25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25"/>
        </w:trPr>
        <w:tc>
          <w:tcPr>
            <w:tcW w:w="9724" w:type="dxa"/>
            <w:gridSpan w:val="17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*в графе 7 при отсутствии сертификата "СТ-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KZ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", доля местного содержания в товаре равняется = 0</w:t>
            </w: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10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25"/>
        </w:trPr>
        <w:tc>
          <w:tcPr>
            <w:tcW w:w="3559" w:type="dxa"/>
            <w:gridSpan w:val="7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продолжение таблицы</w:t>
            </w: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40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675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поставщика ТРУ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БИН (ИНН) поставщика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РНН Поставщика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населенного пункта регистрации поставщика (по классификатору КАТО)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регистрации поставщика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населенного пункта фактического местонахождения поставщика (по классификатору КАТО)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фактического местонахождения поставщика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Электронный адрес поставщика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Сайт поставщика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Контактный телефон поставщика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Численность сотрудников поставщика</w:t>
            </w:r>
          </w:p>
        </w:tc>
        <w:tc>
          <w:tcPr>
            <w:tcW w:w="993" w:type="dxa"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1395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численность сотрудников поставщика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Численность сотрудников поставщика - граждан РК</w:t>
            </w:r>
          </w:p>
        </w:tc>
        <w:tc>
          <w:tcPr>
            <w:tcW w:w="993" w:type="dxa"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2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25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25"/>
        </w:trPr>
        <w:tc>
          <w:tcPr>
            <w:tcW w:w="3559" w:type="dxa"/>
            <w:gridSpan w:val="7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продолжение таблицы</w:t>
            </w: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40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1290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№/дата договора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Общее количество сотрудников, занятых в рамках договора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Общее количество сотрудников - граждан РК, занятых в рамках договора</w:t>
            </w:r>
          </w:p>
        </w:tc>
        <w:tc>
          <w:tcPr>
            <w:tcW w:w="2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сотрудников, занятых в рамках контракта, руководящий состав - 1 категория в том числе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сотрудников, занятых в рамках контракта, специалисты с высшим и средним профессиональным образованием - 2 категория в том числе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сотрудников, занятых в рамках контракта, квалифицированные рабочие - 3 категория в том числе</w:t>
            </w:r>
          </w:p>
        </w:tc>
        <w:tc>
          <w:tcPr>
            <w:tcW w:w="950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675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численность сотрудников граждан РК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численность сотрудников граждан РК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численность сотрудников граждан РК</w:t>
            </w:r>
          </w:p>
        </w:tc>
        <w:tc>
          <w:tcPr>
            <w:tcW w:w="950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2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55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135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55"/>
        </w:trPr>
        <w:tc>
          <w:tcPr>
            <w:tcW w:w="4700" w:type="dxa"/>
            <w:gridSpan w:val="10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продолжение таблицы</w:t>
            </w: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135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40"/>
        </w:trPr>
        <w:tc>
          <w:tcPr>
            <w:tcW w:w="4700" w:type="dxa"/>
            <w:gridSpan w:val="10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*при наличии сертификата 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KZ</w:t>
            </w:r>
            <w:proofErr w:type="gramEnd"/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1815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и адрес </w:t>
            </w:r>
            <w:proofErr w:type="spell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производителя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,к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оторому</w:t>
            </w:r>
            <w:proofErr w:type="spell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выдан сертификат СТ-KZ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БИН (ИНН) производителя, которому выдан сертификат 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KZ</w:t>
            </w:r>
            <w:proofErr w:type="gramEnd"/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РНН Производителя товара, которому выдан сертификат 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KZ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товара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который был выдан сертификат СТ-KZ</w:t>
            </w:r>
          </w:p>
        </w:tc>
        <w:tc>
          <w:tcPr>
            <w:tcW w:w="11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сертификата 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KZ</w:t>
            </w:r>
            <w:proofErr w:type="gramEnd"/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Серия сертификата 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KZ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органа выдачи сертификат 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KZ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выдачи сертификата 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KZ</w:t>
            </w:r>
            <w:proofErr w:type="gramEnd"/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Процентная доля казахстанского содержания в товаре,  ук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азанная в сертификате "СТ-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i)*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стоимость товаров по договору (S)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Стоимость 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товара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который выдан сертификат СТ-KZ (</w:t>
            </w:r>
            <w:proofErr w:type="spell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Стi</w:t>
            </w:r>
            <w:proofErr w:type="spell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Доля местного содержания   </w:t>
            </w:r>
            <w:proofErr w:type="spellStart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КСт</w:t>
            </w:r>
            <w:proofErr w:type="spellEnd"/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=100%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*((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ΣC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i)/S)</w:t>
            </w:r>
          </w:p>
        </w:tc>
        <w:tc>
          <w:tcPr>
            <w:tcW w:w="3814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4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300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55"/>
        </w:trPr>
        <w:tc>
          <w:tcPr>
            <w:tcW w:w="4700" w:type="dxa"/>
            <w:gridSpan w:val="10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264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*при отсутствии сертификата "СТ-</w:t>
            </w:r>
            <w:proofErr w:type="gramStart"/>
            <w:r w:rsidRPr="00D264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KZ</w:t>
            </w:r>
            <w:proofErr w:type="gramEnd"/>
            <w:r w:rsidRPr="00D264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", доля местного содержания в товаре равняется = 0</w:t>
            </w: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trHeight w:val="255"/>
        </w:trPr>
        <w:tc>
          <w:tcPr>
            <w:tcW w:w="72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gridAfter w:val="22"/>
          <w:wAfter w:w="16033" w:type="dxa"/>
          <w:trHeight w:val="465"/>
        </w:trPr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gridAfter w:val="14"/>
          <w:wAfter w:w="12219" w:type="dxa"/>
          <w:trHeight w:val="255"/>
        </w:trPr>
        <w:tc>
          <w:tcPr>
            <w:tcW w:w="3814" w:type="dxa"/>
            <w:gridSpan w:val="8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gridAfter w:val="14"/>
          <w:wAfter w:w="12219" w:type="dxa"/>
          <w:trHeight w:val="255"/>
        </w:trPr>
        <w:tc>
          <w:tcPr>
            <w:tcW w:w="3814" w:type="dxa"/>
            <w:gridSpan w:val="8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CC" w:rsidRPr="00D26479" w:rsidTr="00C07D75">
        <w:trPr>
          <w:gridAfter w:val="5"/>
          <w:wAfter w:w="6497" w:type="dxa"/>
          <w:trHeight w:val="255"/>
        </w:trPr>
        <w:tc>
          <w:tcPr>
            <w:tcW w:w="1668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gridSpan w:val="3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5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3" w:type="dxa"/>
            <w:gridSpan w:val="5"/>
            <w:noWrap/>
            <w:vAlign w:val="bottom"/>
          </w:tcPr>
          <w:p w:rsidR="001C1CCC" w:rsidRPr="00D26479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C1CCC" w:rsidRPr="004E2D6A" w:rsidRDefault="001C1CCC" w:rsidP="001C1CCC">
      <w:pPr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Расчет местного содержания в договоре на выполнение работы (оказание услуги) (далее - 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МСр</w:t>
      </w:r>
      <w:proofErr w:type="spell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/у), за исключением договора на выполнение работы (оказание услуги), приобретаемых в рамках контрактов на недропользование, заключенных с 1 января 2015 года, либо контрактов, срок действия которых был изменен после 1 января 2015 года, производится по формуле:   </w:t>
      </w:r>
    </w:p>
    <w:p w:rsidR="001C1CCC" w:rsidRPr="004E2D6A" w:rsidRDefault="001C1CCC" w:rsidP="001C1CCC">
      <w:pPr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AE1C5FB" wp14:editId="22751D01">
            <wp:extent cx="5081905" cy="457200"/>
            <wp:effectExtent l="0" t="0" r="4445" b="0"/>
            <wp:docPr id="1" name="Рисунок 1" descr="Описание: https://tengrinews.kz/files/1133/4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tengrinews.kz/files/1133/41/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где: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m - общее количество j-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ых</w:t>
      </w:r>
      <w:proofErr w:type="spell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j - порядковый номер договора, заключенного в целях выполнения работы (оказания услуги);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СД</w:t>
      </w:r>
      <w:proofErr w:type="gram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j</w:t>
      </w:r>
      <w:proofErr w:type="spellEnd"/>
      <w:proofErr w:type="gram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стоимость j-ого договора;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j</w:t>
      </w:r>
      <w:proofErr w:type="spellEnd"/>
      <w:proofErr w:type="gram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ССД</w:t>
      </w:r>
      <w:proofErr w:type="gram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j</w:t>
      </w:r>
      <w:proofErr w:type="spellEnd"/>
      <w:proofErr w:type="gram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 суммарная стоимость договоров субподряда, заключенных в целях исполнения j-ого договора;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Rj</w:t>
      </w:r>
      <w:proofErr w:type="spell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договор;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n - общее количество наименований товаров, закупленных поставщиком или субподрядчиком в целях исполнения j-ого договора;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i - порядковый номер товара, закупленного поставщиком или субподрядчиком в целях исполнения j-ого договора;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i</w:t>
      </w:r>
      <w:proofErr w:type="spellEnd"/>
      <w:proofErr w:type="gram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 стоимость i-ого товара;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i</w:t>
      </w:r>
      <w:proofErr w:type="spellEnd"/>
      <w:proofErr w:type="gram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 доля местного содержания в товаре, указанная в </w:t>
      </w:r>
      <w:hyperlink r:id="rId11" w:anchor="z15" w:history="1">
        <w:r w:rsidRPr="004E2D6A">
          <w:rPr>
            <w:rStyle w:val="a5"/>
            <w:rFonts w:ascii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сертификате</w:t>
        </w:r>
      </w:hyperlink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о происхождении товара формы "СТ-КZ";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В случае отсутствия сертификата о происхождении товара формы "СТ-К</w:t>
      </w:r>
      <w:proofErr w:type="gram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Z</w:t>
      </w:r>
      <w:proofErr w:type="gram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", если иное не установлено пунктом 9 Единой методики, </w:t>
      </w:r>
      <w:proofErr w:type="spellStart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Мi</w:t>
      </w:r>
      <w:proofErr w:type="spellEnd"/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= 0;</w:t>
      </w:r>
    </w:p>
    <w:p w:rsidR="001C1CCC" w:rsidRPr="004E2D6A" w:rsidRDefault="001C1CCC" w:rsidP="001C1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E2D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S - общая стоимость договора.</w:t>
      </w:r>
    </w:p>
    <w:p w:rsidR="001C1CCC" w:rsidRDefault="001C1CCC" w:rsidP="001C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CCC" w:rsidRDefault="001C1CCC" w:rsidP="001C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CCC" w:rsidRPr="00985BC8" w:rsidRDefault="001C1CCC" w:rsidP="001C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0"/>
        <w:gridCol w:w="4590"/>
      </w:tblGrid>
      <w:tr w:rsidR="001C1CCC" w:rsidRPr="00985BC8" w:rsidTr="00C07D75">
        <w:trPr>
          <w:trHeight w:val="1146"/>
        </w:trPr>
        <w:tc>
          <w:tcPr>
            <w:tcW w:w="4230" w:type="dxa"/>
          </w:tcPr>
          <w:p w:rsidR="001C1CCC" w:rsidRPr="00985BC8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Заказчика:</w:t>
            </w:r>
          </w:p>
          <w:p w:rsidR="001C1CCC" w:rsidRPr="00985BC8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1C1CCC" w:rsidRPr="00985BC8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</w:t>
            </w:r>
          </w:p>
          <w:p w:rsidR="001C1CCC" w:rsidRPr="00985BC8" w:rsidRDefault="001C1CCC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1C1CCC" w:rsidRPr="00985BC8" w:rsidRDefault="001C1CCC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Актобе</w:t>
            </w:r>
            <w:proofErr w:type="spellEnd"/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C1CCC" w:rsidRPr="00985BC8" w:rsidRDefault="00945841" w:rsidP="009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94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Чжао</w:t>
            </w:r>
            <w:proofErr w:type="spellEnd"/>
            <w:r w:rsidRPr="0094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Цзичэнь</w:t>
            </w:r>
            <w:proofErr w:type="spellEnd"/>
            <w:r w:rsidRPr="0094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(Zhao Jichen)</w:t>
            </w:r>
          </w:p>
        </w:tc>
        <w:tc>
          <w:tcPr>
            <w:tcW w:w="4590" w:type="dxa"/>
          </w:tcPr>
          <w:p w:rsidR="001C1CCC" w:rsidRPr="00985BC8" w:rsidRDefault="001C1CCC" w:rsidP="00C07D75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Подрядчика</w:t>
            </w: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:</w:t>
            </w:r>
          </w:p>
          <w:p w:rsidR="001C1CCC" w:rsidRPr="00985BC8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C1CCC" w:rsidRPr="00985BC8" w:rsidRDefault="001C1CCC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</w:t>
            </w:r>
          </w:p>
          <w:p w:rsidR="001C1CCC" w:rsidRPr="00985BC8" w:rsidRDefault="001C1CCC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1CCC" w:rsidRPr="00985BC8" w:rsidRDefault="001C1CCC" w:rsidP="001C1CCC">
      <w:pPr>
        <w:spacing w:after="0" w:line="240" w:lineRule="auto"/>
      </w:pPr>
    </w:p>
    <w:p w:rsidR="001C1CCC" w:rsidRPr="001D2694" w:rsidRDefault="001C1CCC" w:rsidP="001C1CCC"/>
    <w:p w:rsidR="0082420D" w:rsidRDefault="0082420D" w:rsidP="0082420D">
      <w:pPr>
        <w:spacing w:after="0" w:line="240" w:lineRule="auto"/>
      </w:pPr>
    </w:p>
    <w:p w:rsidR="0082420D" w:rsidRDefault="0082420D">
      <w:pPr>
        <w:sectPr w:rsidR="0082420D" w:rsidSect="008242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420D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 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Договору № ___________ от «___»___________20_ г.</w:t>
      </w:r>
    </w:p>
    <w:p w:rsidR="0082420D" w:rsidRPr="0082420D" w:rsidRDefault="0082420D" w:rsidP="0082420D">
      <w:r w:rsidRPr="0082420D">
        <w:t xml:space="preserve">                                   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Табель оснащенности бригады КРС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</w:p>
    <w:p w:rsidR="0082420D" w:rsidRPr="0082420D" w:rsidRDefault="0082420D" w:rsidP="0082420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37"/>
        <w:tblW w:w="10281" w:type="dxa"/>
        <w:tblLayout w:type="fixed"/>
        <w:tblLook w:val="0000" w:firstRow="0" w:lastRow="0" w:firstColumn="0" w:lastColumn="0" w:noHBand="0" w:noVBand="0"/>
      </w:tblPr>
      <w:tblGrid>
        <w:gridCol w:w="710"/>
        <w:gridCol w:w="2092"/>
        <w:gridCol w:w="709"/>
        <w:gridCol w:w="1559"/>
        <w:gridCol w:w="851"/>
        <w:gridCol w:w="992"/>
        <w:gridCol w:w="284"/>
        <w:gridCol w:w="850"/>
        <w:gridCol w:w="1276"/>
        <w:gridCol w:w="958"/>
      </w:tblGrid>
      <w:tr w:rsidR="0082420D" w:rsidRPr="0082420D" w:rsidTr="00317276">
        <w:trPr>
          <w:trHeight w:val="127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420D">
              <w:rPr>
                <w:rFonts w:ascii="Times New Roman" w:hAnsi="Times New Roman" w:cs="Times New Roman"/>
              </w:rPr>
              <w:t>п</w:t>
            </w:r>
            <w:proofErr w:type="gramEnd"/>
            <w:r w:rsidRPr="0082420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Вид техники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Гос. номер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вып</w:t>
            </w:r>
            <w:proofErr w:type="spellEnd"/>
            <w:r w:rsidRPr="0082420D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Срок эксплуатации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Тех.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20D" w:rsidRPr="0082420D" w:rsidTr="00317276">
        <w:trPr>
          <w:trHeight w:val="25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9</w:t>
            </w:r>
          </w:p>
        </w:tc>
      </w:tr>
      <w:tr w:rsidR="0082420D" w:rsidRPr="0082420D" w:rsidTr="00317276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  <w:highlight w:val="yellow"/>
              </w:rPr>
            </w:pPr>
            <w:r w:rsidRPr="00824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317276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</w:tbl>
    <w:p w:rsidR="0082420D" w:rsidRPr="0082420D" w:rsidRDefault="0082420D" w:rsidP="0082420D">
      <w:pPr>
        <w:rPr>
          <w:rFonts w:ascii="Times New Roman" w:hAnsi="Times New Roman" w:cs="Times New Roman"/>
        </w:rPr>
      </w:pPr>
    </w:p>
    <w:tbl>
      <w:tblPr>
        <w:tblW w:w="984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87"/>
      </w:tblGrid>
      <w:tr w:rsidR="0082420D" w:rsidRPr="0082420D" w:rsidTr="00317276">
        <w:trPr>
          <w:trHeight w:val="2031"/>
        </w:trPr>
        <w:tc>
          <w:tcPr>
            <w:tcW w:w="4960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от Заказчика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Генеральный директор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82420D">
              <w:rPr>
                <w:rFonts w:ascii="Times New Roman" w:hAnsi="Times New Roman" w:cs="Times New Roman"/>
              </w:rPr>
              <w:t>Казахойл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82420D">
              <w:rPr>
                <w:rFonts w:ascii="Times New Roman" w:hAnsi="Times New Roman" w:cs="Times New Roman"/>
              </w:rPr>
              <w:t>»</w:t>
            </w:r>
          </w:p>
          <w:p w:rsidR="0082420D" w:rsidRPr="0082420D" w:rsidRDefault="00945841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945841">
              <w:rPr>
                <w:rFonts w:ascii="Times New Roman" w:hAnsi="Times New Roman" w:cs="Times New Roman"/>
              </w:rPr>
              <w:t>Чжао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841">
              <w:rPr>
                <w:rFonts w:ascii="Times New Roman" w:hAnsi="Times New Roman" w:cs="Times New Roman"/>
              </w:rPr>
              <w:t>Цзичэнь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(Zhao Jichen)</w:t>
            </w:r>
          </w:p>
        </w:tc>
        <w:tc>
          <w:tcPr>
            <w:tcW w:w="4887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от Подрядчика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</w:tbl>
    <w:p w:rsidR="0082420D" w:rsidRDefault="0082420D" w:rsidP="0082420D"/>
    <w:p w:rsidR="0082420D" w:rsidRDefault="0082420D" w:rsidP="0082420D"/>
    <w:p w:rsidR="0082420D" w:rsidRDefault="0082420D" w:rsidP="0082420D"/>
    <w:p w:rsidR="0082420D" w:rsidRDefault="0082420D" w:rsidP="0082420D"/>
    <w:p w:rsidR="0082420D" w:rsidRDefault="00317276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82420D">
        <w:rPr>
          <w:rFonts w:ascii="Times New Roman" w:eastAsia="Times New Roman" w:hAnsi="Times New Roman" w:cs="Times New Roman"/>
          <w:b/>
          <w:bCs/>
          <w:lang w:eastAsia="ru-RU"/>
        </w:rPr>
        <w:t>РИЛОЖЕНИЕ № 5</w:t>
      </w:r>
      <w:r w:rsidR="0082420D">
        <w:rPr>
          <w:rFonts w:ascii="Times New Roman" w:eastAsia="Times New Roman" w:hAnsi="Times New Roman" w:cs="Times New Roman"/>
          <w:b/>
          <w:lang w:eastAsia="ru-RU"/>
        </w:rPr>
        <w:t xml:space="preserve"> к Договору № ___________ от «___»___________20_ г.</w:t>
      </w:r>
    </w:p>
    <w:p w:rsidR="0082420D" w:rsidRPr="0082420D" w:rsidRDefault="0082420D" w:rsidP="0082420D"/>
    <w:p w:rsidR="0082420D" w:rsidRPr="0082420D" w:rsidRDefault="0082420D" w:rsidP="008242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ТАБЛИЦА ЦЕН</w:t>
      </w:r>
    </w:p>
    <w:p w:rsidR="0082420D" w:rsidRPr="0082420D" w:rsidRDefault="0082420D" w:rsidP="008242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на выполнение работ по КРС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7217"/>
        <w:gridCol w:w="2173"/>
      </w:tblGrid>
      <w:tr w:rsidR="0082420D" w:rsidRPr="00317276" w:rsidTr="00317276">
        <w:trPr>
          <w:trHeight w:val="432"/>
          <w:tblHeader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Стоимость, тенге без учета НДС</w:t>
            </w: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Операционная суточная ставка за 24 часа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Операционная суточная ставка за 1 час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Сниженная ставка* (за 1 час)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Ставка перемещения**станка и оборудования между скважинами одного месторождения (48 часов)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Ставка перемещения**станка и оборудования между скважинами месторождений </w:t>
            </w: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Алибекмола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Кожасай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(72 часа)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Ставка простоя по метеоусловиям (за 1 час)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Стоимость расходных материалов ***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Цемент </w:t>
            </w: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тампонажный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класс G по стандарту API 10A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Хлористый кальций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Фреза кольцевые, торцевые, пилотные для работы в эксплуатационных колоннах и хвостовиках, диаметром 127, 139,7 и 177,8 мм.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Долота для работы в эксплуатационных колоннах и хвостовиках, диаметром 127 мм, 139,7 мм и 177,8 мм.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Пакера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технологических операций в эксплуатационных колоннах диаметром 139,7 и 177,8 мм.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Труболовки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(не) </w:t>
            </w:r>
            <w:proofErr w:type="gram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освобождающиеся</w:t>
            </w:r>
            <w:proofErr w:type="gram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, с цангами и спиральными захватами нестандартных размеров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Гидравлический</w:t>
            </w:r>
            <w:proofErr w:type="gram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ясс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, двухстороннего действия, с усилителем и стабилизатором удара.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свабирования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(за 1 час)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Прочее***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Шаблонирование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лифта НКТ (без ГК, ЛМ)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30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Отбивка забоя скважины (без ГК, ЛМ)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Прокат 2-х </w:t>
            </w: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пакерной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компановки</w:t>
            </w:r>
            <w:proofErr w:type="spellEnd"/>
            <w:r w:rsidRPr="00317276">
              <w:rPr>
                <w:rFonts w:ascii="Times New Roman" w:hAnsi="Times New Roman" w:cs="Times New Roman"/>
                <w:sz w:val="20"/>
                <w:szCs w:val="20"/>
              </w:rPr>
              <w:t xml:space="preserve"> RBP и RTTS (или аналог) для проведения СКО, за одну операцию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20D" w:rsidRPr="0082420D" w:rsidRDefault="0082420D" w:rsidP="0082420D">
      <w:pPr>
        <w:rPr>
          <w:rFonts w:ascii="Times New Roman" w:hAnsi="Times New Roman" w:cs="Times New Roman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2173"/>
      </w:tblGrid>
      <w:tr w:rsidR="0082420D" w:rsidRPr="00317276" w:rsidTr="00317276">
        <w:trPr>
          <w:trHeight w:val="602"/>
        </w:trPr>
        <w:tc>
          <w:tcPr>
            <w:tcW w:w="7217" w:type="dxa"/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Прокат винтовых забойных двигателей Д-85; Д-105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цементировочного агрегата  (ЦА-320)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317276">
        <w:trPr>
          <w:trHeight w:val="602"/>
        </w:trPr>
        <w:tc>
          <w:tcPr>
            <w:tcW w:w="7217" w:type="dxa"/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грузоподъемного крана (25 тонн)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0D" w:rsidRPr="00317276" w:rsidTr="0082420D">
        <w:trPr>
          <w:trHeight w:val="245"/>
        </w:trPr>
        <w:tc>
          <w:tcPr>
            <w:tcW w:w="7217" w:type="dxa"/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276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передвижной паровой установки (ППУ)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  <w:sz w:val="20"/>
          <w:szCs w:val="20"/>
        </w:rPr>
        <w:t>* - применяется во время выполнения следующих мероприятий</w:t>
      </w:r>
      <w:r w:rsidRPr="0082420D">
        <w:rPr>
          <w:rFonts w:ascii="Times New Roman" w:hAnsi="Times New Roman" w:cs="Times New Roman"/>
        </w:rPr>
        <w:t xml:space="preserve">: повторное глушение, </w:t>
      </w:r>
      <w:proofErr w:type="spellStart"/>
      <w:r w:rsidRPr="0082420D">
        <w:rPr>
          <w:rFonts w:ascii="Times New Roman" w:hAnsi="Times New Roman" w:cs="Times New Roman"/>
        </w:rPr>
        <w:t>опрессовки</w:t>
      </w:r>
      <w:proofErr w:type="spellEnd"/>
      <w:r w:rsidRPr="0082420D">
        <w:rPr>
          <w:rFonts w:ascii="Times New Roman" w:hAnsi="Times New Roman" w:cs="Times New Roman"/>
        </w:rPr>
        <w:t xml:space="preserve"> обсадной колонны, отбивка забоя (включая работу лебедки), все операции, подразумевающие под собой контроль и наблюдение за скважиной во время каротажа, перфорации, СКО, и  т.п. операций выполняемые третьей стороной. Также во время </w:t>
      </w:r>
      <w:proofErr w:type="spellStart"/>
      <w:r w:rsidRPr="0082420D">
        <w:rPr>
          <w:rFonts w:ascii="Times New Roman" w:hAnsi="Times New Roman" w:cs="Times New Roman"/>
        </w:rPr>
        <w:t>отпарки</w:t>
      </w:r>
      <w:proofErr w:type="spellEnd"/>
      <w:r w:rsidRPr="0082420D">
        <w:rPr>
          <w:rFonts w:ascii="Times New Roman" w:hAnsi="Times New Roman" w:cs="Times New Roman"/>
        </w:rPr>
        <w:t xml:space="preserve"> подземного оборудования и НКТ Заказчика (80% от операционной ставки).</w:t>
      </w:r>
    </w:p>
    <w:p w:rsidR="0082420D" w:rsidRPr="0082420D" w:rsidRDefault="0082420D" w:rsidP="0082420D">
      <w:pPr>
        <w:jc w:val="both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 xml:space="preserve">** - </w:t>
      </w:r>
      <w:proofErr w:type="gramStart"/>
      <w:r w:rsidR="00560C82">
        <w:rPr>
          <w:rFonts w:ascii="Times New Roman" w:hAnsi="Times New Roman" w:cs="Times New Roman"/>
        </w:rPr>
        <w:t>о</w:t>
      </w:r>
      <w:proofErr w:type="gramEnd"/>
      <w:r w:rsidR="00560C82">
        <w:rPr>
          <w:rFonts w:ascii="Times New Roman" w:hAnsi="Times New Roman" w:cs="Times New Roman"/>
        </w:rPr>
        <w:t xml:space="preserve">плачивается суточными ставками (при перемещении бригады КРС между ремонтами внутри одного месторождения 2 (двумя) суточными ставками, при перемещении между месторождениями 3 (тремя) </w:t>
      </w:r>
      <w:r w:rsidRPr="0082420D">
        <w:rPr>
          <w:rFonts w:ascii="Times New Roman" w:hAnsi="Times New Roman" w:cs="Times New Roman"/>
        </w:rPr>
        <w:t xml:space="preserve"> </w:t>
      </w:r>
      <w:r w:rsidR="00560C82">
        <w:rPr>
          <w:rFonts w:ascii="Times New Roman" w:hAnsi="Times New Roman" w:cs="Times New Roman"/>
        </w:rPr>
        <w:t xml:space="preserve">суточными ставками), </w:t>
      </w:r>
      <w:r w:rsidRPr="0082420D">
        <w:rPr>
          <w:rFonts w:ascii="Times New Roman" w:hAnsi="Times New Roman" w:cs="Times New Roman"/>
        </w:rPr>
        <w:t xml:space="preserve">за демонтаж оборудования на последней площадке проведения работ включая монтаж ФА и коллекторных линий,  транспортировку станка и всего оборудования до следующей скважины, монтаж, центрирование станка и всего оборудования, установку стоек под выкидные линии, приготовление промывочной жидкости в количестве до 150м3, глушение скважины, демонтаж коллекторных линий и ФА, монтаж ПВО, первоначальную положительную </w:t>
      </w:r>
      <w:proofErr w:type="spellStart"/>
      <w:r w:rsidRPr="0082420D">
        <w:rPr>
          <w:rFonts w:ascii="Times New Roman" w:hAnsi="Times New Roman" w:cs="Times New Roman"/>
        </w:rPr>
        <w:t>опрессовку</w:t>
      </w:r>
      <w:proofErr w:type="spellEnd"/>
      <w:r w:rsidRPr="0082420D">
        <w:rPr>
          <w:rFonts w:ascii="Times New Roman" w:hAnsi="Times New Roman" w:cs="Times New Roman"/>
        </w:rPr>
        <w:t xml:space="preserve">  ПВО на устье скважины. Таким образом, время перемещения - это время от начала демонтажа оборудования на последней скважине до полной готовности станка к работе непосредственно на следующей скважине. Время перемещения между скважинами одного месторождения составляет 48 часов (двое суток), время перемещения между скважинами месторождений </w:t>
      </w:r>
      <w:proofErr w:type="spellStart"/>
      <w:r w:rsidRPr="0082420D">
        <w:rPr>
          <w:rFonts w:ascii="Times New Roman" w:hAnsi="Times New Roman" w:cs="Times New Roman"/>
        </w:rPr>
        <w:t>Алибекмола</w:t>
      </w:r>
      <w:proofErr w:type="spellEnd"/>
      <w:r w:rsidRPr="0082420D">
        <w:rPr>
          <w:rFonts w:ascii="Times New Roman" w:hAnsi="Times New Roman" w:cs="Times New Roman"/>
        </w:rPr>
        <w:t xml:space="preserve"> – </w:t>
      </w:r>
      <w:proofErr w:type="spellStart"/>
      <w:r w:rsidRPr="0082420D">
        <w:rPr>
          <w:rFonts w:ascii="Times New Roman" w:hAnsi="Times New Roman" w:cs="Times New Roman"/>
        </w:rPr>
        <w:t>Кожасай</w:t>
      </w:r>
      <w:proofErr w:type="spellEnd"/>
      <w:r w:rsidRPr="0082420D">
        <w:rPr>
          <w:rFonts w:ascii="Times New Roman" w:hAnsi="Times New Roman" w:cs="Times New Roman"/>
        </w:rPr>
        <w:t xml:space="preserve"> составляет 72 часа (трое суток).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 xml:space="preserve">*** </w:t>
      </w:r>
      <w:proofErr w:type="gramStart"/>
      <w:r w:rsidRPr="000138E6">
        <w:rPr>
          <w:rFonts w:ascii="Times New Roman" w:hAnsi="Times New Roman" w:cs="Times New Roman"/>
        </w:rPr>
        <w:t>в</w:t>
      </w:r>
      <w:proofErr w:type="gramEnd"/>
      <w:r w:rsidRPr="000138E6">
        <w:rPr>
          <w:rFonts w:ascii="Times New Roman" w:hAnsi="Times New Roman" w:cs="Times New Roman"/>
        </w:rPr>
        <w:t xml:space="preserve"> случае привлечения дополнительно по заказу Компании.</w:t>
      </w:r>
    </w:p>
    <w:tbl>
      <w:tblPr>
        <w:tblW w:w="984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87"/>
      </w:tblGrid>
      <w:tr w:rsidR="0082420D" w:rsidRPr="0082420D" w:rsidTr="00317276">
        <w:trPr>
          <w:trHeight w:val="2031"/>
        </w:trPr>
        <w:tc>
          <w:tcPr>
            <w:tcW w:w="4960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proofErr w:type="gramStart"/>
            <w:r w:rsidRPr="0082420D">
              <w:rPr>
                <w:rFonts w:ascii="Times New Roman" w:hAnsi="Times New Roman" w:cs="Times New Roman"/>
              </w:rPr>
              <w:t>о</w:t>
            </w:r>
            <w:proofErr w:type="gramEnd"/>
            <w:r w:rsidRPr="0082420D">
              <w:rPr>
                <w:rFonts w:ascii="Times New Roman" w:hAnsi="Times New Roman" w:cs="Times New Roman"/>
              </w:rPr>
              <w:t>т Заказчика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Генеральный директор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82420D">
              <w:rPr>
                <w:rFonts w:ascii="Times New Roman" w:hAnsi="Times New Roman" w:cs="Times New Roman"/>
              </w:rPr>
              <w:t>Казахойл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82420D">
              <w:rPr>
                <w:rFonts w:ascii="Times New Roman" w:hAnsi="Times New Roman" w:cs="Times New Roman"/>
              </w:rPr>
              <w:t>»</w:t>
            </w:r>
          </w:p>
          <w:p w:rsidR="0082420D" w:rsidRPr="0082420D" w:rsidRDefault="00945841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945841">
              <w:rPr>
                <w:rFonts w:ascii="Times New Roman" w:hAnsi="Times New Roman" w:cs="Times New Roman"/>
              </w:rPr>
              <w:t>Чжао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841">
              <w:rPr>
                <w:rFonts w:ascii="Times New Roman" w:hAnsi="Times New Roman" w:cs="Times New Roman"/>
              </w:rPr>
              <w:t>Цзичэнь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(Zhao Jichen)</w:t>
            </w:r>
          </w:p>
        </w:tc>
        <w:tc>
          <w:tcPr>
            <w:tcW w:w="4887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от Подрядчика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Директор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317276">
        <w:trPr>
          <w:trHeight w:val="275"/>
        </w:trPr>
        <w:tc>
          <w:tcPr>
            <w:tcW w:w="4960" w:type="dxa"/>
          </w:tcPr>
          <w:p w:rsidR="0082420D" w:rsidRPr="0082420D" w:rsidRDefault="0082420D" w:rsidP="0082420D"/>
        </w:tc>
        <w:tc>
          <w:tcPr>
            <w:tcW w:w="4887" w:type="dxa"/>
          </w:tcPr>
          <w:p w:rsidR="0082420D" w:rsidRPr="0082420D" w:rsidRDefault="0082420D" w:rsidP="0082420D"/>
        </w:tc>
      </w:tr>
    </w:tbl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420D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№ 6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Договору № ___________ от «___»___________20_ г.</w:t>
      </w:r>
    </w:p>
    <w:p w:rsidR="0082420D" w:rsidRPr="0082420D" w:rsidRDefault="0082420D" w:rsidP="0082420D"/>
    <w:p w:rsidR="0082420D" w:rsidRPr="0082420D" w:rsidRDefault="0082420D" w:rsidP="0082420D">
      <w:pPr>
        <w:jc w:val="center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Персонал и штатное расписание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ab/>
        <w:t xml:space="preserve">Квалифицированный персонал для работы с оборудованием Подрядчика для выполнения работ по настоящему Договору посменно (2 </w:t>
      </w:r>
      <w:r w:rsidR="000138E6">
        <w:rPr>
          <w:rFonts w:ascii="Times New Roman" w:hAnsi="Times New Roman" w:cs="Times New Roman"/>
        </w:rPr>
        <w:t>×</w:t>
      </w:r>
      <w:r w:rsidRPr="0082420D">
        <w:rPr>
          <w:rFonts w:ascii="Times New Roman" w:hAnsi="Times New Roman" w:cs="Times New Roman"/>
        </w:rPr>
        <w:t xml:space="preserve"> 12часа), круглосуточно.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ab/>
        <w:t xml:space="preserve">Весь персонал, начиная с бурильщиков и выше, должны иметь международно-признанные сертификаты по </w:t>
      </w:r>
      <w:proofErr w:type="gramStart"/>
      <w:r w:rsidRPr="0082420D">
        <w:rPr>
          <w:rFonts w:ascii="Times New Roman" w:hAnsi="Times New Roman" w:cs="Times New Roman"/>
        </w:rPr>
        <w:t>Контролю за</w:t>
      </w:r>
      <w:proofErr w:type="gramEnd"/>
      <w:r w:rsidRPr="0082420D">
        <w:rPr>
          <w:rFonts w:ascii="Times New Roman" w:hAnsi="Times New Roman" w:cs="Times New Roman"/>
        </w:rPr>
        <w:t xml:space="preserve"> Скважинами. Последняя сертификация должна быть проведена не позднее, чем 2 года назад, международно-признанным агентством. Весь персонал должен пройти тренинг по ведению работ в местах с содержанием сероводорода.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ab/>
        <w:t xml:space="preserve">Весь персонал Подрядчика, начиная с ассистентов бурильщика и выше, должны уметь говорить на казахском и/или русском языках, в противном случае Подрядчик обязан предоставить услуги переводчика круглосуточно. 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ab/>
        <w:t>Старший Менеджер с опытом работы в данной сфере несет полную ответственность за качество проведенного ремонта на скважине, оборудование Подрядчика и персонал. Детальная информация о персонале, вовлеченном в работы, с указанием его квалификации, и распределением ответственности и обязанностей, предоставляются Заказчику перед началом вступления в силу Договора. Ни один работник не должен быть отстранен от работы без предварительного одобрения со стороны Заказчика.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Минимальный перечень специалистов и работников необходимый для выполнения работ</w:t>
      </w:r>
    </w:p>
    <w:p w:rsidR="0082420D" w:rsidRPr="0082420D" w:rsidRDefault="0082420D" w:rsidP="00527E5E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Начальник участка</w:t>
      </w:r>
      <w:r w:rsidR="00527E5E" w:rsidRPr="0082420D">
        <w:rPr>
          <w:rFonts w:ascii="Times New Roman" w:hAnsi="Times New Roman" w:cs="Times New Roman"/>
        </w:rPr>
        <w:t xml:space="preserve"> – 1</w:t>
      </w:r>
    </w:p>
    <w:p w:rsidR="0082420D" w:rsidRPr="0082420D" w:rsidRDefault="0082420D" w:rsidP="00527E5E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Мастер бригады</w:t>
      </w:r>
      <w:r w:rsidR="00527E5E" w:rsidRPr="0082420D">
        <w:rPr>
          <w:rFonts w:ascii="Times New Roman" w:hAnsi="Times New Roman" w:cs="Times New Roman"/>
        </w:rPr>
        <w:t xml:space="preserve"> – 1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2420D">
        <w:rPr>
          <w:rFonts w:ascii="Times New Roman" w:hAnsi="Times New Roman" w:cs="Times New Roman"/>
        </w:rPr>
        <w:t>инженер по ОТ и ТБ</w:t>
      </w:r>
      <w:r w:rsidR="00527E5E" w:rsidRPr="0082420D">
        <w:rPr>
          <w:rFonts w:ascii="Times New Roman" w:hAnsi="Times New Roman" w:cs="Times New Roman"/>
        </w:rPr>
        <w:t xml:space="preserve"> – 1</w:t>
      </w:r>
      <w:proofErr w:type="gramEnd"/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Бурильщик – по 1 в каждой смене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 xml:space="preserve">Помощники бурильщика – не менее 3-х в каждой смене 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Машинист подъёмника – по 1 в каждой смене.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Сварщик – 1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Электрик – 1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Механик по оборудованию – 1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Машинисты ДЭС - по 1 в каждой смене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 xml:space="preserve">Мастер по сложным работам - при проведении сложных работ </w:t>
      </w:r>
      <w:r w:rsidR="000138E6">
        <w:rPr>
          <w:rFonts w:ascii="Times New Roman" w:hAnsi="Times New Roman" w:cs="Times New Roman"/>
        </w:rPr>
        <w:t xml:space="preserve">в </w:t>
      </w:r>
      <w:proofErr w:type="spellStart"/>
      <w:r w:rsidR="000138E6">
        <w:rPr>
          <w:rFonts w:ascii="Times New Roman" w:hAnsi="Times New Roman" w:cs="Times New Roman"/>
        </w:rPr>
        <w:t>т.ч</w:t>
      </w:r>
      <w:proofErr w:type="spellEnd"/>
      <w:r w:rsidR="000138E6">
        <w:rPr>
          <w:rFonts w:ascii="Times New Roman" w:hAnsi="Times New Roman" w:cs="Times New Roman"/>
        </w:rPr>
        <w:t>. при ликвидации Аварий и о</w:t>
      </w:r>
      <w:r w:rsidRPr="0082420D">
        <w:rPr>
          <w:rFonts w:ascii="Times New Roman" w:hAnsi="Times New Roman" w:cs="Times New Roman"/>
        </w:rPr>
        <w:t>сложнений</w:t>
      </w:r>
      <w:r w:rsidR="000138E6">
        <w:rPr>
          <w:rFonts w:ascii="Times New Roman" w:hAnsi="Times New Roman" w:cs="Times New Roman"/>
        </w:rPr>
        <w:t xml:space="preserve"> </w:t>
      </w:r>
      <w:r w:rsidR="000138E6" w:rsidRPr="0082420D">
        <w:rPr>
          <w:rFonts w:ascii="Times New Roman" w:hAnsi="Times New Roman" w:cs="Times New Roman"/>
        </w:rPr>
        <w:t>– 1</w:t>
      </w:r>
    </w:p>
    <w:p w:rsidR="0082420D" w:rsidRPr="0082420D" w:rsidRDefault="0082420D" w:rsidP="0082420D">
      <w:pPr>
        <w:spacing w:after="0" w:line="240" w:lineRule="auto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Персонал для обслуживания спец. техники и транспорта.</w:t>
      </w:r>
    </w:p>
    <w:tbl>
      <w:tblPr>
        <w:tblW w:w="984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87"/>
      </w:tblGrid>
      <w:tr w:rsidR="0082420D" w:rsidRPr="0082420D" w:rsidTr="00317276">
        <w:trPr>
          <w:trHeight w:val="2031"/>
        </w:trPr>
        <w:tc>
          <w:tcPr>
            <w:tcW w:w="4960" w:type="dxa"/>
          </w:tcPr>
          <w:p w:rsid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от Заказчика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Генеральный директор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82420D">
              <w:rPr>
                <w:rFonts w:ascii="Times New Roman" w:hAnsi="Times New Roman" w:cs="Times New Roman"/>
              </w:rPr>
              <w:t>Казахойл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82420D">
              <w:rPr>
                <w:rFonts w:ascii="Times New Roman" w:hAnsi="Times New Roman" w:cs="Times New Roman"/>
              </w:rPr>
              <w:t>»</w:t>
            </w:r>
          </w:p>
          <w:p w:rsidR="0082420D" w:rsidRPr="0082420D" w:rsidRDefault="00945841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945841">
              <w:rPr>
                <w:rFonts w:ascii="Times New Roman" w:hAnsi="Times New Roman" w:cs="Times New Roman"/>
              </w:rPr>
              <w:t>Чжао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841">
              <w:rPr>
                <w:rFonts w:ascii="Times New Roman" w:hAnsi="Times New Roman" w:cs="Times New Roman"/>
              </w:rPr>
              <w:t>Цзичэнь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(Zhao Jichen)</w:t>
            </w:r>
          </w:p>
        </w:tc>
        <w:tc>
          <w:tcPr>
            <w:tcW w:w="4887" w:type="dxa"/>
          </w:tcPr>
          <w:p w:rsid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от Подрядчика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</w:tbl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420D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№ 7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Договору № ___________ от «___»___________20_ г.</w:t>
      </w:r>
    </w:p>
    <w:p w:rsidR="0082420D" w:rsidRPr="0082420D" w:rsidRDefault="0082420D" w:rsidP="0082420D"/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 xml:space="preserve">Перечень поставленного оборудования и </w:t>
      </w:r>
      <w:proofErr w:type="gramStart"/>
      <w:r w:rsidRPr="0082420D">
        <w:rPr>
          <w:rFonts w:ascii="Times New Roman" w:hAnsi="Times New Roman" w:cs="Times New Roman"/>
        </w:rPr>
        <w:t>работы</w:t>
      </w:r>
      <w:proofErr w:type="gramEnd"/>
      <w:r w:rsidRPr="0082420D">
        <w:rPr>
          <w:rFonts w:ascii="Times New Roman" w:hAnsi="Times New Roman" w:cs="Times New Roman"/>
        </w:rPr>
        <w:t xml:space="preserve"> выполненные Подрядчиком и Заказчиком </w:t>
      </w:r>
    </w:p>
    <w:tbl>
      <w:tblPr>
        <w:tblW w:w="126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76"/>
        <w:gridCol w:w="4424"/>
        <w:gridCol w:w="111"/>
        <w:gridCol w:w="569"/>
        <w:gridCol w:w="7"/>
        <w:gridCol w:w="43"/>
        <w:gridCol w:w="66"/>
        <w:gridCol w:w="554"/>
        <w:gridCol w:w="50"/>
        <w:gridCol w:w="86"/>
        <w:gridCol w:w="6"/>
        <w:gridCol w:w="249"/>
        <w:gridCol w:w="19"/>
        <w:gridCol w:w="7"/>
        <w:gridCol w:w="109"/>
        <w:gridCol w:w="45"/>
        <w:gridCol w:w="739"/>
        <w:gridCol w:w="128"/>
        <w:gridCol w:w="52"/>
        <w:gridCol w:w="92"/>
        <w:gridCol w:w="24"/>
        <w:gridCol w:w="64"/>
        <w:gridCol w:w="7"/>
        <w:gridCol w:w="109"/>
        <w:gridCol w:w="624"/>
        <w:gridCol w:w="160"/>
        <w:gridCol w:w="104"/>
        <w:gridCol w:w="83"/>
        <w:gridCol w:w="16"/>
        <w:gridCol w:w="93"/>
        <w:gridCol w:w="819"/>
        <w:gridCol w:w="54"/>
        <w:gridCol w:w="63"/>
        <w:gridCol w:w="25"/>
        <w:gridCol w:w="709"/>
        <w:gridCol w:w="1448"/>
      </w:tblGrid>
      <w:tr w:rsidR="0082420D" w:rsidRPr="0082420D" w:rsidTr="0082420D">
        <w:trPr>
          <w:gridBefore w:val="3"/>
          <w:gridAfter w:val="2"/>
          <w:wBefore w:w="5313" w:type="dxa"/>
          <w:wAfter w:w="2157" w:type="dxa"/>
          <w:cantSplit/>
        </w:trPr>
        <w:tc>
          <w:tcPr>
            <w:tcW w:w="2660" w:type="dxa"/>
            <w:gridSpan w:val="1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Доставляемые</w:t>
            </w:r>
          </w:p>
        </w:tc>
        <w:tc>
          <w:tcPr>
            <w:tcW w:w="2517" w:type="dxa"/>
            <w:gridSpan w:val="17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Оплачиваемые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Before w:val="3"/>
          <w:gridAfter w:val="2"/>
          <w:wBefore w:w="5313" w:type="dxa"/>
          <w:wAfter w:w="2157" w:type="dxa"/>
          <w:cantSplit/>
        </w:trPr>
        <w:tc>
          <w:tcPr>
            <w:tcW w:w="135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310" w:type="dxa"/>
            <w:gridSpan w:val="9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Подрядчик</w:t>
            </w:r>
          </w:p>
        </w:tc>
        <w:tc>
          <w:tcPr>
            <w:tcW w:w="1100" w:type="dxa"/>
            <w:gridSpan w:val="8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417" w:type="dxa"/>
            <w:gridSpan w:val="9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Подрядчик</w:t>
            </w:r>
          </w:p>
        </w:tc>
      </w:tr>
      <w:tr w:rsidR="0082420D" w:rsidRPr="0082420D" w:rsidTr="0082420D"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РЕМОНТНОЕ И СВЯЗАННОЕ С НИМ ОБОРУДОВАНИЕ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  <w:trHeight w:val="1610"/>
        </w:trPr>
        <w:tc>
          <w:tcPr>
            <w:tcW w:w="889" w:type="dxa"/>
            <w:gridSpan w:val="2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Установка КРС  должны быть полностью приспособлены для работ в суровых климатических условиях в диапазоне температур от +40 до –40 градусов по Цельсию. 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X</w:t>
            </w:r>
          </w:p>
        </w:tc>
        <w:tc>
          <w:tcPr>
            <w:tcW w:w="110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     ТРАНСПОРТИРОВКА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Грузовики и трейлеры для мобилизации и демобилизации.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Краны для мобилизации и демобилизации, погрузки и разгрузки оборудования Заказчика на буровой площадке.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Транспортировка Обслуживающего персонала Подрядчика.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Транспортировка оборудования Подрядчика. 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Транспортировка оборудования Заказчика между скважинами.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527E5E" w:rsidP="00824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Транспортировка станка ТКРС между скважинами.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ТОПЛИВО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Топливо для установок ТКРС (для оборудования Подрядчика).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Топливо для лагеря (для оборудования подрядчика).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ЦИРКУЛЯЦИОННАЯ СИСТЕМА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Шламовый насос.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0 кв. м"/>
              </w:smartTagPr>
              <w:r w:rsidRPr="0082420D">
                <w:rPr>
                  <w:rFonts w:ascii="Times New Roman" w:hAnsi="Times New Roman" w:cs="Times New Roman"/>
                </w:rPr>
                <w:t>150 кв. 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. Общий объем резервуаров для раствора глушения и технологической жидкости. С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перемешивателями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гидропистолетами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и обогревом для работы в зимний период.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Емкость для приготовления ВБС 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перемешивателеми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гидропистолетами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гидроворонкой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и обогревом для работы в зимний период  1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шт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объем 12-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82420D">
                <w:rPr>
                  <w:rFonts w:ascii="Times New Roman" w:hAnsi="Times New Roman" w:cs="Times New Roman"/>
                </w:rPr>
                <w:t>15 м3</w:t>
              </w:r>
            </w:smartTag>
            <w:r w:rsidRPr="008242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Водяные баки для быта и питья.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Емкости для нефтепродуктов. 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Фильтрованная вода для операций на скважинах предоставляемая Заказчиком.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  <w:highlight w:val="yellow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    ГЕНЕРАТОР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Электроснабжение буровой площадки с наличием резервного генератора.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4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Электроснабжение лагеря.</w:t>
            </w:r>
          </w:p>
        </w:tc>
        <w:tc>
          <w:tcPr>
            <w:tcW w:w="1400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  <w:trHeight w:val="299"/>
        </w:trPr>
        <w:tc>
          <w:tcPr>
            <w:tcW w:w="10490" w:type="dxa"/>
            <w:gridSpan w:val="3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  <w:highlight w:val="yellow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РАЗЛИЧНОЕ ОБОРУДОВАНИЕ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Приводной ключ от 2 7/8” до 3 ½” для всех видов труб в основном оборудовании с индикатором давления, без записи.   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Механические ключи и ключи от 2 3/8” до 4 ¼”  для всех видов труб для основного оборудования.   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Плашки для захвата рабочего инструмента Подрядчика.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Держатель плашек для захвата рабочего инструмента Подрядчика. 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Переходный мостик и стеллажи для труб Подрядчика. 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Подсобные инструменты для оборудования Подрядчика.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Запасные детали для оборудования Подрядчика.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Переводники для оборудования Подрядчика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Переводники для оборудования Заказчика.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Пленка  под оборудование Подрядчика (емкости, приемные мостки,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трубонакатники</w:t>
            </w:r>
            <w:proofErr w:type="spellEnd"/>
            <w:r w:rsidRPr="0082420D">
              <w:rPr>
                <w:rFonts w:ascii="Times New Roman" w:hAnsi="Times New Roman" w:cs="Times New Roman"/>
              </w:rPr>
              <w:t>), для предотвращения загрязнения территории</w:t>
            </w:r>
          </w:p>
        </w:tc>
        <w:tc>
          <w:tcPr>
            <w:tcW w:w="81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ЛОВИЛЬНЫЕ ИНСТРУМЕНТЫ 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11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82420D">
              <w:rPr>
                <w:rFonts w:ascii="Times New Roman" w:hAnsi="Times New Roman" w:cs="Times New Roman"/>
              </w:rPr>
              <w:t>Ловильный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инструмент для извлечения труб диаметром от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82420D">
                <w:rPr>
                  <w:rFonts w:ascii="Times New Roman" w:hAnsi="Times New Roman" w:cs="Times New Roman"/>
                </w:rPr>
                <w:t>60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82420D">
                <w:rPr>
                  <w:rFonts w:ascii="Times New Roman" w:hAnsi="Times New Roman" w:cs="Times New Roman"/>
                </w:rPr>
                <w:t>108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 типа колокол,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труболовки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, метчики,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овершоты</w:t>
            </w:r>
            <w:proofErr w:type="spellEnd"/>
            <w:r w:rsidRPr="0082420D">
              <w:rPr>
                <w:rFonts w:ascii="Times New Roman" w:hAnsi="Times New Roman" w:cs="Times New Roman"/>
              </w:rPr>
              <w:t>.                  Правого и левого исполнения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0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11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82420D">
              <w:rPr>
                <w:rFonts w:ascii="Times New Roman" w:hAnsi="Times New Roman" w:cs="Times New Roman"/>
              </w:rPr>
              <w:t>Ловильный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инструмент для извлечения каротажного кабеля, проволоки. ТВО-73,89  ТНО-73,89 Ёрш или удочка под кабель. Правого и левого исполнения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0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11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Торцовые фрезы диаметром от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82420D">
                <w:rPr>
                  <w:rFonts w:ascii="Times New Roman" w:hAnsi="Times New Roman" w:cs="Times New Roman"/>
                </w:rPr>
                <w:t>90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82420D">
                <w:rPr>
                  <w:rFonts w:ascii="Times New Roman" w:hAnsi="Times New Roman" w:cs="Times New Roman"/>
                </w:rPr>
                <w:t>152 мм</w:t>
              </w:r>
            </w:smartTag>
            <w:r w:rsidRPr="008242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0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11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Кольцевые фрезы диаметром 100мм и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82420D">
                <w:rPr>
                  <w:rFonts w:ascii="Times New Roman" w:hAnsi="Times New Roman" w:cs="Times New Roman"/>
                </w:rPr>
                <w:t>152 мм</w:t>
              </w:r>
            </w:smartTag>
            <w:r w:rsidRPr="008242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11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82420D">
              <w:rPr>
                <w:rFonts w:ascii="Times New Roman" w:hAnsi="Times New Roman" w:cs="Times New Roman"/>
              </w:rPr>
              <w:t>Ловительный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магнит диаметром 100мм и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82420D">
                <w:rPr>
                  <w:rFonts w:ascii="Times New Roman" w:hAnsi="Times New Roman" w:cs="Times New Roman"/>
                </w:rPr>
                <w:t>152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11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Скважинная печать диаметром от 90мм до 152мм.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0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   ПАКЕРЫ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82420D">
              <w:rPr>
                <w:rFonts w:ascii="Times New Roman" w:hAnsi="Times New Roman" w:cs="Times New Roman"/>
              </w:rPr>
              <w:t>Эксплутационный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пакер</w:t>
            </w:r>
            <w:proofErr w:type="spellEnd"/>
            <w:r w:rsidRPr="008242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4" w:type="dxa"/>
            <w:gridSpan w:val="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Извлекаемые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пакеры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до 700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атм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для СКО, тестирования и изоляционных работ.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9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    СВАРОЧНЫЕ УСЛУГИ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Сварочные услуги включают все сварочные сменные блоки расходных материалов для оборудования Подрядчика</w:t>
            </w:r>
          </w:p>
        </w:tc>
        <w:tc>
          <w:tcPr>
            <w:tcW w:w="106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3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Г И С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Отбивка забоя при КРС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Канатные работы по открытию и закрытию клапанов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Работы по встряхиванию при прихвате колонн НКТ,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пакеров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и т.д. и т.п.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Комплекс геофизических услуг  (установка ВП и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цем</w:t>
            </w:r>
            <w:proofErr w:type="spellEnd"/>
            <w:r w:rsidRPr="0082420D">
              <w:rPr>
                <w:rFonts w:ascii="Times New Roman" w:hAnsi="Times New Roman" w:cs="Times New Roman"/>
              </w:rPr>
              <w:t>. моста)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ОБОРУДОВАНИЕ  УПРАВЛЕНИЯ СКВАЖИНОЙ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Комплект ПВО с обогревом для работы в зимний период.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Клапана ПВО типа TIW 2 7/8” и 3 ½” EUE 8 </w:t>
            </w:r>
            <w:proofErr w:type="spellStart"/>
            <w:r w:rsidRPr="0082420D">
              <w:rPr>
                <w:rFonts w:ascii="Times New Roman" w:hAnsi="Times New Roman" w:cs="Times New Roman"/>
              </w:rPr>
              <w:t>rd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с переводниками на </w:t>
            </w:r>
            <w:proofErr w:type="spellStart"/>
            <w:r w:rsidRPr="0082420D">
              <w:rPr>
                <w:rFonts w:ascii="Times New Roman" w:hAnsi="Times New Roman" w:cs="Times New Roman"/>
              </w:rPr>
              <w:t>New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20D">
              <w:rPr>
                <w:rFonts w:ascii="Times New Roman" w:hAnsi="Times New Roman" w:cs="Times New Roman"/>
              </w:rPr>
              <w:t>Vam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такого же размера – на каждый станок. 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Испытательный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пакер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с манжетой для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опрессовки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обсадной колонны и ПВО.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Монтаж и обвязка ПВО включая обвязку и монтаж и крепление выкидных линий (включая материалы)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Проведение инспекции ПВО представителями «Ак-</w:t>
            </w:r>
            <w:proofErr w:type="spellStart"/>
            <w:r w:rsidRPr="0082420D">
              <w:rPr>
                <w:rFonts w:ascii="Times New Roman" w:hAnsi="Times New Roman" w:cs="Times New Roman"/>
              </w:rPr>
              <w:t>берен</w:t>
            </w:r>
            <w:proofErr w:type="spellEnd"/>
            <w:r w:rsidRPr="0082420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80" w:type="dxa"/>
            <w:gridSpan w:val="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Согласование с инспектирующими органами типовой схемы обвязки устья скважины при освоении и КРС.</w:t>
            </w:r>
          </w:p>
        </w:tc>
        <w:tc>
          <w:tcPr>
            <w:tcW w:w="108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ОБОРУДОВАНИЕ И УСЛУГИ НА УСТЬЕ СКВАЖИН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54" w:type="dxa"/>
            <w:gridSpan w:val="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Колонная головка,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трубодержатели</w:t>
            </w:r>
            <w:proofErr w:type="spellEnd"/>
            <w:r w:rsidRPr="0082420D">
              <w:rPr>
                <w:rFonts w:ascii="Times New Roman" w:hAnsi="Times New Roman" w:cs="Times New Roman"/>
              </w:rPr>
              <w:t>, задвижки, уплотнительные кольца, шпильки и гайки.</w:t>
            </w:r>
          </w:p>
        </w:tc>
        <w:tc>
          <w:tcPr>
            <w:tcW w:w="1191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54" w:type="dxa"/>
            <w:gridSpan w:val="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Сварка и  монтаж устьевого оборудования. </w:t>
            </w:r>
          </w:p>
        </w:tc>
        <w:tc>
          <w:tcPr>
            <w:tcW w:w="1191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54" w:type="dxa"/>
            <w:gridSpan w:val="5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Установка якорей для станка КРС на скважине, (включая материалы)</w:t>
            </w:r>
          </w:p>
        </w:tc>
        <w:tc>
          <w:tcPr>
            <w:tcW w:w="1191" w:type="dxa"/>
            <w:gridSpan w:val="10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10402" w:type="dxa"/>
            <w:gridSpan w:val="3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РАБОЧАЯ КОЛОННА 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Рабочая колонна НКТ d-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82420D">
                <w:rPr>
                  <w:rFonts w:ascii="Times New Roman" w:hAnsi="Times New Roman" w:cs="Times New Roman"/>
                </w:rPr>
                <w:t>73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 с высаженными наружу концами (EUE 8 </w:t>
            </w:r>
            <w:proofErr w:type="spellStart"/>
            <w:r w:rsidRPr="0082420D">
              <w:rPr>
                <w:rFonts w:ascii="Times New Roman" w:hAnsi="Times New Roman" w:cs="Times New Roman"/>
              </w:rPr>
              <w:t>rd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)   – </w:t>
            </w:r>
            <w:smartTag w:uri="urn:schemas-microsoft-com:office:smarttags" w:element="metricconverter">
              <w:smartTagPr>
                <w:attr w:name="ProductID" w:val="4000 м"/>
              </w:smartTagPr>
              <w:r w:rsidRPr="0082420D">
                <w:rPr>
                  <w:rFonts w:ascii="Times New Roman" w:hAnsi="Times New Roman" w:cs="Times New Roman"/>
                </w:rPr>
                <w:t>4000 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Бурильные трубы 73мм-4000м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Эксплуатационная НКТ.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Калибры для проверки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НКТ d-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82420D">
                <w:rPr>
                  <w:rFonts w:ascii="Times New Roman" w:hAnsi="Times New Roman" w:cs="Times New Roman"/>
                </w:rPr>
                <w:t>73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8.9 мм"/>
              </w:smartTagPr>
              <w:r w:rsidRPr="0082420D">
                <w:rPr>
                  <w:rFonts w:ascii="Times New Roman" w:hAnsi="Times New Roman" w:cs="Times New Roman"/>
                </w:rPr>
                <w:t>88.9 мм</w:t>
              </w:r>
            </w:smartTag>
            <w:r w:rsidRPr="008242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Шаблоны для НКТ d-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82420D">
                <w:rPr>
                  <w:rFonts w:ascii="Times New Roman" w:hAnsi="Times New Roman" w:cs="Times New Roman"/>
                </w:rPr>
                <w:t>73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8.9 мм"/>
              </w:smartTagPr>
              <w:r w:rsidRPr="0082420D">
                <w:rPr>
                  <w:rFonts w:ascii="Times New Roman" w:hAnsi="Times New Roman" w:cs="Times New Roman"/>
                </w:rPr>
                <w:t>88.9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Шаблон d-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82420D">
                <w:rPr>
                  <w:rFonts w:ascii="Times New Roman" w:hAnsi="Times New Roman" w:cs="Times New Roman"/>
                </w:rPr>
                <w:t>150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 длиной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420D">
                <w:rPr>
                  <w:rFonts w:ascii="Times New Roman" w:hAnsi="Times New Roman" w:cs="Times New Roman"/>
                </w:rPr>
                <w:t>30 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шаблонировки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 </w:t>
            </w:r>
            <w:smartTag w:uri="urn:schemas-microsoft-com:office:smarttags" w:element="metricconverter">
              <w:smartTagPr>
                <w:attr w:name="ProductID" w:val="177,8 мм"/>
              </w:smartTagPr>
              <w:r w:rsidRPr="0082420D">
                <w:rPr>
                  <w:rFonts w:ascii="Times New Roman" w:hAnsi="Times New Roman" w:cs="Times New Roman"/>
                </w:rPr>
                <w:t>177,8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. обсадной колонны.  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Шаблон d- </w:t>
            </w:r>
            <w:smartTag w:uri="urn:schemas-microsoft-com:office:smarttags" w:element="metricconverter">
              <w:smartTagPr>
                <w:attr w:name="ProductID" w:val="122 мм"/>
              </w:smartTagPr>
              <w:r w:rsidRPr="0082420D">
                <w:rPr>
                  <w:rFonts w:ascii="Times New Roman" w:hAnsi="Times New Roman" w:cs="Times New Roman"/>
                </w:rPr>
                <w:t>122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 длиной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420D">
                <w:rPr>
                  <w:rFonts w:ascii="Times New Roman" w:hAnsi="Times New Roman" w:cs="Times New Roman"/>
                </w:rPr>
                <w:t>30 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шаблонировки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 </w:t>
            </w:r>
            <w:smartTag w:uri="urn:schemas-microsoft-com:office:smarttags" w:element="metricconverter">
              <w:smartTagPr>
                <w:attr w:name="ProductID" w:val="177,8 мм"/>
              </w:smartTagPr>
              <w:r w:rsidRPr="0082420D">
                <w:rPr>
                  <w:rFonts w:ascii="Times New Roman" w:hAnsi="Times New Roman" w:cs="Times New Roman"/>
                </w:rPr>
                <w:t>177,8 мм</w:t>
              </w:r>
            </w:smartTag>
            <w:r w:rsidRPr="0082420D">
              <w:rPr>
                <w:rFonts w:ascii="Times New Roman" w:hAnsi="Times New Roman" w:cs="Times New Roman"/>
              </w:rPr>
              <w:t xml:space="preserve">. обсадной колонны. 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  <w:trHeight w:val="371"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Смазка для резьбы  НКТ.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10402" w:type="dxa"/>
            <w:gridSpan w:val="33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Оборудование для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свабирования</w:t>
            </w:r>
            <w:proofErr w:type="spellEnd"/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Оборудование для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свабирования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  для 88,9 x 6,45  и 73 7х 7,01. Длина каната –3800 м. 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Оборудование для </w:t>
            </w:r>
            <w:proofErr w:type="spellStart"/>
            <w:r w:rsidRPr="0082420D">
              <w:rPr>
                <w:rFonts w:ascii="Times New Roman" w:hAnsi="Times New Roman" w:cs="Times New Roman"/>
              </w:rPr>
              <w:t>шаблонировки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лифта НКТ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Оборудование для отбивки забоя после ремонта</w:t>
            </w:r>
          </w:p>
        </w:tc>
        <w:tc>
          <w:tcPr>
            <w:tcW w:w="945" w:type="dxa"/>
            <w:gridSpan w:val="5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6" w:type="dxa"/>
            <w:gridSpan w:val="3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10348" w:type="dxa"/>
            <w:gridSpan w:val="32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УДАЛЕНИЕ ОТХОДОВ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2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Расходы по удалению и утилизации бытовых отходов Подрядчика, включая отходы Субподрядчика.</w:t>
            </w:r>
          </w:p>
        </w:tc>
        <w:tc>
          <w:tcPr>
            <w:tcW w:w="108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2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Расходы по удалению и утилизации отходов после проведения работ (до 140м3), включая отходы по нефти.</w:t>
            </w:r>
          </w:p>
        </w:tc>
        <w:tc>
          <w:tcPr>
            <w:tcW w:w="108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Техническая рекультивация </w:t>
            </w:r>
          </w:p>
        </w:tc>
        <w:tc>
          <w:tcPr>
            <w:tcW w:w="108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  <w:trHeight w:val="336"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20" w:type="dxa"/>
            <w:gridSpan w:val="6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Биологическая рекультивация.</w:t>
            </w:r>
          </w:p>
        </w:tc>
        <w:tc>
          <w:tcPr>
            <w:tcW w:w="1080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82420D">
              <w:rPr>
                <w:rFonts w:ascii="Times New Roman" w:hAnsi="Times New Roman" w:cs="Times New Roman"/>
              </w:rPr>
              <w:t>хX</w:t>
            </w:r>
            <w:proofErr w:type="spellEnd"/>
          </w:p>
        </w:tc>
        <w:tc>
          <w:tcPr>
            <w:tcW w:w="1260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9" w:type="dxa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10348" w:type="dxa"/>
            <w:gridSpan w:val="3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    ПОМЕЩЕНИЯ ДЛЯ ПРОЖИВАНИЯ И ОБЩЕПИТА. ОФИС на ПЛОЩАДКЕ КРС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  <w:trHeight w:val="945"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Предоставление питания и проживания для персонала Подрядчика и 3 (трех) представителей Заказчика в основном лагере. 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Предоставление питания и проживания для персонала подрядчика 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Питание и проживание не более 3 (трех) человек представителей Заказчика.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Питьевая вода.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Обустройство и ликвидация амбаров под септики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10348" w:type="dxa"/>
            <w:gridSpan w:val="3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        БЕЗОПАСНОСТЬ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Первая медицинская помощь.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Все требуемое противопожарное оборудование и оборудование по безопасности как требуется на буровой площадке.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Защитная одежда для персонала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 xml:space="preserve">Оборудование по защите окружающей среды и материалы для ограничения распространения разлива нефти и подготовка плана по чрезвычайным обстоятельствам при разливе нефти.    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  <w:tr w:rsidR="0082420D" w:rsidRPr="0082420D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35" w:type="dxa"/>
            <w:gridSpan w:val="2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План ликвидации возможных аварий ПЛВА.</w:t>
            </w:r>
          </w:p>
        </w:tc>
        <w:tc>
          <w:tcPr>
            <w:tcW w:w="1375" w:type="dxa"/>
            <w:gridSpan w:val="7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2" w:type="dxa"/>
            <w:gridSpan w:val="8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6" w:type="dxa"/>
            <w:gridSpan w:val="9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11" w:type="dxa"/>
            <w:gridSpan w:val="4"/>
            <w:vAlign w:val="center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Х</w:t>
            </w:r>
          </w:p>
        </w:tc>
      </w:tr>
    </w:tbl>
    <w:p w:rsid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Примечание: при наличии дополнений З</w:t>
      </w:r>
      <w:r>
        <w:rPr>
          <w:rFonts w:ascii="Times New Roman" w:hAnsi="Times New Roman" w:cs="Times New Roman"/>
        </w:rPr>
        <w:t>а</w:t>
      </w:r>
      <w:r w:rsidRPr="0082420D">
        <w:rPr>
          <w:rFonts w:ascii="Times New Roman" w:hAnsi="Times New Roman" w:cs="Times New Roman"/>
        </w:rPr>
        <w:t>казчик имеет право вносить корректировки.</w:t>
      </w:r>
    </w:p>
    <w:p w:rsidR="0082420D" w:rsidRPr="0082420D" w:rsidRDefault="0082420D" w:rsidP="0082420D"/>
    <w:p w:rsidR="0082420D" w:rsidRPr="0082420D" w:rsidRDefault="0082420D" w:rsidP="0082420D"/>
    <w:p w:rsidR="0082420D" w:rsidRDefault="0082420D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Default="00317276" w:rsidP="0082420D"/>
    <w:p w:rsidR="00317276" w:rsidRPr="0082420D" w:rsidRDefault="00317276" w:rsidP="0082420D"/>
    <w:p w:rsidR="0082420D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№ 8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Договору № ___________ от «___»___________20_ г.</w:t>
      </w:r>
    </w:p>
    <w:p w:rsidR="0082420D" w:rsidRPr="0082420D" w:rsidRDefault="0082420D" w:rsidP="0082420D"/>
    <w:p w:rsidR="0082420D" w:rsidRPr="0082420D" w:rsidRDefault="0082420D" w:rsidP="0082420D"/>
    <w:p w:rsidR="0082420D" w:rsidRPr="0082420D" w:rsidRDefault="0082420D" w:rsidP="0082420D">
      <w:pPr>
        <w:jc w:val="center"/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Перечень Регламентов и Положений ТОО «</w:t>
      </w:r>
      <w:proofErr w:type="spellStart"/>
      <w:r w:rsidRPr="0082420D">
        <w:rPr>
          <w:rFonts w:ascii="Times New Roman" w:hAnsi="Times New Roman" w:cs="Times New Roman"/>
        </w:rPr>
        <w:t>Казахойл</w:t>
      </w:r>
      <w:proofErr w:type="spellEnd"/>
      <w:r w:rsidRPr="0082420D">
        <w:rPr>
          <w:rFonts w:ascii="Times New Roman" w:hAnsi="Times New Roman" w:cs="Times New Roman"/>
        </w:rPr>
        <w:t xml:space="preserve"> </w:t>
      </w:r>
      <w:proofErr w:type="spellStart"/>
      <w:r w:rsidRPr="0082420D">
        <w:rPr>
          <w:rFonts w:ascii="Times New Roman" w:hAnsi="Times New Roman" w:cs="Times New Roman"/>
        </w:rPr>
        <w:t>Актобе</w:t>
      </w:r>
      <w:proofErr w:type="spellEnd"/>
      <w:r w:rsidRPr="0082420D">
        <w:rPr>
          <w:rFonts w:ascii="Times New Roman" w:hAnsi="Times New Roman" w:cs="Times New Roman"/>
        </w:rPr>
        <w:t>»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</w:p>
    <w:p w:rsidR="0082420D" w:rsidRPr="0082420D" w:rsidRDefault="0082420D" w:rsidP="0082420D">
      <w:pPr>
        <w:rPr>
          <w:rFonts w:ascii="Times New Roman" w:hAnsi="Times New Roman" w:cs="Times New Roman"/>
        </w:rPr>
      </w:pP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 xml:space="preserve">1. </w:t>
      </w:r>
      <w:r w:rsidR="00527E5E">
        <w:rPr>
          <w:rFonts w:ascii="Times New Roman" w:hAnsi="Times New Roman" w:cs="Times New Roman"/>
        </w:rPr>
        <w:t>Унифицированные</w:t>
      </w:r>
      <w:r w:rsidRPr="0082420D">
        <w:rPr>
          <w:rFonts w:ascii="Times New Roman" w:hAnsi="Times New Roman" w:cs="Times New Roman"/>
        </w:rPr>
        <w:t xml:space="preserve"> нормы времени на производство работ на производство работ по капитальному и  текущему ремонту скважин.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2. Положение о взаимоотношениях ТОО «</w:t>
      </w:r>
      <w:proofErr w:type="spellStart"/>
      <w:r w:rsidRPr="0082420D">
        <w:rPr>
          <w:rFonts w:ascii="Times New Roman" w:hAnsi="Times New Roman" w:cs="Times New Roman"/>
        </w:rPr>
        <w:t>Казахойл</w:t>
      </w:r>
      <w:proofErr w:type="spellEnd"/>
      <w:r w:rsidRPr="0082420D">
        <w:rPr>
          <w:rFonts w:ascii="Times New Roman" w:hAnsi="Times New Roman" w:cs="Times New Roman"/>
        </w:rPr>
        <w:t xml:space="preserve"> </w:t>
      </w:r>
      <w:proofErr w:type="spellStart"/>
      <w:r w:rsidRPr="0082420D">
        <w:rPr>
          <w:rFonts w:ascii="Times New Roman" w:hAnsi="Times New Roman" w:cs="Times New Roman"/>
        </w:rPr>
        <w:t>Актобе</w:t>
      </w:r>
      <w:proofErr w:type="spellEnd"/>
      <w:r w:rsidRPr="0082420D">
        <w:rPr>
          <w:rFonts w:ascii="Times New Roman" w:hAnsi="Times New Roman" w:cs="Times New Roman"/>
        </w:rPr>
        <w:t>» с подрядными организациями, выполняющих работы по текущему  и капитальному ремонту скважин.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3. Технологический регламент на кислотную обработку и кислотный ГРП нефтедобывающих и нагнетательных скважин.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 xml:space="preserve">4. Регламент по </w:t>
      </w:r>
      <w:proofErr w:type="spellStart"/>
      <w:r w:rsidRPr="0082420D">
        <w:rPr>
          <w:rFonts w:ascii="Times New Roman" w:hAnsi="Times New Roman" w:cs="Times New Roman"/>
        </w:rPr>
        <w:t>шаблонированию</w:t>
      </w:r>
      <w:proofErr w:type="spellEnd"/>
      <w:r w:rsidRPr="0082420D">
        <w:rPr>
          <w:rFonts w:ascii="Times New Roman" w:hAnsi="Times New Roman" w:cs="Times New Roman"/>
        </w:rPr>
        <w:t xml:space="preserve"> скважин при текущем и капитальном ремонте.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 xml:space="preserve">5. Регламент по </w:t>
      </w:r>
      <w:proofErr w:type="spellStart"/>
      <w:r w:rsidRPr="0082420D">
        <w:rPr>
          <w:rFonts w:ascii="Times New Roman" w:hAnsi="Times New Roman" w:cs="Times New Roman"/>
        </w:rPr>
        <w:t>скреперованию</w:t>
      </w:r>
      <w:proofErr w:type="spellEnd"/>
      <w:r w:rsidRPr="0082420D">
        <w:rPr>
          <w:rFonts w:ascii="Times New Roman" w:hAnsi="Times New Roman" w:cs="Times New Roman"/>
        </w:rPr>
        <w:t xml:space="preserve"> эксплуатационной колонны при освоении  и ТКРС.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6. Технологический регламент по промывке скважин при текущем и капитальном ремонте.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7. Регламент по Глушению скважин при подземном и капитальном ремонте скважин.</w:t>
      </w:r>
    </w:p>
    <w:p w:rsidR="0082420D" w:rsidRPr="0082420D" w:rsidRDefault="00527E5E" w:rsidP="0082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2420D" w:rsidRPr="0082420D">
        <w:rPr>
          <w:rFonts w:ascii="Times New Roman" w:hAnsi="Times New Roman" w:cs="Times New Roman"/>
        </w:rPr>
        <w:t>. Регламент о порядке расследования причин отказа глубинно-насосного оборудования УЭЦН.</w:t>
      </w:r>
    </w:p>
    <w:p w:rsidR="0082420D" w:rsidRPr="0082420D" w:rsidRDefault="00527E5E" w:rsidP="0082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2420D" w:rsidRPr="0082420D">
        <w:rPr>
          <w:rFonts w:ascii="Times New Roman" w:hAnsi="Times New Roman" w:cs="Times New Roman"/>
        </w:rPr>
        <w:t>. Технологический регламент по выводу скважин на режим после текущего и капитального ремонта.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>Методические указания по капитальному, текущему ремонту и освоению скважин.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  <w:r w:rsidRPr="0082420D">
        <w:rPr>
          <w:rFonts w:ascii="Times New Roman" w:hAnsi="Times New Roman" w:cs="Times New Roman"/>
        </w:rPr>
        <w:t xml:space="preserve">В случае внесения изменений в существующие регламенты, положения и инструкции, также в случае разработки новых инструкций все изменения будут сообщены Подрядчику. </w:t>
      </w:r>
    </w:p>
    <w:p w:rsidR="0082420D" w:rsidRPr="0082420D" w:rsidRDefault="0082420D" w:rsidP="0082420D">
      <w:pPr>
        <w:rPr>
          <w:rFonts w:ascii="Times New Roman" w:hAnsi="Times New Roman" w:cs="Times New Roman"/>
        </w:rPr>
      </w:pPr>
    </w:p>
    <w:tbl>
      <w:tblPr>
        <w:tblW w:w="984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87"/>
      </w:tblGrid>
      <w:tr w:rsidR="0082420D" w:rsidRPr="0082420D" w:rsidTr="00317276">
        <w:trPr>
          <w:trHeight w:val="2031"/>
        </w:trPr>
        <w:tc>
          <w:tcPr>
            <w:tcW w:w="4960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от Заказчика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Генеральный директор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82420D">
              <w:rPr>
                <w:rFonts w:ascii="Times New Roman" w:hAnsi="Times New Roman" w:cs="Times New Roman"/>
              </w:rPr>
              <w:t>Казахойл</w:t>
            </w:r>
            <w:proofErr w:type="spellEnd"/>
            <w:r w:rsidRPr="00824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20D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82420D">
              <w:rPr>
                <w:rFonts w:ascii="Times New Roman" w:hAnsi="Times New Roman" w:cs="Times New Roman"/>
              </w:rPr>
              <w:t>»</w:t>
            </w:r>
          </w:p>
          <w:p w:rsidR="0082420D" w:rsidRPr="0082420D" w:rsidRDefault="00945841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945841">
              <w:rPr>
                <w:rFonts w:ascii="Times New Roman" w:hAnsi="Times New Roman" w:cs="Times New Roman"/>
              </w:rPr>
              <w:t>Чжао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841">
              <w:rPr>
                <w:rFonts w:ascii="Times New Roman" w:hAnsi="Times New Roman" w:cs="Times New Roman"/>
              </w:rPr>
              <w:t>Цзичэнь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(Zhao Jichen)</w:t>
            </w:r>
          </w:p>
        </w:tc>
        <w:tc>
          <w:tcPr>
            <w:tcW w:w="4887" w:type="dxa"/>
          </w:tcPr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  <w:r w:rsidRPr="0082420D">
              <w:rPr>
                <w:rFonts w:ascii="Times New Roman" w:hAnsi="Times New Roman" w:cs="Times New Roman"/>
              </w:rPr>
              <w:t>от Подрядчика</w:t>
            </w: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82420D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</w:tbl>
    <w:p w:rsidR="0082420D" w:rsidRPr="0082420D" w:rsidRDefault="0082420D" w:rsidP="0082420D"/>
    <w:p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420D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№ 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Договору № ___________ от «___»___________20_ г.</w:t>
      </w:r>
    </w:p>
    <w:p w:rsidR="0082420D" w:rsidRPr="0082420D" w:rsidRDefault="0082420D" w:rsidP="0082420D"/>
    <w:p w:rsidR="0082420D" w:rsidRPr="0082420D" w:rsidRDefault="0082420D" w:rsidP="0082420D"/>
    <w:p w:rsidR="0082420D" w:rsidRPr="00317276" w:rsidRDefault="0082420D" w:rsidP="0082420D">
      <w:pPr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Перечень актов.</w:t>
      </w:r>
    </w:p>
    <w:p w:rsidR="0082420D" w:rsidRPr="00317276" w:rsidRDefault="0082420D" w:rsidP="0082420D">
      <w:pPr>
        <w:rPr>
          <w:rFonts w:ascii="Times New Roman" w:hAnsi="Times New Roman" w:cs="Times New Roman"/>
        </w:rPr>
      </w:pPr>
    </w:p>
    <w:p w:rsidR="0082420D" w:rsidRPr="00317276" w:rsidRDefault="0082420D" w:rsidP="0082420D">
      <w:pPr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1.  Акт сдачи скважины после ремонта. Фактически выполненный объем работ</w:t>
      </w:r>
    </w:p>
    <w:p w:rsidR="0082420D" w:rsidRPr="00317276" w:rsidRDefault="0082420D" w:rsidP="0082420D">
      <w:pPr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2. Спущенное подземное оборудование</w:t>
      </w:r>
    </w:p>
    <w:p w:rsidR="0082420D" w:rsidRPr="00317276" w:rsidRDefault="0082420D" w:rsidP="0082420D">
      <w:pPr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3. О приемке скважины № _____ в  (КРС, освоение)</w:t>
      </w:r>
    </w:p>
    <w:p w:rsidR="0082420D" w:rsidRPr="00317276" w:rsidRDefault="0082420D" w:rsidP="0082420D">
      <w:pPr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 xml:space="preserve">4. О сдаче скважины № _____ из </w:t>
      </w:r>
      <w:r w:rsidR="00527E5E">
        <w:rPr>
          <w:rFonts w:ascii="Times New Roman" w:hAnsi="Times New Roman" w:cs="Times New Roman"/>
        </w:rPr>
        <w:t xml:space="preserve"> </w:t>
      </w:r>
      <w:r w:rsidRPr="00317276">
        <w:rPr>
          <w:rFonts w:ascii="Times New Roman" w:hAnsi="Times New Roman" w:cs="Times New Roman"/>
        </w:rPr>
        <w:t>(КРС, освоение)</w:t>
      </w:r>
      <w:r w:rsidRPr="00317276">
        <w:rPr>
          <w:rFonts w:ascii="Times New Roman" w:hAnsi="Times New Roman" w:cs="Times New Roman"/>
        </w:rPr>
        <w:tab/>
      </w:r>
    </w:p>
    <w:p w:rsidR="0082420D" w:rsidRPr="00317276" w:rsidRDefault="0082420D" w:rsidP="0082420D">
      <w:pPr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5. Суточный рапорт</w:t>
      </w:r>
      <w:r w:rsidR="00527E5E">
        <w:rPr>
          <w:rFonts w:ascii="Times New Roman" w:hAnsi="Times New Roman" w:cs="Times New Roman"/>
        </w:rPr>
        <w:t xml:space="preserve"> </w:t>
      </w:r>
      <w:r w:rsidRPr="00317276">
        <w:rPr>
          <w:rFonts w:ascii="Times New Roman" w:hAnsi="Times New Roman" w:cs="Times New Roman"/>
        </w:rPr>
        <w:t>(подписанный вариант</w:t>
      </w:r>
      <w:r w:rsidR="00527E5E">
        <w:rPr>
          <w:rFonts w:ascii="Times New Roman" w:hAnsi="Times New Roman" w:cs="Times New Roman"/>
        </w:rPr>
        <w:t>)</w:t>
      </w:r>
    </w:p>
    <w:p w:rsidR="0082420D" w:rsidRPr="00317276" w:rsidRDefault="0082420D" w:rsidP="0082420D">
      <w:pPr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6. Типовая программа освоения</w:t>
      </w:r>
      <w:r w:rsidR="00527E5E">
        <w:rPr>
          <w:rFonts w:ascii="Times New Roman" w:hAnsi="Times New Roman" w:cs="Times New Roman"/>
        </w:rPr>
        <w:t xml:space="preserve"> и</w:t>
      </w:r>
      <w:r w:rsidRPr="00317276">
        <w:rPr>
          <w:rFonts w:ascii="Times New Roman" w:hAnsi="Times New Roman" w:cs="Times New Roman"/>
        </w:rPr>
        <w:t xml:space="preserve"> капитального ремонта скважин</w:t>
      </w:r>
      <w:r w:rsidR="00527E5E">
        <w:rPr>
          <w:rFonts w:ascii="Times New Roman" w:hAnsi="Times New Roman" w:cs="Times New Roman"/>
        </w:rPr>
        <w:t xml:space="preserve"> </w:t>
      </w:r>
      <w:r w:rsidRPr="00317276">
        <w:rPr>
          <w:rFonts w:ascii="Times New Roman" w:hAnsi="Times New Roman" w:cs="Times New Roman"/>
        </w:rPr>
        <w:t>ТОО «</w:t>
      </w:r>
      <w:proofErr w:type="spellStart"/>
      <w:r w:rsidRPr="00317276">
        <w:rPr>
          <w:rFonts w:ascii="Times New Roman" w:hAnsi="Times New Roman" w:cs="Times New Roman"/>
        </w:rPr>
        <w:t>Казахойл</w:t>
      </w:r>
      <w:proofErr w:type="spellEnd"/>
      <w:r w:rsidRPr="00317276">
        <w:rPr>
          <w:rFonts w:ascii="Times New Roman" w:hAnsi="Times New Roman" w:cs="Times New Roman"/>
        </w:rPr>
        <w:t xml:space="preserve"> </w:t>
      </w:r>
      <w:proofErr w:type="spellStart"/>
      <w:r w:rsidRPr="00317276">
        <w:rPr>
          <w:rFonts w:ascii="Times New Roman" w:hAnsi="Times New Roman" w:cs="Times New Roman"/>
        </w:rPr>
        <w:t>Актобе</w:t>
      </w:r>
      <w:proofErr w:type="spellEnd"/>
      <w:r w:rsidRPr="00317276">
        <w:rPr>
          <w:rFonts w:ascii="Times New Roman" w:hAnsi="Times New Roman" w:cs="Times New Roman"/>
        </w:rPr>
        <w:t>»</w:t>
      </w:r>
      <w:r w:rsidR="00527E5E">
        <w:rPr>
          <w:rFonts w:ascii="Times New Roman" w:hAnsi="Times New Roman" w:cs="Times New Roman"/>
        </w:rPr>
        <w:t>.</w:t>
      </w:r>
    </w:p>
    <w:p w:rsidR="0082420D" w:rsidRPr="00317276" w:rsidRDefault="0082420D" w:rsidP="0082420D">
      <w:pPr>
        <w:rPr>
          <w:rFonts w:ascii="Times New Roman" w:hAnsi="Times New Roman" w:cs="Times New Roman"/>
        </w:rPr>
      </w:pPr>
    </w:p>
    <w:p w:rsidR="0082420D" w:rsidRPr="00317276" w:rsidRDefault="0082420D" w:rsidP="0082420D">
      <w:pPr>
        <w:rPr>
          <w:rFonts w:ascii="Times New Roman" w:hAnsi="Times New Roman" w:cs="Times New Roman"/>
          <w:highlight w:val="yellow"/>
        </w:rPr>
      </w:pPr>
    </w:p>
    <w:p w:rsidR="0082420D" w:rsidRPr="00317276" w:rsidRDefault="0082420D" w:rsidP="0082420D">
      <w:pPr>
        <w:rPr>
          <w:rFonts w:ascii="Times New Roman" w:hAnsi="Times New Roman" w:cs="Times New Roman"/>
          <w:highlight w:val="yellow"/>
        </w:rPr>
      </w:pPr>
    </w:p>
    <w:p w:rsidR="0082420D" w:rsidRPr="00317276" w:rsidRDefault="0082420D" w:rsidP="0082420D">
      <w:pPr>
        <w:rPr>
          <w:rFonts w:ascii="Times New Roman" w:hAnsi="Times New Roman" w:cs="Times New Roman"/>
          <w:highlight w:val="yellow"/>
        </w:rPr>
      </w:pPr>
    </w:p>
    <w:p w:rsidR="0082420D" w:rsidRPr="00317276" w:rsidRDefault="0082420D" w:rsidP="0082420D">
      <w:pPr>
        <w:rPr>
          <w:rFonts w:ascii="Times New Roman" w:hAnsi="Times New Roman" w:cs="Times New Roman"/>
          <w:highlight w:val="yellow"/>
        </w:rPr>
      </w:pPr>
    </w:p>
    <w:p w:rsidR="0082420D" w:rsidRPr="00317276" w:rsidRDefault="0082420D" w:rsidP="0082420D">
      <w:pPr>
        <w:rPr>
          <w:rFonts w:ascii="Times New Roman" w:hAnsi="Times New Roman" w:cs="Times New Roman"/>
          <w:highlight w:val="yellow"/>
        </w:rPr>
      </w:pPr>
    </w:p>
    <w:p w:rsidR="0082420D" w:rsidRPr="00317276" w:rsidRDefault="0082420D" w:rsidP="0082420D">
      <w:pPr>
        <w:rPr>
          <w:rFonts w:ascii="Times New Roman" w:hAnsi="Times New Roman" w:cs="Times New Roman"/>
          <w:highlight w:val="yellow"/>
        </w:rPr>
      </w:pPr>
    </w:p>
    <w:p w:rsidR="0082420D" w:rsidRPr="00317276" w:rsidRDefault="0082420D" w:rsidP="0082420D">
      <w:pPr>
        <w:rPr>
          <w:rFonts w:ascii="Times New Roman" w:hAnsi="Times New Roman" w:cs="Times New Roman"/>
          <w:highlight w:val="yellow"/>
        </w:rPr>
      </w:pPr>
    </w:p>
    <w:tbl>
      <w:tblPr>
        <w:tblW w:w="984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87"/>
      </w:tblGrid>
      <w:tr w:rsidR="0082420D" w:rsidRPr="00317276" w:rsidTr="00317276">
        <w:trPr>
          <w:trHeight w:val="2031"/>
        </w:trPr>
        <w:tc>
          <w:tcPr>
            <w:tcW w:w="4960" w:type="dxa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  <w:r w:rsidRPr="00317276">
              <w:rPr>
                <w:rFonts w:ascii="Times New Roman" w:hAnsi="Times New Roman" w:cs="Times New Roman"/>
              </w:rPr>
              <w:t>от Заказчика</w:t>
            </w: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  <w:r w:rsidRPr="00317276">
              <w:rPr>
                <w:rFonts w:ascii="Times New Roman" w:hAnsi="Times New Roman" w:cs="Times New Roman"/>
              </w:rPr>
              <w:t>Генеральный директор</w:t>
            </w: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  <w:r w:rsidRPr="00317276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317276">
              <w:rPr>
                <w:rFonts w:ascii="Times New Roman" w:hAnsi="Times New Roman" w:cs="Times New Roman"/>
              </w:rPr>
              <w:t>Казахойл</w:t>
            </w:r>
            <w:proofErr w:type="spellEnd"/>
            <w:r w:rsidRPr="00317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276">
              <w:rPr>
                <w:rFonts w:ascii="Times New Roman" w:hAnsi="Times New Roman" w:cs="Times New Roman"/>
              </w:rPr>
              <w:t>Актобе</w:t>
            </w:r>
            <w:proofErr w:type="spellEnd"/>
            <w:r w:rsidRPr="00317276">
              <w:rPr>
                <w:rFonts w:ascii="Times New Roman" w:hAnsi="Times New Roman" w:cs="Times New Roman"/>
              </w:rPr>
              <w:t>»</w:t>
            </w:r>
          </w:p>
          <w:p w:rsidR="0082420D" w:rsidRPr="00317276" w:rsidRDefault="00945841" w:rsidP="0082420D">
            <w:pPr>
              <w:rPr>
                <w:rFonts w:ascii="Times New Roman" w:hAnsi="Times New Roman" w:cs="Times New Roman"/>
              </w:rPr>
            </w:pPr>
            <w:proofErr w:type="spellStart"/>
            <w:r w:rsidRPr="00945841">
              <w:rPr>
                <w:rFonts w:ascii="Times New Roman" w:hAnsi="Times New Roman" w:cs="Times New Roman"/>
              </w:rPr>
              <w:t>Чжао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841">
              <w:rPr>
                <w:rFonts w:ascii="Times New Roman" w:hAnsi="Times New Roman" w:cs="Times New Roman"/>
              </w:rPr>
              <w:t>Цзичэнь</w:t>
            </w:r>
            <w:proofErr w:type="spellEnd"/>
            <w:r w:rsidRPr="00945841">
              <w:rPr>
                <w:rFonts w:ascii="Times New Roman" w:hAnsi="Times New Roman" w:cs="Times New Roman"/>
              </w:rPr>
              <w:t xml:space="preserve"> (Zhao Jichen)</w:t>
            </w:r>
          </w:p>
        </w:tc>
        <w:tc>
          <w:tcPr>
            <w:tcW w:w="4887" w:type="dxa"/>
          </w:tcPr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  <w:r w:rsidRPr="00317276">
              <w:rPr>
                <w:rFonts w:ascii="Times New Roman" w:hAnsi="Times New Roman" w:cs="Times New Roman"/>
              </w:rPr>
              <w:t>от Подрядчика</w:t>
            </w: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</w:p>
          <w:p w:rsidR="0082420D" w:rsidRPr="00317276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</w:tbl>
    <w:p w:rsidR="0082420D" w:rsidRDefault="0082420D" w:rsidP="0082420D">
      <w:pPr>
        <w:rPr>
          <w:highlight w:val="yellow"/>
        </w:rPr>
      </w:pPr>
    </w:p>
    <w:p w:rsidR="00317276" w:rsidRDefault="00317276" w:rsidP="0082420D">
      <w:pPr>
        <w:rPr>
          <w:highlight w:val="yellow"/>
        </w:rPr>
      </w:pPr>
    </w:p>
    <w:p w:rsidR="00527E5E" w:rsidRDefault="00527E5E" w:rsidP="0082420D">
      <w:pPr>
        <w:rPr>
          <w:highlight w:val="yellow"/>
        </w:rPr>
      </w:pPr>
    </w:p>
    <w:p w:rsidR="00317276" w:rsidRPr="0082420D" w:rsidRDefault="00317276" w:rsidP="0082420D">
      <w:pPr>
        <w:rPr>
          <w:highlight w:val="yellow"/>
        </w:rPr>
      </w:pPr>
    </w:p>
    <w:p w:rsidR="0082420D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№ 10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Договору № ___________ от «___»___________20_ г.</w:t>
      </w:r>
    </w:p>
    <w:p w:rsidR="0082420D" w:rsidRPr="0082420D" w:rsidRDefault="0082420D" w:rsidP="0082420D"/>
    <w:p w:rsidR="00317276" w:rsidRPr="00317276" w:rsidRDefault="00317276" w:rsidP="00317276">
      <w:pPr>
        <w:jc w:val="center"/>
        <w:rPr>
          <w:rFonts w:ascii="Times New Roman" w:hAnsi="Times New Roman" w:cs="Times New Roman"/>
          <w:b/>
        </w:rPr>
      </w:pPr>
      <w:r w:rsidRPr="00317276">
        <w:rPr>
          <w:rFonts w:ascii="Times New Roman" w:hAnsi="Times New Roman" w:cs="Times New Roman"/>
          <w:b/>
        </w:rPr>
        <w:t xml:space="preserve">Положение </w:t>
      </w:r>
    </w:p>
    <w:p w:rsidR="00317276" w:rsidRPr="00317276" w:rsidRDefault="00317276" w:rsidP="00317276">
      <w:pPr>
        <w:jc w:val="center"/>
        <w:rPr>
          <w:rFonts w:ascii="Times New Roman" w:hAnsi="Times New Roman" w:cs="Times New Roman"/>
          <w:b/>
        </w:rPr>
      </w:pPr>
      <w:r w:rsidRPr="00317276">
        <w:rPr>
          <w:rFonts w:ascii="Times New Roman" w:hAnsi="Times New Roman" w:cs="Times New Roman"/>
          <w:b/>
        </w:rPr>
        <w:t>о взаимоотношениях и разграничении обязанностей и ответственности по безопасному производству работ (услуг) на контрактной территории ТОО «</w:t>
      </w:r>
      <w:proofErr w:type="spellStart"/>
      <w:r w:rsidRPr="00317276">
        <w:rPr>
          <w:rFonts w:ascii="Times New Roman" w:hAnsi="Times New Roman" w:cs="Times New Roman"/>
          <w:b/>
        </w:rPr>
        <w:t>Казахойл</w:t>
      </w:r>
      <w:proofErr w:type="spellEnd"/>
      <w:r w:rsidRPr="00317276">
        <w:rPr>
          <w:rFonts w:ascii="Times New Roman" w:hAnsi="Times New Roman" w:cs="Times New Roman"/>
          <w:b/>
        </w:rPr>
        <w:t xml:space="preserve"> </w:t>
      </w:r>
      <w:proofErr w:type="spellStart"/>
      <w:r w:rsidRPr="00317276">
        <w:rPr>
          <w:rFonts w:ascii="Times New Roman" w:hAnsi="Times New Roman" w:cs="Times New Roman"/>
          <w:b/>
        </w:rPr>
        <w:t>Актобе</w:t>
      </w:r>
      <w:proofErr w:type="spellEnd"/>
      <w:r w:rsidRPr="00317276">
        <w:rPr>
          <w:rFonts w:ascii="Times New Roman" w:hAnsi="Times New Roman" w:cs="Times New Roman"/>
          <w:b/>
        </w:rPr>
        <w:t>»</w:t>
      </w:r>
    </w:p>
    <w:p w:rsidR="00317276" w:rsidRPr="00317276" w:rsidRDefault="00317276" w:rsidP="0031727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C07D75">
      <w:pPr>
        <w:keepNext/>
        <w:numPr>
          <w:ilvl w:val="0"/>
          <w:numId w:val="4"/>
        </w:numPr>
        <w:tabs>
          <w:tab w:val="clear" w:pos="510"/>
          <w:tab w:val="num" w:pos="0"/>
        </w:tabs>
        <w:ind w:left="0" w:firstLine="0"/>
        <w:outlineLvl w:val="8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Общие положения</w:t>
      </w:r>
    </w:p>
    <w:p w:rsidR="00317276" w:rsidRPr="00317276" w:rsidRDefault="00317276" w:rsidP="00317276">
      <w:pPr>
        <w:rPr>
          <w:rFonts w:ascii="Times New Roman" w:hAnsi="Times New Roman" w:cs="Times New Roman"/>
          <w:szCs w:val="24"/>
        </w:rPr>
      </w:pPr>
    </w:p>
    <w:p w:rsidR="00317276" w:rsidRPr="00317276" w:rsidRDefault="00317276" w:rsidP="00C07D75">
      <w:pPr>
        <w:numPr>
          <w:ilvl w:val="1"/>
          <w:numId w:val="4"/>
        </w:numPr>
        <w:tabs>
          <w:tab w:val="clear" w:pos="720"/>
          <w:tab w:val="num" w:pos="0"/>
          <w:tab w:val="num" w:pos="360"/>
        </w:tabs>
        <w:snapToGrid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ТОО «</w:t>
      </w:r>
      <w:proofErr w:type="spellStart"/>
      <w:r w:rsidRPr="00317276">
        <w:rPr>
          <w:rFonts w:ascii="Times New Roman" w:hAnsi="Times New Roman" w:cs="Times New Roman"/>
          <w:szCs w:val="24"/>
        </w:rPr>
        <w:t>Казахойл</w:t>
      </w:r>
      <w:proofErr w:type="spellEnd"/>
      <w:r w:rsidRPr="0031727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7276">
        <w:rPr>
          <w:rFonts w:ascii="Times New Roman" w:hAnsi="Times New Roman" w:cs="Times New Roman"/>
          <w:szCs w:val="24"/>
        </w:rPr>
        <w:t>Актобе</w:t>
      </w:r>
      <w:proofErr w:type="spellEnd"/>
      <w:r w:rsidRPr="00317276">
        <w:rPr>
          <w:rFonts w:ascii="Times New Roman" w:hAnsi="Times New Roman" w:cs="Times New Roman"/>
          <w:szCs w:val="24"/>
        </w:rPr>
        <w:t xml:space="preserve">» (далее - Заказчик) и подрядная организация (далее - Подрядчик) обязуются проводить все работы (услуги) на Контрактной территории Заказчика в полном соответствии с Законом Республики Казахстан от 11.04.2014 г. № 188-V «О гражданской защите», Трудовым кодексом Республики Казахстан </w:t>
      </w:r>
      <w:r w:rsidRPr="00317276">
        <w:rPr>
          <w:rFonts w:ascii="Times New Roman" w:hAnsi="Times New Roman" w:cs="Times New Roman"/>
          <w:iCs/>
          <w:szCs w:val="24"/>
        </w:rPr>
        <w:t xml:space="preserve">от </w:t>
      </w:r>
      <w:r w:rsidRPr="00317276">
        <w:rPr>
          <w:rFonts w:ascii="Times New Roman" w:hAnsi="Times New Roman" w:cs="Times New Roman"/>
          <w:szCs w:val="24"/>
        </w:rPr>
        <w:t>23.11.2015г. №414-V ЗРК</w:t>
      </w:r>
      <w:r w:rsidRPr="00317276">
        <w:rPr>
          <w:rFonts w:ascii="Times New Roman" w:hAnsi="Times New Roman" w:cs="Times New Roman"/>
          <w:iCs/>
          <w:color w:val="FF0000"/>
          <w:szCs w:val="24"/>
        </w:rPr>
        <w:t xml:space="preserve">, </w:t>
      </w:r>
      <w:r w:rsidRPr="00317276">
        <w:rPr>
          <w:rFonts w:ascii="Times New Roman" w:hAnsi="Times New Roman" w:cs="Times New Roman"/>
          <w:szCs w:val="24"/>
        </w:rPr>
        <w:t>Экологическим кодексом Республики Казахстан от 9 января 2007 года № 212-</w:t>
      </w:r>
      <w:r w:rsidRPr="00317276">
        <w:rPr>
          <w:rFonts w:ascii="Times New Roman" w:hAnsi="Times New Roman" w:cs="Times New Roman"/>
          <w:szCs w:val="24"/>
          <w:lang w:val="en-US"/>
        </w:rPr>
        <w:t>III</w:t>
      </w:r>
      <w:r w:rsidRPr="00317276">
        <w:rPr>
          <w:rFonts w:ascii="Times New Roman" w:hAnsi="Times New Roman" w:cs="Times New Roman"/>
          <w:szCs w:val="24"/>
        </w:rPr>
        <w:t>, требованиями безопасности в нефтегазодобывающей отрасли, Правила пожарной безопасности в Республике Казахстан, утвержденные Постановлением Правительства от 09.10.2014 года №1077, инструкциями и другими нормативными документами, содержащими в себе требования промышленной безопасности, охраны труда, охраны окружающей среды и настоящим Положением.</w:t>
      </w:r>
    </w:p>
    <w:p w:rsidR="00317276" w:rsidRPr="00317276" w:rsidRDefault="00317276" w:rsidP="00C07D75">
      <w:pPr>
        <w:numPr>
          <w:ilvl w:val="1"/>
          <w:numId w:val="4"/>
        </w:numPr>
        <w:tabs>
          <w:tab w:val="clear" w:pos="720"/>
          <w:tab w:val="num" w:pos="0"/>
          <w:tab w:val="num" w:pos="360"/>
        </w:tabs>
        <w:snapToGrid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При неоднократном выявлении Заказчиком нарушений со стороны Подрядчика требований по безопасному ведению работ, либо однократного нарушения, которое может привести к аварии или другим тяжелым последствиям, Заказчик вправе расторгнуть договор в одностороннем порядке.</w:t>
      </w:r>
    </w:p>
    <w:p w:rsidR="00317276" w:rsidRPr="00317276" w:rsidRDefault="00317276" w:rsidP="00317276">
      <w:pPr>
        <w:snapToGri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Также Заказчиком могут быть применены санкции за несоблюдение Подрядчиком требований действующего законодательства Республики Казахстан в области промышленной безопасности, охраны труда и окружающей среды и нормативных актов Заказчика, а также в случаях выявления нарушений указанных в Приложении А к Положению.</w:t>
      </w:r>
    </w:p>
    <w:p w:rsidR="00317276" w:rsidRPr="00317276" w:rsidRDefault="00317276" w:rsidP="00317276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C07D75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2. Обозначения и сокращения, термины и определения</w:t>
      </w:r>
    </w:p>
    <w:p w:rsidR="00317276" w:rsidRPr="00317276" w:rsidRDefault="00317276" w:rsidP="00C07D75">
      <w:pPr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 xml:space="preserve">Инструкция </w:t>
      </w:r>
      <w:r w:rsidRPr="00317276">
        <w:rPr>
          <w:rFonts w:ascii="Times New Roman" w:hAnsi="Times New Roman" w:cs="Times New Roman"/>
          <w:szCs w:val="24"/>
        </w:rPr>
        <w:t>– документ, содержащий строго сформулированные требования, указания по выполнению общей и производственной деятельности.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Подрядчик</w:t>
      </w:r>
      <w:r w:rsidRPr="00317276">
        <w:rPr>
          <w:rFonts w:ascii="Times New Roman" w:hAnsi="Times New Roman" w:cs="Times New Roman"/>
          <w:szCs w:val="24"/>
        </w:rPr>
        <w:t xml:space="preserve"> – организация, выполняющая работы на объектах Заказчика, согласно заключенным договорам.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Субподрядчик</w:t>
      </w:r>
      <w:r w:rsidRPr="00317276">
        <w:rPr>
          <w:rFonts w:ascii="Times New Roman" w:hAnsi="Times New Roman" w:cs="Times New Roman"/>
          <w:szCs w:val="24"/>
        </w:rPr>
        <w:t xml:space="preserve"> – организация, привлекаемая Подрядчиком для выполнения работ на объектах Заказчика.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Руководитель объекта Заказчика</w:t>
      </w:r>
      <w:r w:rsidRPr="00317276">
        <w:rPr>
          <w:rFonts w:ascii="Times New Roman" w:hAnsi="Times New Roman" w:cs="Times New Roman"/>
          <w:szCs w:val="24"/>
        </w:rPr>
        <w:t xml:space="preserve"> – начальник объекта (цеха, т.д.) или лицо, его замещающее.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Руководитель подрядной организации</w:t>
      </w:r>
      <w:r w:rsidRPr="00317276">
        <w:rPr>
          <w:rFonts w:ascii="Times New Roman" w:hAnsi="Times New Roman" w:cs="Times New Roman"/>
          <w:szCs w:val="24"/>
        </w:rPr>
        <w:t xml:space="preserve"> – должностное лицо, представляющее Подрядчика (генеральный директор, директор).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Ответственное лицо со стороны Заказчика</w:t>
      </w:r>
      <w:r w:rsidRPr="00317276">
        <w:rPr>
          <w:rFonts w:ascii="Times New Roman" w:hAnsi="Times New Roman" w:cs="Times New Roman"/>
          <w:szCs w:val="24"/>
        </w:rPr>
        <w:t xml:space="preserve"> – лицо, назначенное письменным распоряжением руководителя объекта Заказчика. Отвечает за выполнение организационных, технических и природоохранных мероприятий, обеспечивающих безопасное проведение работ на объектах Заказчика. Чаще всего - руководитель отдела, курирующего данный контракт.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 xml:space="preserve">Ответственное лицо со стороны Подрядчика – </w:t>
      </w:r>
      <w:r w:rsidRPr="00317276">
        <w:rPr>
          <w:rFonts w:ascii="Times New Roman" w:hAnsi="Times New Roman" w:cs="Times New Roman"/>
          <w:szCs w:val="24"/>
        </w:rPr>
        <w:t xml:space="preserve">лицо, назначенное приказом Подрядчика ответственным за безопасное производство работ на объектах Заказчика – руководитель работ.  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Состав подразделения Подрядчика</w:t>
      </w:r>
      <w:r w:rsidRPr="00317276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317276">
        <w:rPr>
          <w:rFonts w:ascii="Times New Roman" w:hAnsi="Times New Roman" w:cs="Times New Roman"/>
          <w:szCs w:val="24"/>
        </w:rPr>
        <w:t>пофамильный</w:t>
      </w:r>
      <w:proofErr w:type="spellEnd"/>
      <w:r w:rsidRPr="00317276">
        <w:rPr>
          <w:rFonts w:ascii="Times New Roman" w:hAnsi="Times New Roman" w:cs="Times New Roman"/>
          <w:szCs w:val="24"/>
        </w:rPr>
        <w:t xml:space="preserve"> список работников Подрядчика (с указанием их функций), производящих работы на объектах Заказчика, который утверждается приказом Подрядчика и передается руководителю объекта Заказчика до начала производства работ на объекте. 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Объект</w:t>
      </w:r>
      <w:r w:rsidRPr="00317276">
        <w:rPr>
          <w:rFonts w:ascii="Times New Roman" w:hAnsi="Times New Roman" w:cs="Times New Roman"/>
          <w:szCs w:val="24"/>
        </w:rPr>
        <w:t xml:space="preserve"> – производственные площадки Заказчика, включающие в себя здания, сооружения, оборудование, установки, территорию и другие инженерные сооружения.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Безопасное производство работ</w:t>
      </w:r>
      <w:r w:rsidRPr="00317276">
        <w:rPr>
          <w:rFonts w:ascii="Times New Roman" w:hAnsi="Times New Roman" w:cs="Times New Roman"/>
          <w:szCs w:val="24"/>
        </w:rPr>
        <w:t xml:space="preserve"> – процесс работ, при котором исключено воздействие на работающих опасных и вредных производственных факторов или проведение работ в соответствии с требованиями промышленной безопасности, установленными законодательством Республики Казахстан, в </w:t>
      </w:r>
      <w:proofErr w:type="spellStart"/>
      <w:r w:rsidRPr="00317276">
        <w:rPr>
          <w:rFonts w:ascii="Times New Roman" w:hAnsi="Times New Roman" w:cs="Times New Roman"/>
          <w:szCs w:val="24"/>
        </w:rPr>
        <w:t>госстандартах</w:t>
      </w:r>
      <w:proofErr w:type="spellEnd"/>
      <w:r w:rsidRPr="00317276">
        <w:rPr>
          <w:rFonts w:ascii="Times New Roman" w:hAnsi="Times New Roman" w:cs="Times New Roman"/>
          <w:szCs w:val="24"/>
        </w:rPr>
        <w:t xml:space="preserve"> Республики Казахстан, строительных, противопожарных и санитарных нормах и иных правовых и нормативных актах.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Авария</w:t>
      </w:r>
      <w:r w:rsidRPr="00317276">
        <w:rPr>
          <w:rFonts w:ascii="Times New Roman" w:hAnsi="Times New Roman" w:cs="Times New Roman"/>
          <w:szCs w:val="24"/>
        </w:rPr>
        <w:t xml:space="preserve"> – разрушение сооружений и (или) технических устройств, применяемых на опасном производственном объекте, неконтролируемый взрыв и (или) выброс опасных веществ.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Происшествие</w:t>
      </w:r>
      <w:r w:rsidRPr="00317276">
        <w:rPr>
          <w:rFonts w:ascii="Times New Roman" w:hAnsi="Times New Roman" w:cs="Times New Roman"/>
          <w:szCs w:val="24"/>
        </w:rPr>
        <w:t xml:space="preserve"> –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законодательства Республики Казахстан и иных нормативных правовых актов РК, также нормативных технических документов, устанавливающих правила ведения работ на опасном производственном объекте.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Чрезвычайная ситуация</w:t>
      </w:r>
      <w:r w:rsidRPr="00317276">
        <w:rPr>
          <w:rFonts w:ascii="Times New Roman" w:hAnsi="Times New Roman" w:cs="Times New Roman"/>
          <w:szCs w:val="24"/>
        </w:rPr>
        <w:t xml:space="preserve">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жизнедеятельности людей.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Несчастный случай</w:t>
      </w:r>
      <w:r w:rsidRPr="00317276">
        <w:rPr>
          <w:rFonts w:ascii="Times New Roman" w:hAnsi="Times New Roman" w:cs="Times New Roman"/>
          <w:szCs w:val="24"/>
        </w:rPr>
        <w:t xml:space="preserve"> – событие, в результате которого работник получил увечье или иное повреждение здоровья при исполнении трудовых обязанностей или в других случаях, повлекших за собой необходимость его перевода на другую работу, временную или стойкую утрату им профессиональной трудоспособности либо его смерть. 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 xml:space="preserve">Потенциально опасная ситуация - </w:t>
      </w:r>
      <w:r w:rsidRPr="00317276">
        <w:rPr>
          <w:rFonts w:ascii="Times New Roman" w:hAnsi="Times New Roman" w:cs="Times New Roman"/>
          <w:szCs w:val="24"/>
        </w:rPr>
        <w:t>это любое незапланированное событие, которое имеет потенциальное, но неосуществленное последствие получения травмы, порчи имущества или нанесения ущерба финансовому состоянию компании.</w:t>
      </w:r>
    </w:p>
    <w:p w:rsidR="00317276" w:rsidRPr="00317276" w:rsidRDefault="00317276" w:rsidP="0031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Пожар</w:t>
      </w:r>
      <w:r w:rsidRPr="00317276">
        <w:rPr>
          <w:rFonts w:ascii="Times New Roman" w:hAnsi="Times New Roman" w:cs="Times New Roman"/>
          <w:szCs w:val="24"/>
        </w:rPr>
        <w:t xml:space="preserve"> – неконтролируемое горение, причиняющее материальный ущерб, вред жизни и здоровью граждан.</w:t>
      </w:r>
    </w:p>
    <w:p w:rsidR="00317276" w:rsidRPr="00317276" w:rsidRDefault="00317276" w:rsidP="00317276">
      <w:pPr>
        <w:ind w:left="720"/>
        <w:rPr>
          <w:rFonts w:ascii="Times New Roman" w:hAnsi="Times New Roman" w:cs="Times New Roman"/>
          <w:b/>
          <w:bCs/>
          <w:szCs w:val="24"/>
          <w:lang w:val="kk-KZ"/>
        </w:rPr>
      </w:pPr>
      <w:r w:rsidRPr="00317276">
        <w:rPr>
          <w:rFonts w:ascii="Times New Roman" w:hAnsi="Times New Roman" w:cs="Times New Roman"/>
          <w:b/>
          <w:bCs/>
          <w:szCs w:val="24"/>
          <w:lang w:val="kk-KZ"/>
        </w:rPr>
        <w:t>КОА – ТОО «Казахойл Актобе»</w:t>
      </w: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СИЗ – Средства индивидуальной защиты</w:t>
      </w: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ОТ –   Охрана труда</w:t>
      </w: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 xml:space="preserve">ТБ –   Техника безопасности </w:t>
      </w: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ОС –   Окружающая среда</w:t>
      </w: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ЧС –  Чрезвычайные ситуации</w:t>
      </w: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 xml:space="preserve">ИТР – </w:t>
      </w:r>
      <w:proofErr w:type="spellStart"/>
      <w:r w:rsidRPr="00317276">
        <w:rPr>
          <w:rFonts w:ascii="Times New Roman" w:hAnsi="Times New Roman" w:cs="Times New Roman"/>
          <w:b/>
          <w:bCs/>
          <w:szCs w:val="24"/>
        </w:rPr>
        <w:t>Инженерно</w:t>
      </w:r>
      <w:proofErr w:type="spellEnd"/>
      <w:r w:rsidRPr="00317276">
        <w:rPr>
          <w:rFonts w:ascii="Times New Roman" w:hAnsi="Times New Roman" w:cs="Times New Roman"/>
          <w:b/>
          <w:bCs/>
          <w:szCs w:val="24"/>
        </w:rPr>
        <w:t xml:space="preserve"> – технические работники</w:t>
      </w:r>
    </w:p>
    <w:p w:rsidR="00317276" w:rsidRPr="00317276" w:rsidRDefault="00317276" w:rsidP="0031727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317276">
      <w:pPr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РГ    – Рабочая группа</w:t>
      </w:r>
    </w:p>
    <w:p w:rsidR="00317276" w:rsidRPr="00317276" w:rsidRDefault="00317276" w:rsidP="00317276">
      <w:pPr>
        <w:ind w:left="720"/>
        <w:rPr>
          <w:rFonts w:ascii="Times New Roman" w:hAnsi="Times New Roman" w:cs="Times New Roman"/>
          <w:b/>
          <w:bCs/>
          <w:szCs w:val="24"/>
          <w:lang w:val="kk-KZ"/>
        </w:rPr>
      </w:pPr>
    </w:p>
    <w:p w:rsidR="00317276" w:rsidRPr="00317276" w:rsidRDefault="00317276" w:rsidP="00317276">
      <w:pPr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3. Порядок взаимодействия заказчика и подрядчика при проведении подрядных      работ (услуг)</w:t>
      </w:r>
    </w:p>
    <w:p w:rsidR="00317276" w:rsidRPr="00317276" w:rsidRDefault="00317276" w:rsidP="00317276">
      <w:pPr>
        <w:numPr>
          <w:ilvl w:val="1"/>
          <w:numId w:val="5"/>
        </w:numPr>
        <w:autoSpaceDN w:val="0"/>
        <w:snapToGri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 xml:space="preserve">Все подрядные работы (услуги) проводятся при наличии </w:t>
      </w:r>
      <w:r w:rsidRPr="00317276">
        <w:rPr>
          <w:rFonts w:ascii="Times New Roman" w:hAnsi="Times New Roman" w:cs="Times New Roman"/>
          <w:szCs w:val="24"/>
        </w:rPr>
        <w:t>планов производства работ (оказания услуг)</w:t>
      </w:r>
      <w:r w:rsidRPr="00317276">
        <w:rPr>
          <w:rFonts w:ascii="Times New Roman" w:hAnsi="Times New Roman" w:cs="Times New Roman"/>
          <w:color w:val="000000"/>
          <w:szCs w:val="24"/>
        </w:rPr>
        <w:t xml:space="preserve"> утвержденных Подрядчиком и согласованных с Заказчиком, а при необходимости с государственными органами контроля и надзора (Департамент по чрезвычайным ситуациям, Департаментом Комитета индустриального развития и промышленной безопасности, Департамент труда и социальной защиты населения, Департамент государственного санитарно-эпидемиологического надзора, </w:t>
      </w:r>
      <w:proofErr w:type="spellStart"/>
      <w:r w:rsidRPr="00317276">
        <w:rPr>
          <w:rFonts w:ascii="Times New Roman" w:hAnsi="Times New Roman" w:cs="Times New Roman"/>
          <w:color w:val="000000"/>
          <w:szCs w:val="24"/>
        </w:rPr>
        <w:t>Тобыл</w:t>
      </w:r>
      <w:proofErr w:type="spellEnd"/>
      <w:r w:rsidRPr="00317276">
        <w:rPr>
          <w:rFonts w:ascii="Times New Roman" w:hAnsi="Times New Roman" w:cs="Times New Roman"/>
          <w:color w:val="000000"/>
          <w:szCs w:val="24"/>
        </w:rPr>
        <w:t xml:space="preserve"> – </w:t>
      </w:r>
      <w:proofErr w:type="spellStart"/>
      <w:r w:rsidRPr="00317276">
        <w:rPr>
          <w:rFonts w:ascii="Times New Roman" w:hAnsi="Times New Roman" w:cs="Times New Roman"/>
          <w:color w:val="000000"/>
          <w:szCs w:val="24"/>
        </w:rPr>
        <w:t>Торгайский</w:t>
      </w:r>
      <w:proofErr w:type="spellEnd"/>
      <w:r w:rsidRPr="00317276">
        <w:rPr>
          <w:rFonts w:ascii="Times New Roman" w:hAnsi="Times New Roman" w:cs="Times New Roman"/>
          <w:color w:val="000000"/>
          <w:szCs w:val="24"/>
        </w:rPr>
        <w:t xml:space="preserve">  департамент экологии и др.).</w:t>
      </w:r>
    </w:p>
    <w:p w:rsidR="00317276" w:rsidRPr="00317276" w:rsidRDefault="00317276" w:rsidP="00317276">
      <w:pPr>
        <w:numPr>
          <w:ilvl w:val="1"/>
          <w:numId w:val="5"/>
        </w:numPr>
        <w:autoSpaceDN w:val="0"/>
        <w:snapToGri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 xml:space="preserve">Передача Подрядчику отдельных объектов Заказчика для выполнения строительно-монтажных и ремонтных работ оформляется двухсторонним актом приема-сдачи объекта оформленного согласно «Процедуре по оформлению и применению нарядов-допусков при производстве работ повышенной опасности на Контрактной территории Заказчика месторождениях </w:t>
      </w:r>
      <w:proofErr w:type="spellStart"/>
      <w:r w:rsidRPr="00317276">
        <w:rPr>
          <w:rFonts w:ascii="Times New Roman" w:hAnsi="Times New Roman" w:cs="Times New Roman"/>
          <w:color w:val="000000"/>
          <w:szCs w:val="24"/>
        </w:rPr>
        <w:t>Алибекмола</w:t>
      </w:r>
      <w:proofErr w:type="spellEnd"/>
      <w:r w:rsidRPr="00317276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317276">
        <w:rPr>
          <w:rFonts w:ascii="Times New Roman" w:hAnsi="Times New Roman" w:cs="Times New Roman"/>
          <w:color w:val="000000"/>
          <w:szCs w:val="24"/>
        </w:rPr>
        <w:t>Кожасай</w:t>
      </w:r>
      <w:proofErr w:type="spellEnd"/>
      <w:r w:rsidRPr="00317276">
        <w:rPr>
          <w:rFonts w:ascii="Times New Roman" w:hAnsi="Times New Roman" w:cs="Times New Roman"/>
          <w:color w:val="000000"/>
          <w:szCs w:val="24"/>
        </w:rPr>
        <w:t xml:space="preserve"> и пл. 4, заключаемый на период производства работ представителями Заказчика и представителями Подрядчика.</w:t>
      </w:r>
    </w:p>
    <w:p w:rsidR="00317276" w:rsidRPr="00317276" w:rsidRDefault="00317276" w:rsidP="00317276">
      <w:pPr>
        <w:numPr>
          <w:ilvl w:val="1"/>
          <w:numId w:val="5"/>
        </w:numPr>
        <w:autoSpaceDN w:val="0"/>
        <w:snapToGri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 xml:space="preserve">Территория (площадка, трасса) для производства работ (оказания услуг) передаётся Заказчиком Подрядчику по </w:t>
      </w:r>
      <w:r w:rsidRPr="00317276">
        <w:rPr>
          <w:rFonts w:ascii="Times New Roman" w:hAnsi="Times New Roman" w:cs="Times New Roman"/>
          <w:szCs w:val="24"/>
        </w:rPr>
        <w:t>акту приёмки геодезической разбивочной основы для строительства.</w:t>
      </w:r>
    </w:p>
    <w:p w:rsidR="00317276" w:rsidRPr="00317276" w:rsidRDefault="00317276" w:rsidP="00317276">
      <w:pPr>
        <w:numPr>
          <w:ilvl w:val="1"/>
          <w:numId w:val="5"/>
        </w:numPr>
        <w:autoSpaceDN w:val="0"/>
        <w:snapToGrid w:val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 xml:space="preserve">Земельные участки, передаваемые Подрядчику для выполнения строительно-монтажных работ (оказания услуг) определяются комиссией в составе представителей Подрядчика и Заказчика (руководитель объекта) </w:t>
      </w:r>
      <w:r w:rsidRPr="00317276">
        <w:rPr>
          <w:rFonts w:ascii="Times New Roman" w:hAnsi="Times New Roman" w:cs="Times New Roman"/>
          <w:szCs w:val="24"/>
        </w:rPr>
        <w:t>с закреплением границ земельного участка с составлением плана объекта.</w:t>
      </w:r>
    </w:p>
    <w:p w:rsidR="00317276" w:rsidRPr="00317276" w:rsidRDefault="00317276" w:rsidP="00317276">
      <w:pPr>
        <w:numPr>
          <w:ilvl w:val="1"/>
          <w:numId w:val="5"/>
        </w:numPr>
        <w:autoSpaceDN w:val="0"/>
        <w:snapToGri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 xml:space="preserve">Использование Подрядчиком для проведения работ (оказания услуг) любого технологического оборудования, механизмов, транспорта, технических устройств (электрических сетей, сетей сжатого воздуха, воды, попутного газа, грузоподъемных механизмов и т.д.) возможно только с разрешения начальника Центральной инженерно-технологической службы (далее – ЦИТС) Заказчика. </w:t>
      </w:r>
    </w:p>
    <w:p w:rsidR="00317276" w:rsidRPr="00317276" w:rsidRDefault="00317276" w:rsidP="00317276">
      <w:pPr>
        <w:numPr>
          <w:ilvl w:val="1"/>
          <w:numId w:val="5"/>
        </w:numPr>
        <w:autoSpaceDN w:val="0"/>
        <w:snapToGri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 xml:space="preserve">Подключение воды, попутного газа, электроэнергии производится Подрядчиком по согласованию с ответственными лицами Заказчика. </w:t>
      </w:r>
    </w:p>
    <w:p w:rsidR="00317276" w:rsidRPr="00317276" w:rsidRDefault="00317276" w:rsidP="00317276">
      <w:pPr>
        <w:numPr>
          <w:ilvl w:val="1"/>
          <w:numId w:val="5"/>
        </w:numPr>
        <w:autoSpaceDN w:val="0"/>
        <w:snapToGri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 xml:space="preserve">Работы, включенные в перечень работ повышенной опасности на объектах Цеха добычи нефти и газа (ЦДНГ и ЦДНГ </w:t>
      </w:r>
      <w:proofErr w:type="spellStart"/>
      <w:r w:rsidRPr="00317276">
        <w:rPr>
          <w:rFonts w:ascii="Times New Roman" w:hAnsi="Times New Roman" w:cs="Times New Roman"/>
          <w:color w:val="000000"/>
          <w:szCs w:val="24"/>
        </w:rPr>
        <w:t>Кожасай</w:t>
      </w:r>
      <w:proofErr w:type="spellEnd"/>
      <w:r w:rsidRPr="00317276">
        <w:rPr>
          <w:rFonts w:ascii="Times New Roman" w:hAnsi="Times New Roman" w:cs="Times New Roman"/>
          <w:color w:val="000000"/>
          <w:szCs w:val="24"/>
        </w:rPr>
        <w:t xml:space="preserve">), Цеха подготовки и переработки газа (ЦППГ), установки подготовки газа (УПГ), Цеха подготовки нефти и газа (ЦПНГ), расположенных на контрактной территории Заказчика, выполняются по наряду-допуску. </w:t>
      </w:r>
    </w:p>
    <w:p w:rsidR="00317276" w:rsidRPr="00317276" w:rsidRDefault="00317276" w:rsidP="00317276">
      <w:pPr>
        <w:numPr>
          <w:ilvl w:val="1"/>
          <w:numId w:val="5"/>
        </w:numPr>
        <w:autoSpaceDN w:val="0"/>
        <w:snapToGri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>При проведении проверок органами государственного контроля и надзора по вопросам промышленной безопасности, пожарной безопасности, охраны труда и окружающей среды Подрядчик и Заказчик обязаны оказывать им содействие и предоставлять необходимую информацию.</w:t>
      </w:r>
    </w:p>
    <w:p w:rsidR="00317276" w:rsidRPr="00317276" w:rsidRDefault="00317276" w:rsidP="00317276">
      <w:pPr>
        <w:ind w:firstLine="720"/>
        <w:jc w:val="both"/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 xml:space="preserve">Если в предписании государственных органов контроля и надзора затрагивается деятельность двух и более Подрядчиков, каждый выполняет те пункты, ответственность за которые определена в настоящем Положении. Ответ о выполнении предписания в целом дает тот Подрядчик, в чей адрес оно было направлено. Копию ответа Подрядчик предоставляет Заказчику в отдел охраны труда и охраны окружающей среды. </w:t>
      </w:r>
    </w:p>
    <w:p w:rsidR="00317276" w:rsidRPr="00317276" w:rsidRDefault="00317276" w:rsidP="00317276">
      <w:pPr>
        <w:keepNext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Обязанности заказчика и его ответственных лиц</w:t>
      </w:r>
    </w:p>
    <w:p w:rsidR="00317276" w:rsidRPr="00317276" w:rsidRDefault="00317276" w:rsidP="00317276">
      <w:pPr>
        <w:numPr>
          <w:ilvl w:val="1"/>
          <w:numId w:val="5"/>
        </w:numPr>
        <w:jc w:val="both"/>
        <w:rPr>
          <w:rFonts w:ascii="Times New Roman" w:hAnsi="Times New Roman" w:cs="Times New Roman"/>
          <w:b/>
          <w:szCs w:val="24"/>
        </w:rPr>
      </w:pPr>
      <w:r w:rsidRPr="00317276">
        <w:rPr>
          <w:rFonts w:ascii="Times New Roman" w:hAnsi="Times New Roman" w:cs="Times New Roman"/>
          <w:b/>
          <w:szCs w:val="24"/>
        </w:rPr>
        <w:t>Заказчик обязан: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Предоставлять Подрядчику в установленные сроки всю необходимую нормативно-техническую, разрешительную документацию, прошедшую соответствующие экспертизы, и информацию, касающуюся выполняемых им работ (услуг). Ответственность за предоставление документации возлагается на соответствующего руководителя курирующего отдела.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 xml:space="preserve">Выполнить необходимые подготовительные мероприятия, подготовить исходные технические данные для производства работ (оказания услуг) и подтвердить исполнение подписью в акте согласно требованиям. 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Перед передачей оборудования, трубопроводов в ремонт Заказчик обязан отключить их от действующих коммуникаций путем закрытия запорных устройств и установки заглушек. На пусковых устройствах насосов вывесить плакаты «</w:t>
      </w:r>
      <w:r w:rsidRPr="00C07D75">
        <w:rPr>
          <w:rFonts w:ascii="Times New Roman" w:hAnsi="Times New Roman" w:cs="Times New Roman"/>
          <w:szCs w:val="24"/>
        </w:rPr>
        <w:t>Не включать, работают</w:t>
      </w:r>
      <w:r w:rsidRPr="00317276">
        <w:rPr>
          <w:rFonts w:ascii="Times New Roman" w:hAnsi="Times New Roman" w:cs="Times New Roman"/>
          <w:szCs w:val="24"/>
        </w:rPr>
        <w:t xml:space="preserve"> </w:t>
      </w:r>
      <w:r w:rsidRPr="00C07D75">
        <w:rPr>
          <w:rFonts w:ascii="Times New Roman" w:hAnsi="Times New Roman" w:cs="Times New Roman"/>
          <w:szCs w:val="24"/>
        </w:rPr>
        <w:t>люди!».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 xml:space="preserve">Назначить Распоряжением по промыслу ответственных лиц за подготовку объекта к проведению подрядных работ (услуг) из числа специалистов. 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Освободить подъезды к объекту и указать границы деятельности Подрядчика для выполнения работ (оказания услуг) по заключенному с ним договору.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Участвовать в ликвидации аварийной ситуации при поступлении сообщения от  Подрядчика в соответствии с действующим у Заказчика Планом ликвидации аварий.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Обеспечить перерывы в технологическом режиме для выполнения работ (оказания услуг) Подрядчиком на основании представленной им согласованной заявки.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Доводить до своих работников сведения о характере, времени и месте производства работ (услуг) Подрядчиком.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Обеспечивать координацию работ (услуг) при нахождении на объекте нескольких подрядных (сторонних) организаций.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Согласовать наряды-допуски на производство работ (услуг) повышенной опасности.</w:t>
      </w:r>
    </w:p>
    <w:p w:rsidR="00317276" w:rsidRPr="00317276" w:rsidRDefault="00317276" w:rsidP="00317276">
      <w:pPr>
        <w:tabs>
          <w:tab w:val="num" w:pos="720"/>
        </w:tabs>
        <w:jc w:val="both"/>
        <w:rPr>
          <w:rFonts w:ascii="Times New Roman" w:hAnsi="Times New Roman" w:cs="Times New Roman"/>
          <w:szCs w:val="24"/>
        </w:rPr>
      </w:pPr>
    </w:p>
    <w:p w:rsidR="00317276" w:rsidRPr="00317276" w:rsidRDefault="00317276" w:rsidP="00317276">
      <w:pPr>
        <w:numPr>
          <w:ilvl w:val="1"/>
          <w:numId w:val="5"/>
        </w:numPr>
        <w:jc w:val="both"/>
        <w:rPr>
          <w:rFonts w:ascii="Times New Roman" w:hAnsi="Times New Roman" w:cs="Times New Roman"/>
          <w:b/>
          <w:szCs w:val="24"/>
        </w:rPr>
      </w:pPr>
      <w:r w:rsidRPr="00317276">
        <w:rPr>
          <w:rFonts w:ascii="Times New Roman" w:hAnsi="Times New Roman" w:cs="Times New Roman"/>
          <w:b/>
          <w:szCs w:val="24"/>
        </w:rPr>
        <w:t>Ответственное лицо за подготовку объекта к проведению подрядных работ (услуг) обязано: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Определить границы производства работ (услуг), включая маршруты движения транспорта и спецтехники.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Подготовить и передать объект Подрядчику по акту приема-сдачи объекта.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Своей подписью в наряде-допуске на работы (услуги) повышенной опасности подтвердить выполнение объема подготовительных работ со стороны Заказчика.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Представителям Заказчика запрещается производить какие-либо работы на оборудовании и коммуникациях после передачи их Подрядчику без ведома и согласия Подрядчика.</w:t>
      </w:r>
    </w:p>
    <w:p w:rsidR="00317276" w:rsidRPr="00317276" w:rsidRDefault="00317276" w:rsidP="00317276">
      <w:pPr>
        <w:keepNext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Обязанности подрядчика и его ответственных лиц</w:t>
      </w:r>
    </w:p>
    <w:p w:rsidR="00317276" w:rsidRPr="00317276" w:rsidRDefault="00317276" w:rsidP="00317276">
      <w:pPr>
        <w:jc w:val="both"/>
        <w:rPr>
          <w:rFonts w:ascii="Times New Roman" w:hAnsi="Times New Roman" w:cs="Times New Roman"/>
          <w:b/>
          <w:szCs w:val="24"/>
        </w:rPr>
      </w:pPr>
      <w:r w:rsidRPr="00317276">
        <w:rPr>
          <w:rFonts w:ascii="Times New Roman" w:hAnsi="Times New Roman" w:cs="Times New Roman"/>
          <w:b/>
          <w:szCs w:val="24"/>
        </w:rPr>
        <w:t>5.1.     Подрядчик обязан: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Соблюдать все требования в области промышленной безопасности, охраны труда, пожарной безопасности и охраны окружающей среды.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Применять собственную систему организации работ по обеспечению требований промышленной безопасности, охраны труда, пожарной безопасности и охраны окружающей среды, соответствующую требованиям законодательства Республики Казахстан, а также локальных нормативных актов Заказчика, определяющих безопасное ведение работ по выполняемым видам деятельности.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Осуществлять свою деятельность только при наличии всех предусмотренных законодательством разрешительных документов (лицензий, сертификатов, согласований и т.п.), выдаваемых уполномоченными государственными органами.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Разработать и согласовать с Заказчиком план производства работ (услуг) на территории или объекте Заказчика с указанием мероприятий по промышленной безопасности, охране труда и окружающей среды учитывающий требования  законодательства Республики Казахстан и локальных нормативных актов Заказчика.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 xml:space="preserve">Выполнять работы (оказывать услуги) по согласованному с Заказчиком плану производства работ (услуг) и наряду-допуску (если на проведение работ (оказание услуг) необходимо оформление наряда-допуска). 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 xml:space="preserve">В случае выявления необходимости отступлений от плана производства работ (услуг) согласовывать их с ответственным лицом Заказчика. 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Организовать и осуществлять производственный контроль соблюдения требований промышленной безопасности на опасных производственных объектах Заказчика, принятых по акту приема-сдачи объекта.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Представлять Заказчику список работников, которые будут производить работы (услуги) по Договору подряда.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Назначить и предоставить Заказчику копию приказа о назначении ответственных лиц за безопасное производство подрядных работ (услуг).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Допускать к выполнению работ (оказанию услуг) на объектах Заказчика работников своей и субподрядной организации: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аттестованных по специальности и не имеющих медицинских противопоказаний к данному виду работ (услуг);</w:t>
      </w:r>
    </w:p>
    <w:p w:rsidR="00317276" w:rsidRPr="00317276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прошедших обучение и проверку знаний требований охраны труда и, в установленных законодательством случаях, подготовку и аттестацию по промышленной безопасности (при выполнении работ на опасном производственном объекте);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имеющих при себе удостоверения о проверке знаний требований охраны труда и промышленной безопасности.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Привлекать к производству работ (услуг) субподрядчиков только по согласованию с Заказчиком, если иное не установлено договором.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Приступать к производству работ повышенной опасности на объектах Заказчика только после оформления наряда-допуска.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Обеспечивать выполнение исполнителями работ, свойственных только их основной профессии, под контролем ответственных за безопасное производство работ Подрядчика.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При смене работников допускать их к выполнению подрядных работ только после прохождения указанными работниками Подрядчика инструктажа по охране труда.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Обеспечивать каждый объект, на котором работают его работники:</w:t>
      </w:r>
    </w:p>
    <w:p w:rsidR="00317276" w:rsidRPr="00317276" w:rsidRDefault="00317276" w:rsidP="00317276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>первичными средствами пожаротушения согласно утвержденному Подрядчиком и согласованному с пожарной охраной Перечню;</w:t>
      </w:r>
    </w:p>
    <w:p w:rsidR="00317276" w:rsidRPr="00317276" w:rsidRDefault="00317276" w:rsidP="00317276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>средствами коллективной защиты;</w:t>
      </w:r>
    </w:p>
    <w:p w:rsidR="00317276" w:rsidRPr="00317276" w:rsidRDefault="00317276" w:rsidP="00317276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>медицинскими аптечками;</w:t>
      </w:r>
    </w:p>
    <w:p w:rsidR="00317276" w:rsidRPr="00317276" w:rsidRDefault="00317276" w:rsidP="00317276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>заземляющими устройствами;</w:t>
      </w:r>
    </w:p>
    <w:p w:rsidR="00317276" w:rsidRPr="00317276" w:rsidRDefault="00317276" w:rsidP="00317276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>электроосвещением во взрывобезопасном исполнении;</w:t>
      </w:r>
    </w:p>
    <w:p w:rsidR="00317276" w:rsidRPr="00317276" w:rsidRDefault="00317276" w:rsidP="00317276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317276">
        <w:rPr>
          <w:rFonts w:ascii="Times New Roman" w:hAnsi="Times New Roman" w:cs="Times New Roman"/>
          <w:color w:val="000000"/>
          <w:szCs w:val="24"/>
        </w:rPr>
        <w:t>предупредительными знаками (плакатами, аншлагами и др.).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Обеспечивать объекты, на которых возможна загазованность рабочей зоны, приборами контроля содержания вредных газов в рабочей зоне.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Обеспечить собственным персоналом осуществление контроля состояния воздушной среды в местах, непосредственно связанных с характером выполняемых работ (оказываемых услуг).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Обеспечивать своих работников, направляемых на объекты Заказчика, спецодеждой и средствами индивидуальной защиты, согласно установленным нормам.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Осуществлять расстановку агрегатов и спецтранспорта, оборудования, приспособлений в соответствии с требованиями правил безопасности.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 xml:space="preserve">Принимать незамедлительные меры по обеспечению безопасности работающих, включая приостановку работ и эвакуацию людей в случае возникновения угрозы безопасности работников Подрядчика, Заказчика и третьих лиц. 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Возобновлять работы только с разрешения ответственного лица Заказчика после устранения опасной ситуации.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Немедленно доводить до сведения руководства Заказчика обо всех инцидентах в области промышленной безопасности и охраны труда, произошедших в ходе выполнения работ и организовывать их расследование в соответствии с установленным законодательством Республики Казахстан и локальными нормативными актами Заказчика порядком.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Проводить расследование и учет несчастных случаев, произошедших со своими работниками (в том числе с работниками субподрядных организаций) при выполнении ими служебных обязанностей.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 xml:space="preserve"> В случае аварийных ситуаций действовать по Плану ликвидации аварий и схеме оповещения.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 xml:space="preserve"> Неукоснительно выполнять все замечания и требования Заказчика по безопасному проведению подрядных работ (услуг). 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Обеспечивать выполнение мероприятий, запланированных по результатам расследования аварийных ситуаций и выявленных нарушений.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Направлять своего представителя, по согласованию с Заказчиком для участия в совещаниях по промышленной безопасности, охране труда и охраны окружающей среды, проводимых Заказчиком.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 xml:space="preserve"> Самостоятельно нести ответственность перед государственными контролирующими органами за нарушение требований природоохранного законодательства Республики Казахстан и законодательства по промышленной безопасности.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Самостоятельно осуществлять платежи в бюджет за эмиссии в окружающую среду, если это не оговорено условиями договора.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 xml:space="preserve">Самостоятельно производить утилизацию отходов, образующихся в результате выполнения работ (оказания услуг), если это не оговорено договором, и содержать, предоставленную территорию в экологически безопасном состоянии. </w:t>
      </w:r>
    </w:p>
    <w:p w:rsidR="00317276" w:rsidRPr="00317276" w:rsidRDefault="00317276" w:rsidP="00317276">
      <w:pPr>
        <w:numPr>
          <w:ilvl w:val="1"/>
          <w:numId w:val="5"/>
        </w:numPr>
        <w:jc w:val="both"/>
        <w:rPr>
          <w:rFonts w:ascii="Times New Roman" w:hAnsi="Times New Roman" w:cs="Times New Roman"/>
          <w:b/>
        </w:rPr>
      </w:pPr>
      <w:r w:rsidRPr="00317276">
        <w:rPr>
          <w:rFonts w:ascii="Times New Roman" w:hAnsi="Times New Roman" w:cs="Times New Roman"/>
          <w:b/>
        </w:rPr>
        <w:t>Представителям Подрядчика запрещается: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Выполнять работу (оказывать услуги), не свойственную их основной профессии (за исключением аварийной ситуации при условии прохождения соответствующего инструктажа).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В одностороннем порядке изменять условия, последовательность и объем работ (услуг), согласованных с Заказчиком.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Провозить на объекты Заказчика посторонних лиц.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Находиться на территории объектов, не переданных по акту приема-сдачи объекта, невыделенных на основании договора аренды, не переданных по акту приемки геодезической разбивочной основы для строительства без производственной необходимости и без согласования с Заказчиком.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Оставлять работающим двигатель на транспортном средстве после въезда на территорию опасного производственного объекта без соблюдения дополнительных мер безопасности.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Нарушать согласованный с Заказчиком маршрут передвижения транспортных средств и персонала.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Освобождать транспортное средство от посторонних предметов и мусора на объекте Заказчика.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Отвлекать работников Заказчика во время проведения последними производственных работ.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Курить в не отведенных для этого местах.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 xml:space="preserve"> Провозить и употреблять алкогольную продукцию, психотропные и наркотические препараты и продукты. </w:t>
      </w:r>
    </w:p>
    <w:p w:rsidR="00317276" w:rsidRPr="00317276" w:rsidRDefault="00317276" w:rsidP="00C07D75">
      <w:pPr>
        <w:keepNext/>
        <w:outlineLvl w:val="8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6. Права сторон</w:t>
      </w:r>
    </w:p>
    <w:p w:rsidR="00317276" w:rsidRPr="00317276" w:rsidRDefault="00317276" w:rsidP="00317276">
      <w:pPr>
        <w:numPr>
          <w:ilvl w:val="1"/>
          <w:numId w:val="6"/>
        </w:numPr>
        <w:jc w:val="both"/>
        <w:rPr>
          <w:rFonts w:ascii="Times New Roman" w:hAnsi="Times New Roman" w:cs="Times New Roman"/>
          <w:b/>
        </w:rPr>
      </w:pPr>
      <w:r w:rsidRPr="00317276">
        <w:rPr>
          <w:rFonts w:ascii="Times New Roman" w:hAnsi="Times New Roman" w:cs="Times New Roman"/>
          <w:b/>
        </w:rPr>
        <w:t xml:space="preserve">  Заказчик имеет право:</w:t>
      </w:r>
    </w:p>
    <w:p w:rsidR="00C07D75" w:rsidRPr="00C07D75" w:rsidRDefault="00C07D75" w:rsidP="00C07D75">
      <w:pPr>
        <w:pStyle w:val="a6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vanish/>
          <w:szCs w:val="24"/>
        </w:rPr>
      </w:pPr>
    </w:p>
    <w:p w:rsidR="00C07D75" w:rsidRPr="00C07D75" w:rsidRDefault="00C07D75" w:rsidP="00C07D75">
      <w:pPr>
        <w:pStyle w:val="a6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vanish/>
          <w:szCs w:val="24"/>
        </w:rPr>
      </w:pP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Проводить проверки (контроль) организации работ Подрядчика по промышленной безопасности и охране труда при выполнении подрядных работ. Этим правом обладают руководители и специалисты  аппарата управления, специалисты отдела ОТ и ОС и специалисты промысла.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Проводить после уведомления Подрядчика проверки производственных объектов, оборудования и организации технологических процессов на предмет их соответствия требованиям промышленной и экологической безопасности, требованиям заключенных договоров и настоящего Положения в части вопросов промышленной безопасности, охраны труда и окружающей среды.</w:t>
      </w:r>
    </w:p>
    <w:p w:rsidR="00317276" w:rsidRPr="00C07D75" w:rsidRDefault="00317276" w:rsidP="00C07D75">
      <w:pPr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C07D75">
        <w:rPr>
          <w:rFonts w:ascii="Times New Roman" w:hAnsi="Times New Roman" w:cs="Times New Roman"/>
          <w:szCs w:val="24"/>
        </w:rPr>
        <w:t>Приостанавливать производство работ (услуг), выполняемых Подрядчиком с нарушениями требований промышленной безопасности, охраны труда и окружающей среды путем выдачи уведомления.</w:t>
      </w:r>
    </w:p>
    <w:p w:rsidR="00317276" w:rsidRPr="00317276" w:rsidRDefault="00C07D75" w:rsidP="003172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17276" w:rsidRPr="00317276">
        <w:rPr>
          <w:rFonts w:ascii="Times New Roman" w:hAnsi="Times New Roman" w:cs="Times New Roman"/>
        </w:rPr>
        <w:t xml:space="preserve">.1.4. При обнаружении несоответствий, нарушений Требований ПБ, экологического кодекса, уполномоченные представители от Заказчика выписывают акт производственного контроля (АПК), где указываются по согласованию с Подрядчиком сроки выполнения выявленных несоответствий. При повторном обследовании, если эти пункты будут не выполнены, налагается штраф, согласно размерам, указанным в Приложении А. </w:t>
      </w:r>
    </w:p>
    <w:p w:rsidR="00317276" w:rsidRPr="00317276" w:rsidRDefault="00317276" w:rsidP="00317276">
      <w:pPr>
        <w:numPr>
          <w:ilvl w:val="1"/>
          <w:numId w:val="6"/>
        </w:numPr>
        <w:jc w:val="both"/>
        <w:rPr>
          <w:rFonts w:ascii="Times New Roman" w:hAnsi="Times New Roman" w:cs="Times New Roman"/>
          <w:b/>
        </w:rPr>
      </w:pPr>
      <w:r w:rsidRPr="00317276">
        <w:rPr>
          <w:rFonts w:ascii="Times New Roman" w:hAnsi="Times New Roman" w:cs="Times New Roman"/>
          <w:b/>
        </w:rPr>
        <w:t>Подрядчик имеет право:</w:t>
      </w:r>
    </w:p>
    <w:p w:rsidR="00317276" w:rsidRPr="00317276" w:rsidRDefault="00317276" w:rsidP="00317276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317276">
        <w:rPr>
          <w:rFonts w:ascii="Times New Roman" w:hAnsi="Times New Roman" w:cs="Times New Roman"/>
          <w:szCs w:val="24"/>
        </w:rPr>
        <w:t>6.2.1.</w:t>
      </w:r>
      <w:r w:rsidRPr="00317276">
        <w:rPr>
          <w:rFonts w:ascii="Times New Roman" w:hAnsi="Times New Roman" w:cs="Times New Roman"/>
          <w:b/>
          <w:szCs w:val="24"/>
        </w:rPr>
        <w:t xml:space="preserve"> </w:t>
      </w:r>
      <w:r w:rsidRPr="00317276">
        <w:rPr>
          <w:rFonts w:ascii="Times New Roman" w:hAnsi="Times New Roman" w:cs="Times New Roman"/>
          <w:szCs w:val="24"/>
        </w:rPr>
        <w:t>Требовать от Заказчика выполнения обоснованных дополнительных подготовительных мероприятий, обеспечивающих безопасное производство работ, в случае, если, по мнению Подрядчика, принятых мер не достаточно для безопасного производства работ</w:t>
      </w:r>
      <w:r w:rsidRPr="00317276">
        <w:rPr>
          <w:rFonts w:ascii="Times New Roman" w:hAnsi="Times New Roman" w:cs="Times New Roman"/>
          <w:szCs w:val="24"/>
          <w:lang w:val="en-US"/>
        </w:rPr>
        <w:t>.</w:t>
      </w:r>
    </w:p>
    <w:p w:rsidR="00317276" w:rsidRPr="00317276" w:rsidRDefault="00317276" w:rsidP="00317276">
      <w:pPr>
        <w:keepNext/>
        <w:numPr>
          <w:ilvl w:val="0"/>
          <w:numId w:val="6"/>
        </w:numPr>
        <w:jc w:val="both"/>
        <w:outlineLvl w:val="8"/>
        <w:rPr>
          <w:rFonts w:ascii="Times New Roman" w:hAnsi="Times New Roman" w:cs="Times New Roman"/>
          <w:b/>
          <w:bCs/>
          <w:szCs w:val="24"/>
        </w:rPr>
      </w:pPr>
      <w:r w:rsidRPr="00317276">
        <w:rPr>
          <w:rFonts w:ascii="Times New Roman" w:hAnsi="Times New Roman" w:cs="Times New Roman"/>
          <w:b/>
          <w:bCs/>
          <w:szCs w:val="24"/>
        </w:rPr>
        <w:t>Ответственность сторон</w:t>
      </w:r>
    </w:p>
    <w:p w:rsidR="00317276" w:rsidRPr="00317276" w:rsidRDefault="00317276" w:rsidP="00317276">
      <w:pPr>
        <w:numPr>
          <w:ilvl w:val="1"/>
          <w:numId w:val="6"/>
        </w:num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Подрядчик несет полную ответственность за нарушение требований промышленной безопасности, охраны труда, пожарной безопасности, охраны окружающей среды, и за обеспечение безопасных условий труда при производстве работ на объектах Заказчика в соответствии с действующим законодательством Республики Казахстан.</w:t>
      </w:r>
    </w:p>
    <w:p w:rsidR="00317276" w:rsidRPr="00317276" w:rsidRDefault="00317276" w:rsidP="00317276">
      <w:pPr>
        <w:numPr>
          <w:ilvl w:val="1"/>
          <w:numId w:val="6"/>
        </w:num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При нарушениях Подрядчиком требований указанных в главе 6. повлекших за собой инцидент, аварию, пожар, чрезвычайную ситуацию, несчастный случай на производстве:</w:t>
      </w:r>
    </w:p>
    <w:p w:rsidR="00317276" w:rsidRPr="00317276" w:rsidRDefault="00317276" w:rsidP="0031727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7.2.1. Подрядчик несет полную материальную ответственность за нанесенный Заказчику, его работникам, третьим лицам (в том числе другим Подрядчикам Заказчика при совместной работе на объекте нескольких Подрядчиков) ущерб;</w:t>
      </w:r>
    </w:p>
    <w:p w:rsidR="00317276" w:rsidRPr="00317276" w:rsidRDefault="00317276" w:rsidP="0031727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7.2.2. Факты нарушения требований промышленной безопасности, охраны труда, пожарной безопасности, охраны окружающей среды, правил внутреннего трудового распорядка, оформляются актом при участии представителей Подрядчика. В случае отказа Подрядчика от участия в разборе нарушений (подписания Акта), Заказчик составляет акт в одностороннем порядке;</w:t>
      </w:r>
    </w:p>
    <w:p w:rsidR="00317276" w:rsidRPr="00317276" w:rsidRDefault="00317276" w:rsidP="0031727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7.2.3. Подрядчик возмещает Заказчику все убытки, вызванные нарушениями требований, законодательства Республики Казахстан в области промышленной безопасности, охраны труда, пожарной безопасности, охраны окружающей среды, а также требований указанных в главе 6, на основании представленной Заказчиком калькуляции убытков;</w:t>
      </w:r>
    </w:p>
    <w:p w:rsidR="00317276" w:rsidRPr="00317276" w:rsidRDefault="00317276" w:rsidP="0031727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 xml:space="preserve">7.2.4. Нарушения Подрядчиком требований, указанных в главе 6, выявленные Заказчиком, оформляются Актом в одностороннем порядке (с участием представителя Подрядчика или без такового) в трех экземплярах. Один экземпляр Акта передается ответственному лицу Подрядчика. Второй экземпляр Акта направляется  соответствующему Куратору договора подряда, третий представителям отдела ОТ и ОС на месторождении. </w:t>
      </w:r>
    </w:p>
    <w:p w:rsidR="00317276" w:rsidRPr="00317276" w:rsidRDefault="00317276" w:rsidP="00317276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7.2.5.В случаях причинения вреда здоровью и жизни работникам Заказчика и третьих лиц на объекте или оборудовании, переданном Подрядчику, последний полностью несет ответственность за наступивший случай в соответствии с действующим законодательством Республики Казахстан.</w:t>
      </w:r>
    </w:p>
    <w:p w:rsidR="00317276" w:rsidRPr="00317276" w:rsidRDefault="00317276" w:rsidP="00317276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</w:rPr>
      </w:pPr>
      <w:r w:rsidRPr="00317276">
        <w:rPr>
          <w:rFonts w:ascii="Times New Roman" w:hAnsi="Times New Roman" w:cs="Times New Roman"/>
        </w:rPr>
        <w:t>7.2.6</w:t>
      </w:r>
      <w:r w:rsidRPr="00317276">
        <w:rPr>
          <w:rFonts w:ascii="Times New Roman" w:hAnsi="Times New Roman" w:cs="Times New Roman"/>
          <w:b/>
        </w:rPr>
        <w:t xml:space="preserve">. </w:t>
      </w:r>
      <w:r w:rsidRPr="00317276">
        <w:rPr>
          <w:rFonts w:ascii="Times New Roman" w:hAnsi="Times New Roman" w:cs="Times New Roman"/>
        </w:rPr>
        <w:t>Подрядчик несет ответственность за соответствие квалификации своих работников представленным им правам по выполнению работ (оказанию услуг).</w:t>
      </w:r>
    </w:p>
    <w:p w:rsidR="00317276" w:rsidRPr="00317276" w:rsidRDefault="00317276" w:rsidP="00317276">
      <w:pPr>
        <w:ind w:left="720" w:hanging="360"/>
        <w:jc w:val="both"/>
        <w:rPr>
          <w:rFonts w:ascii="Times New Roman" w:hAnsi="Times New Roman" w:cs="Times New Roman"/>
          <w:b/>
          <w:bCs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</w:p>
    <w:p w:rsidR="00317276" w:rsidRPr="00317276" w:rsidRDefault="00317276" w:rsidP="00317276">
      <w:pPr>
        <w:jc w:val="right"/>
        <w:rPr>
          <w:rFonts w:ascii="Times New Roman" w:hAnsi="Times New Roman" w:cs="Times New Roman"/>
          <w:b/>
          <w:szCs w:val="24"/>
        </w:rPr>
      </w:pPr>
      <w:r w:rsidRPr="00317276">
        <w:rPr>
          <w:rFonts w:ascii="Times New Roman" w:hAnsi="Times New Roman" w:cs="Times New Roman"/>
          <w:b/>
          <w:szCs w:val="24"/>
        </w:rPr>
        <w:t>Приложение №1 к Положению</w:t>
      </w:r>
    </w:p>
    <w:p w:rsidR="00317276" w:rsidRPr="00317276" w:rsidRDefault="00317276" w:rsidP="00317276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17276">
        <w:rPr>
          <w:rFonts w:ascii="Times New Roman" w:hAnsi="Times New Roman" w:cs="Times New Roman"/>
          <w:b/>
          <w:szCs w:val="24"/>
        </w:rPr>
        <w:t>Размеры штрафных санкций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17276">
        <w:rPr>
          <w:rFonts w:ascii="Times New Roman" w:hAnsi="Times New Roman" w:cs="Times New Roman"/>
          <w:b/>
          <w:szCs w:val="24"/>
        </w:rPr>
        <w:t>за нарушение требований законодательства Республики Казахстан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17276">
        <w:rPr>
          <w:rFonts w:ascii="Times New Roman" w:hAnsi="Times New Roman" w:cs="Times New Roman"/>
          <w:b/>
          <w:szCs w:val="24"/>
        </w:rPr>
        <w:t>в области промышленной безопасности, охраны труда и окружающей среды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82"/>
        <w:gridCol w:w="2047"/>
        <w:gridCol w:w="2190"/>
      </w:tblGrid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Основание</w:t>
            </w:r>
          </w:p>
        </w:tc>
      </w:tr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50 000 –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Наличие признаков курения вне специально отведенных местах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50 000 –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50 000-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Отсутствие удостоверения по проверке знаний по охране труда и промышленной безопасности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50 000 –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Выпуск на линию и эксплуатация</w:t>
            </w:r>
            <w:r w:rsidRPr="00317276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317276">
              <w:rPr>
                <w:rFonts w:ascii="Times New Roman" w:hAnsi="Times New Roman" w:cs="Times New Roman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100 000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Несвоевременное прохождение технического освидетельствования грузоподъемных машин, сосудов работающих под давлением, паровых и водогрейных котлов, манометров и отсутствие на них  необходимых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100 000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17276">
              <w:rPr>
                <w:rFonts w:ascii="Times New Roman" w:hAnsi="Times New Roman" w:cs="Times New Roman"/>
                <w:szCs w:val="24"/>
              </w:rPr>
              <w:t>Замазученность</w:t>
            </w:r>
            <w:proofErr w:type="spellEnd"/>
            <w:r w:rsidRPr="00317276">
              <w:rPr>
                <w:rFonts w:ascii="Times New Roman" w:hAnsi="Times New Roman" w:cs="Times New Roman"/>
                <w:szCs w:val="24"/>
              </w:rPr>
              <w:t xml:space="preserve"> и захламленность территории проживания и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500 000 - 2 000 000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Отсутствие сертификатов на применяемое оборудование и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50 000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Нарушения правил складирования </w:t>
            </w:r>
            <w:proofErr w:type="spellStart"/>
            <w:r w:rsidRPr="00317276">
              <w:rPr>
                <w:rFonts w:ascii="Times New Roman" w:hAnsi="Times New Roman" w:cs="Times New Roman"/>
                <w:szCs w:val="24"/>
              </w:rPr>
              <w:t>прекурсоров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500 000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1 000 000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200 000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2 000 000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50 000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200 000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Несчастные случаи, приведшие к временной нетрудоспособности работника Исполнителя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1 000 000/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Форма Н-1</w:t>
            </w:r>
          </w:p>
        </w:tc>
      </w:tr>
      <w:tr w:rsidR="00317276" w:rsidRPr="00317276" w:rsidTr="00317276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Несчастные случаи со смертельным исходом работника Исполнителя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2 000 000/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Форма Н-1</w:t>
            </w:r>
          </w:p>
        </w:tc>
      </w:tr>
      <w:tr w:rsidR="00317276" w:rsidRPr="00317276" w:rsidTr="00317276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Наличие признаков распития спиртных напитков, нахождение рабочего персонала на месторождении 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76" w:rsidRPr="00317276" w:rsidRDefault="00317276" w:rsidP="003172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17276">
              <w:rPr>
                <w:rFonts w:ascii="Times New Roman" w:eastAsia="Calibri" w:hAnsi="Times New Roman" w:cs="Times New Roman"/>
                <w:szCs w:val="24"/>
              </w:rPr>
              <w:t>Первый случай по организации за каждого работника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Заключение врача</w:t>
            </w:r>
          </w:p>
        </w:tc>
      </w:tr>
      <w:tr w:rsidR="00317276" w:rsidRPr="00317276" w:rsidTr="00317276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76" w:rsidRPr="00317276" w:rsidRDefault="00317276" w:rsidP="003172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17276">
              <w:rPr>
                <w:rFonts w:ascii="Times New Roman" w:eastAsia="Calibri" w:hAnsi="Times New Roman" w:cs="Times New Roman"/>
                <w:szCs w:val="24"/>
              </w:rPr>
              <w:t>Второй случай по организации за каждого работника</w:t>
            </w:r>
          </w:p>
          <w:p w:rsidR="00317276" w:rsidRPr="00317276" w:rsidRDefault="00317276" w:rsidP="003172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17276">
              <w:rPr>
                <w:rFonts w:ascii="Times New Roman" w:eastAsia="Calibri" w:hAnsi="Times New Roman" w:cs="Times New Roman"/>
                <w:szCs w:val="24"/>
              </w:rPr>
              <w:t>300 МРП, но не более 5% от суммы договора.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7276" w:rsidRPr="00317276" w:rsidTr="00317276">
        <w:trPr>
          <w:trHeight w:val="5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76" w:rsidRPr="00317276" w:rsidRDefault="00317276" w:rsidP="003172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17276">
              <w:rPr>
                <w:rFonts w:ascii="Times New Roman" w:eastAsia="Calibri" w:hAnsi="Times New Roman" w:cs="Times New Roman"/>
                <w:szCs w:val="24"/>
              </w:rPr>
              <w:t>Третий случай по организации за каждого работника</w:t>
            </w:r>
          </w:p>
          <w:p w:rsidR="00317276" w:rsidRPr="00317276" w:rsidRDefault="00317276" w:rsidP="003172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17276">
              <w:rPr>
                <w:rFonts w:ascii="Times New Roman" w:eastAsia="Calibri" w:hAnsi="Times New Roman" w:cs="Times New Roman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7276" w:rsidRPr="00317276" w:rsidTr="00317276">
        <w:trPr>
          <w:trHeight w:val="12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Нарушение действующего законодательства Республики Казахстан в области промышленной безопасности, охраны труда и окружающей среды, выявленные в ходе проверок соответствующими контролирующими органами затрагивающие имидж Компании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100 000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проверки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Производство работ без оформления соответствующего наряда-допуска, согласно действующей процедуре Компании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100 000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100 000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Несанкционированный вывоз, размещение, захоронение 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500 000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1 000 000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500 000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1 000 000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100 000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100 000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Несоблюдение требований безопасности при расстановке оборудования и спец. техники при проведение работ на скважинах и 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100 000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1 000 000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50 000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500 000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ГАИ или КОА</w:t>
            </w:r>
          </w:p>
        </w:tc>
      </w:tr>
      <w:tr w:rsidR="00317276" w:rsidRPr="00317276" w:rsidTr="00317276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Невыполнение в указанные сроки  предписаний 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 xml:space="preserve">50 000 – </w:t>
            </w:r>
          </w:p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76" w:rsidRPr="00317276" w:rsidRDefault="00317276" w:rsidP="00317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7276">
              <w:rPr>
                <w:rFonts w:ascii="Times New Roman" w:hAnsi="Times New Roman" w:cs="Times New Roman"/>
                <w:szCs w:val="24"/>
              </w:rPr>
              <w:t>Акт производственного контроля</w:t>
            </w:r>
          </w:p>
        </w:tc>
      </w:tr>
      <w:tr w:rsidR="00FF65EB" w:rsidRPr="00317276" w:rsidTr="006D485B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Pr="00317276" w:rsidRDefault="00FF65EB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B" w:rsidRDefault="00F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B" w:rsidRDefault="00F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B" w:rsidRDefault="00F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B" w:rsidRDefault="00F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сон на рабочем месте и оставления рабочего места Подрядчика при выполнении работ/оказании услуг по договору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и за каждого работника 100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65EB" w:rsidRPr="00317276" w:rsidTr="006D485B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Pr="00317276" w:rsidRDefault="00FF65EB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случай по организации и за каждого работника</w:t>
            </w:r>
          </w:p>
          <w:p w:rsidR="00FF65EB" w:rsidRDefault="00FF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МРП, но не более 5% от общей суммы договора.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65EB" w:rsidRPr="00317276" w:rsidTr="006D485B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Pr="00317276" w:rsidRDefault="00FF65EB" w:rsidP="003172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случай по организации и за каждого работника</w:t>
            </w:r>
          </w:p>
          <w:p w:rsidR="00FF65EB" w:rsidRDefault="00FF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МРП, но не более 5% от общей суммы договора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B" w:rsidRDefault="00F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:rsidR="00317276" w:rsidRPr="00317276" w:rsidRDefault="00317276" w:rsidP="00317276">
      <w:pPr>
        <w:spacing w:line="360" w:lineRule="auto"/>
        <w:rPr>
          <w:rFonts w:ascii="Times New Roman" w:hAnsi="Times New Roman" w:cs="Times New Roman"/>
          <w:szCs w:val="24"/>
        </w:rPr>
      </w:pPr>
    </w:p>
    <w:p w:rsidR="00317276" w:rsidRPr="00317276" w:rsidRDefault="00317276" w:rsidP="00317276">
      <w:pPr>
        <w:spacing w:line="360" w:lineRule="auto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ab/>
        <w:t>Примечание:</w:t>
      </w:r>
    </w:p>
    <w:p w:rsidR="00317276" w:rsidRPr="00317276" w:rsidRDefault="00317276" w:rsidP="00317276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Указанные санкции являются методами воздействия и применяются Компанией в случаях выявления нарушений при осуществлении проверки деятельности Исполнителя.</w:t>
      </w:r>
    </w:p>
    <w:p w:rsidR="00317276" w:rsidRPr="00317276" w:rsidRDefault="00317276" w:rsidP="00317276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Суммы штрафов, установленные за каждый случай, индивидуально на каждого работника, оформляются документально.</w:t>
      </w:r>
    </w:p>
    <w:p w:rsidR="00317276" w:rsidRPr="00317276" w:rsidRDefault="00317276" w:rsidP="00317276">
      <w:pPr>
        <w:numPr>
          <w:ilvl w:val="0"/>
          <w:numId w:val="3"/>
        </w:numPr>
        <w:ind w:left="357" w:hanging="357"/>
        <w:rPr>
          <w:rFonts w:ascii="Times New Roman" w:hAnsi="Times New Roman" w:cs="Times New Roman"/>
          <w:szCs w:val="24"/>
        </w:rPr>
      </w:pPr>
      <w:r w:rsidRPr="00317276">
        <w:rPr>
          <w:rFonts w:ascii="Times New Roman" w:hAnsi="Times New Roman" w:cs="Times New Roman"/>
          <w:szCs w:val="24"/>
        </w:rPr>
        <w:t>При отказе представителя подрядчика подписать акт производственного контроля представителями КОА в количестве не менее 3-х человек составляется об этом соответствующий акт.</w:t>
      </w:r>
    </w:p>
    <w:p w:rsidR="0082420D" w:rsidRPr="00317276" w:rsidRDefault="0082420D" w:rsidP="0082420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0"/>
        <w:gridCol w:w="4590"/>
      </w:tblGrid>
      <w:tr w:rsidR="00945841" w:rsidRPr="00985BC8" w:rsidTr="00C07D75">
        <w:trPr>
          <w:trHeight w:val="1146"/>
        </w:trPr>
        <w:tc>
          <w:tcPr>
            <w:tcW w:w="4230" w:type="dxa"/>
          </w:tcPr>
          <w:p w:rsidR="00945841" w:rsidRPr="00985BC8" w:rsidRDefault="00945841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Заказчика:</w:t>
            </w:r>
          </w:p>
          <w:p w:rsidR="00945841" w:rsidRPr="00985BC8" w:rsidRDefault="00945841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945841" w:rsidRPr="00985BC8" w:rsidRDefault="00945841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</w:t>
            </w:r>
          </w:p>
          <w:p w:rsidR="00945841" w:rsidRPr="00985BC8" w:rsidRDefault="00945841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945841" w:rsidRPr="00985BC8" w:rsidRDefault="00945841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Актобе</w:t>
            </w:r>
            <w:proofErr w:type="spellEnd"/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45841" w:rsidRPr="00985BC8" w:rsidRDefault="00945841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94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Чжао</w:t>
            </w:r>
            <w:proofErr w:type="spellEnd"/>
            <w:r w:rsidRPr="0094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Цзичэнь</w:t>
            </w:r>
            <w:proofErr w:type="spellEnd"/>
            <w:r w:rsidRPr="0094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(Zhao Jichen)</w:t>
            </w:r>
          </w:p>
        </w:tc>
        <w:tc>
          <w:tcPr>
            <w:tcW w:w="4590" w:type="dxa"/>
          </w:tcPr>
          <w:p w:rsidR="00945841" w:rsidRPr="00985BC8" w:rsidRDefault="00945841" w:rsidP="00C07D75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Подрядчика</w:t>
            </w:r>
            <w:r w:rsidRPr="00985B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:</w:t>
            </w:r>
          </w:p>
          <w:p w:rsidR="00945841" w:rsidRPr="00985BC8" w:rsidRDefault="00945841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45841" w:rsidRPr="00985BC8" w:rsidRDefault="00945841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5BC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</w:t>
            </w:r>
          </w:p>
          <w:p w:rsidR="00945841" w:rsidRPr="00985BC8" w:rsidRDefault="00945841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2420D" w:rsidRPr="00317276" w:rsidRDefault="0082420D" w:rsidP="0082420D">
      <w:pPr>
        <w:rPr>
          <w:rFonts w:ascii="Times New Roman" w:hAnsi="Times New Roman" w:cs="Times New Roman"/>
        </w:rPr>
      </w:pPr>
    </w:p>
    <w:p w:rsidR="0082420D" w:rsidRPr="00317276" w:rsidRDefault="0082420D" w:rsidP="0082420D">
      <w:pPr>
        <w:rPr>
          <w:rFonts w:ascii="Times New Roman" w:hAnsi="Times New Roman" w:cs="Times New Roman"/>
        </w:rPr>
      </w:pPr>
    </w:p>
    <w:p w:rsidR="0082420D" w:rsidRPr="00317276" w:rsidRDefault="0082420D" w:rsidP="0082420D">
      <w:pPr>
        <w:rPr>
          <w:rFonts w:ascii="Times New Roman" w:hAnsi="Times New Roman" w:cs="Times New Roman"/>
        </w:rPr>
      </w:pPr>
    </w:p>
    <w:p w:rsidR="0082420D" w:rsidRPr="00317276" w:rsidRDefault="0082420D" w:rsidP="0082420D">
      <w:pPr>
        <w:rPr>
          <w:rFonts w:ascii="Times New Roman" w:hAnsi="Times New Roman" w:cs="Times New Roman"/>
        </w:rPr>
      </w:pPr>
    </w:p>
    <w:p w:rsidR="0082420D" w:rsidRPr="00317276" w:rsidRDefault="0082420D" w:rsidP="0082420D">
      <w:pPr>
        <w:rPr>
          <w:rFonts w:ascii="Times New Roman" w:hAnsi="Times New Roman" w:cs="Times New Roman"/>
        </w:rPr>
      </w:pPr>
    </w:p>
    <w:p w:rsidR="0082420D" w:rsidRPr="00317276" w:rsidRDefault="0082420D" w:rsidP="0082420D">
      <w:pPr>
        <w:rPr>
          <w:rFonts w:ascii="Times New Roman" w:hAnsi="Times New Roman" w:cs="Times New Roman"/>
        </w:rPr>
      </w:pPr>
    </w:p>
    <w:p w:rsidR="0082420D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№ 11</w:t>
      </w:r>
      <w:r w:rsidR="000138E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к Договору № ___________ от «___»___________20_ г.</w:t>
      </w:r>
    </w:p>
    <w:p w:rsidR="0082420D" w:rsidRPr="0082420D" w:rsidRDefault="0082420D" w:rsidP="0082420D"/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Наряд-задание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 xml:space="preserve">на  производство  капитального  ремонта  скважины   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</w:p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Объекты ТОО «</w:t>
      </w:r>
      <w:proofErr w:type="spellStart"/>
      <w:r w:rsidRPr="000138E6">
        <w:rPr>
          <w:rFonts w:ascii="Times New Roman" w:hAnsi="Times New Roman" w:cs="Times New Roman"/>
        </w:rPr>
        <w:t>Казахойл</w:t>
      </w:r>
      <w:proofErr w:type="spellEnd"/>
      <w:r w:rsidRPr="000138E6">
        <w:rPr>
          <w:rFonts w:ascii="Times New Roman" w:hAnsi="Times New Roman" w:cs="Times New Roman"/>
        </w:rPr>
        <w:t xml:space="preserve"> </w:t>
      </w:r>
      <w:proofErr w:type="spellStart"/>
      <w:r w:rsidRPr="000138E6">
        <w:rPr>
          <w:rFonts w:ascii="Times New Roman" w:hAnsi="Times New Roman" w:cs="Times New Roman"/>
        </w:rPr>
        <w:t>Актобе</w:t>
      </w:r>
      <w:proofErr w:type="spellEnd"/>
      <w:r w:rsidRPr="000138E6">
        <w:rPr>
          <w:rFonts w:ascii="Times New Roman" w:hAnsi="Times New Roman" w:cs="Times New Roman"/>
        </w:rPr>
        <w:t>»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Подрядчик ……………………………….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Заказчик:  ТОО "</w:t>
      </w:r>
      <w:proofErr w:type="spellStart"/>
      <w:r w:rsidRPr="000138E6">
        <w:rPr>
          <w:rFonts w:ascii="Times New Roman" w:hAnsi="Times New Roman" w:cs="Times New Roman"/>
        </w:rPr>
        <w:t>Казахойл</w:t>
      </w:r>
      <w:proofErr w:type="spellEnd"/>
      <w:r w:rsidRPr="000138E6">
        <w:rPr>
          <w:rFonts w:ascii="Times New Roman" w:hAnsi="Times New Roman" w:cs="Times New Roman"/>
        </w:rPr>
        <w:t xml:space="preserve"> </w:t>
      </w:r>
      <w:proofErr w:type="spellStart"/>
      <w:r w:rsidRPr="000138E6">
        <w:rPr>
          <w:rFonts w:ascii="Times New Roman" w:hAnsi="Times New Roman" w:cs="Times New Roman"/>
        </w:rPr>
        <w:t>Актобе</w:t>
      </w:r>
      <w:proofErr w:type="spellEnd"/>
      <w:r w:rsidRPr="000138E6">
        <w:rPr>
          <w:rFonts w:ascii="Times New Roman" w:hAnsi="Times New Roman" w:cs="Times New Roman"/>
        </w:rPr>
        <w:t>",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 xml:space="preserve">Цель ремонта: 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  <w:proofErr w:type="spellStart"/>
      <w:r w:rsidRPr="000138E6">
        <w:rPr>
          <w:rFonts w:ascii="Times New Roman" w:hAnsi="Times New Roman" w:cs="Times New Roman"/>
        </w:rPr>
        <w:t>Геолого</w:t>
      </w:r>
      <w:proofErr w:type="spellEnd"/>
      <w:r w:rsidRPr="000138E6">
        <w:rPr>
          <w:rFonts w:ascii="Times New Roman" w:hAnsi="Times New Roman" w:cs="Times New Roman"/>
        </w:rPr>
        <w:t xml:space="preserve"> - техническая  характеристика  скважины.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</w:p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 xml:space="preserve">Способ эксплуатации: </w:t>
      </w:r>
    </w:p>
    <w:p w:rsidR="0082420D" w:rsidRPr="000138E6" w:rsidRDefault="0082420D" w:rsidP="0082420D">
      <w:pPr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направление _____    толщина стенки  мм.    спущено на глубину - __ м. Закреплен цементом в интервалах   от башмака   до устья.</w:t>
      </w:r>
    </w:p>
    <w:p w:rsidR="0082420D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Техническая колонна  _____ мм. толщина стенки  мм спущено на глубину ____ м.</w:t>
      </w:r>
    </w:p>
    <w:p w:rsidR="0082420D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Закреплен цементом в интервалах   ____. от устья.</w:t>
      </w:r>
    </w:p>
    <w:p w:rsidR="0082420D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 xml:space="preserve">Эксплуатационная колонна  _____ мм.   </w:t>
      </w:r>
    </w:p>
    <w:p w:rsidR="0082420D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Толщина стенки ____ мм. спущено на глубину ________ м.</w:t>
      </w:r>
    </w:p>
    <w:p w:rsidR="0082420D" w:rsidRPr="000138E6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Закреплен цементом в интервалах      от башмака   до устья.</w:t>
      </w:r>
    </w:p>
    <w:p w:rsidR="0082420D" w:rsidRPr="000138E6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 xml:space="preserve">Высота стола ротора от земли    _____ м.    </w:t>
      </w:r>
    </w:p>
    <w:p w:rsidR="0082420D" w:rsidRPr="000138E6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 xml:space="preserve">Эксплуатационный горизонт   ______________   </w:t>
      </w:r>
    </w:p>
    <w:p w:rsidR="0082420D" w:rsidRPr="000138E6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>Искусственный забой - ____ м.</w:t>
      </w:r>
    </w:p>
    <w:p w:rsidR="0082420D" w:rsidRPr="000138E6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0138E6">
        <w:rPr>
          <w:rFonts w:ascii="Times New Roman" w:hAnsi="Times New Roman" w:cs="Times New Roman"/>
        </w:rPr>
        <w:t xml:space="preserve">Интервалы перфорации  </w:t>
      </w:r>
    </w:p>
    <w:p w:rsidR="0082420D" w:rsidRPr="0082420D" w:rsidRDefault="0082420D" w:rsidP="0082420D"/>
    <w:tbl>
      <w:tblPr>
        <w:tblW w:w="7039" w:type="dxa"/>
        <w:tblInd w:w="93" w:type="dxa"/>
        <w:tblLook w:val="0000" w:firstRow="0" w:lastRow="0" w:firstColumn="0" w:lastColumn="0" w:noHBand="0" w:noVBand="0"/>
      </w:tblPr>
      <w:tblGrid>
        <w:gridCol w:w="960"/>
        <w:gridCol w:w="2374"/>
        <w:gridCol w:w="2592"/>
        <w:gridCol w:w="1113"/>
      </w:tblGrid>
      <w:tr w:rsidR="0082420D" w:rsidRPr="000138E6" w:rsidTr="003172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 xml:space="preserve">Кровля 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 xml:space="preserve">Подошва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 xml:space="preserve">Интервал </w:t>
            </w:r>
          </w:p>
        </w:tc>
      </w:tr>
      <w:tr w:rsidR="0082420D" w:rsidRPr="000138E6" w:rsidTr="00317276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(м, со стола ротора)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(м, со стола ротора)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(м)</w:t>
            </w:r>
          </w:p>
        </w:tc>
      </w:tr>
      <w:tr w:rsidR="0082420D" w:rsidRPr="000138E6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0138E6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0138E6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0138E6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0138E6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0138E6" w:rsidTr="003172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Общая толщина интервала перфорации (м)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  <w:tr w:rsidR="0082420D" w:rsidRPr="000138E6" w:rsidTr="003172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  <w:r w:rsidRPr="000138E6">
              <w:rPr>
                <w:rFonts w:ascii="Times New Roman" w:hAnsi="Times New Roman" w:cs="Times New Roman"/>
              </w:rPr>
              <w:t>Общая длина перфорационных труб (м)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20D" w:rsidRPr="000138E6" w:rsidRDefault="0082420D" w:rsidP="0082420D">
            <w:pPr>
              <w:rPr>
                <w:rFonts w:ascii="Times New Roman" w:hAnsi="Times New Roman" w:cs="Times New Roman"/>
              </w:rPr>
            </w:pPr>
          </w:p>
        </w:tc>
      </w:tr>
    </w:tbl>
    <w:p w:rsidR="0082420D" w:rsidRPr="0082420D" w:rsidRDefault="0082420D" w:rsidP="0082420D"/>
    <w:p w:rsidR="0082420D" w:rsidRPr="0082420D" w:rsidRDefault="0082420D" w:rsidP="0082420D">
      <w:r w:rsidRPr="0082420D">
        <w:t xml:space="preserve">10. </w:t>
      </w:r>
      <w:proofErr w:type="spellStart"/>
      <w:r w:rsidRPr="0082420D">
        <w:t>Инклинометрия</w:t>
      </w:r>
      <w:proofErr w:type="spellEnd"/>
      <w:r w:rsidRPr="0082420D">
        <w:t xml:space="preserve">:  </w:t>
      </w:r>
    </w:p>
    <w:p w:rsidR="0082420D" w:rsidRPr="0082420D" w:rsidRDefault="0082420D" w:rsidP="0082420D"/>
    <w:tbl>
      <w:tblPr>
        <w:tblW w:w="29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920"/>
        <w:gridCol w:w="990"/>
      </w:tblGrid>
      <w:tr w:rsidR="0082420D" w:rsidRPr="0082420D" w:rsidTr="000138E6">
        <w:trPr>
          <w:trHeight w:val="315"/>
        </w:trPr>
        <w:tc>
          <w:tcPr>
            <w:tcW w:w="2991" w:type="dxa"/>
            <w:gridSpan w:val="3"/>
            <w:shd w:val="clear" w:color="auto" w:fill="C0C0C0"/>
            <w:noWrap/>
            <w:vAlign w:val="bottom"/>
          </w:tcPr>
          <w:p w:rsidR="0082420D" w:rsidRPr="0082420D" w:rsidRDefault="0082420D" w:rsidP="0082420D">
            <w:r w:rsidRPr="0082420D">
              <w:t>Измерения</w:t>
            </w:r>
          </w:p>
        </w:tc>
      </w:tr>
      <w:tr w:rsidR="0082420D" w:rsidRPr="0082420D" w:rsidTr="000138E6">
        <w:trPr>
          <w:trHeight w:val="900"/>
        </w:trPr>
        <w:tc>
          <w:tcPr>
            <w:tcW w:w="1081" w:type="dxa"/>
            <w:shd w:val="clear" w:color="auto" w:fill="C0C0C0"/>
            <w:vAlign w:val="center"/>
          </w:tcPr>
          <w:p w:rsidR="0082420D" w:rsidRPr="0082420D" w:rsidRDefault="0082420D" w:rsidP="0082420D">
            <w:r w:rsidRPr="0082420D">
              <w:t>Глубина изм.</w:t>
            </w:r>
          </w:p>
        </w:tc>
        <w:tc>
          <w:tcPr>
            <w:tcW w:w="920" w:type="dxa"/>
            <w:shd w:val="clear" w:color="auto" w:fill="C0C0C0"/>
            <w:vAlign w:val="center"/>
          </w:tcPr>
          <w:p w:rsidR="0082420D" w:rsidRPr="0082420D" w:rsidRDefault="0082420D" w:rsidP="0082420D">
            <w:r w:rsidRPr="0082420D">
              <w:t>Зенит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82420D" w:rsidRPr="0082420D" w:rsidRDefault="0082420D" w:rsidP="0082420D">
            <w:r w:rsidRPr="0082420D">
              <w:t>Азимут</w:t>
            </w:r>
          </w:p>
        </w:tc>
      </w:tr>
      <w:tr w:rsidR="0082420D" w:rsidRPr="0082420D" w:rsidTr="000138E6">
        <w:trPr>
          <w:trHeight w:val="315"/>
        </w:trPr>
        <w:tc>
          <w:tcPr>
            <w:tcW w:w="1081" w:type="dxa"/>
            <w:shd w:val="clear" w:color="auto" w:fill="C0C0C0"/>
            <w:noWrap/>
            <w:vAlign w:val="center"/>
          </w:tcPr>
          <w:p w:rsidR="0082420D" w:rsidRPr="0082420D" w:rsidRDefault="0082420D" w:rsidP="0082420D">
            <w:r w:rsidRPr="0082420D">
              <w:t>м</w:t>
            </w:r>
          </w:p>
        </w:tc>
        <w:tc>
          <w:tcPr>
            <w:tcW w:w="920" w:type="dxa"/>
            <w:shd w:val="clear" w:color="auto" w:fill="C0C0C0"/>
            <w:noWrap/>
            <w:vAlign w:val="center"/>
          </w:tcPr>
          <w:p w:rsidR="0082420D" w:rsidRPr="0082420D" w:rsidRDefault="0082420D" w:rsidP="0082420D">
            <w:r w:rsidRPr="0082420D">
              <w:t>°</w:t>
            </w:r>
          </w:p>
        </w:tc>
        <w:tc>
          <w:tcPr>
            <w:tcW w:w="990" w:type="dxa"/>
            <w:shd w:val="clear" w:color="auto" w:fill="C0C0C0"/>
            <w:noWrap/>
            <w:vAlign w:val="center"/>
          </w:tcPr>
          <w:p w:rsidR="0082420D" w:rsidRPr="0082420D" w:rsidRDefault="0082420D" w:rsidP="0082420D">
            <w:r w:rsidRPr="0082420D">
              <w:t>°</w:t>
            </w:r>
          </w:p>
        </w:tc>
      </w:tr>
      <w:tr w:rsidR="0082420D" w:rsidRPr="0082420D" w:rsidTr="000138E6">
        <w:trPr>
          <w:trHeight w:val="255"/>
        </w:trPr>
        <w:tc>
          <w:tcPr>
            <w:tcW w:w="1081" w:type="dxa"/>
            <w:noWrap/>
            <w:vAlign w:val="center"/>
          </w:tcPr>
          <w:p w:rsidR="0082420D" w:rsidRPr="0082420D" w:rsidRDefault="0082420D" w:rsidP="0082420D">
            <w:r w:rsidRPr="0082420D">
              <w:t>0</w:t>
            </w:r>
          </w:p>
          <w:p w:rsidR="0082420D" w:rsidRPr="0082420D" w:rsidRDefault="0082420D" w:rsidP="0082420D"/>
        </w:tc>
        <w:tc>
          <w:tcPr>
            <w:tcW w:w="920" w:type="dxa"/>
            <w:noWrap/>
            <w:vAlign w:val="center"/>
          </w:tcPr>
          <w:p w:rsidR="0082420D" w:rsidRPr="0082420D" w:rsidRDefault="0082420D" w:rsidP="0082420D">
            <w:r w:rsidRPr="0082420D">
              <w:t>0.0</w:t>
            </w:r>
          </w:p>
        </w:tc>
        <w:tc>
          <w:tcPr>
            <w:tcW w:w="990" w:type="dxa"/>
            <w:noWrap/>
            <w:vAlign w:val="center"/>
          </w:tcPr>
          <w:p w:rsidR="0082420D" w:rsidRPr="0082420D" w:rsidRDefault="0082420D" w:rsidP="0082420D">
            <w:r w:rsidRPr="0082420D">
              <w:t>0</w:t>
            </w:r>
          </w:p>
        </w:tc>
      </w:tr>
    </w:tbl>
    <w:p w:rsidR="0082420D" w:rsidRPr="0082420D" w:rsidRDefault="0082420D" w:rsidP="0082420D"/>
    <w:p w:rsidR="0082420D" w:rsidRPr="0082420D" w:rsidRDefault="0082420D" w:rsidP="0082420D">
      <w:r w:rsidRPr="0082420D">
        <w:t xml:space="preserve">      Подземное оборудование:  </w:t>
      </w:r>
    </w:p>
    <w:p w:rsidR="0082420D" w:rsidRPr="0082420D" w:rsidRDefault="0082420D" w:rsidP="0082420D"/>
    <w:p w:rsidR="0082420D" w:rsidRPr="0082420D" w:rsidRDefault="0082420D" w:rsidP="0082420D">
      <w:r w:rsidRPr="0082420D">
        <w:t xml:space="preserve">12.  Максимальная кривизна ствола </w:t>
      </w:r>
      <w:proofErr w:type="spellStart"/>
      <w:r w:rsidRPr="0082420D">
        <w:t>скв</w:t>
      </w:r>
      <w:proofErr w:type="spellEnd"/>
      <w:r w:rsidRPr="0082420D">
        <w:t>.      на глубине   м.</w:t>
      </w:r>
    </w:p>
    <w:p w:rsidR="0082420D" w:rsidRPr="0082420D" w:rsidRDefault="0082420D" w:rsidP="0082420D"/>
    <w:p w:rsidR="0082420D" w:rsidRPr="0082420D" w:rsidRDefault="0082420D" w:rsidP="0082420D">
      <w:r w:rsidRPr="0082420D">
        <w:t xml:space="preserve">13.  Зоны ухода при бурении  </w:t>
      </w:r>
    </w:p>
    <w:p w:rsidR="0082420D" w:rsidRPr="0082420D" w:rsidRDefault="0082420D" w:rsidP="0082420D">
      <w:r w:rsidRPr="0082420D">
        <w:t>14.  Аварии/инциденты в процессе бурения  _________________________________</w:t>
      </w:r>
    </w:p>
    <w:p w:rsidR="0082420D" w:rsidRPr="0082420D" w:rsidRDefault="0082420D" w:rsidP="0082420D"/>
    <w:p w:rsidR="0082420D" w:rsidRPr="0082420D" w:rsidRDefault="0082420D" w:rsidP="0082420D">
      <w:r w:rsidRPr="0082420D">
        <w:t xml:space="preserve">15.  Тип устьевой арматуры:     </w:t>
      </w:r>
    </w:p>
    <w:p w:rsidR="0082420D" w:rsidRPr="0082420D" w:rsidRDefault="0082420D" w:rsidP="0082420D"/>
    <w:p w:rsidR="0082420D" w:rsidRPr="0082420D" w:rsidRDefault="0082420D" w:rsidP="0082420D">
      <w:r w:rsidRPr="0082420D">
        <w:t>16. Диаметр ствола скважины  мм.</w:t>
      </w:r>
    </w:p>
    <w:p w:rsidR="0082420D" w:rsidRPr="0082420D" w:rsidRDefault="0082420D" w:rsidP="0082420D">
      <w:r w:rsidRPr="0082420D">
        <w:t xml:space="preserve">17. Глубина основных стратиграфических границ проектная глубина (отметка кровли): </w:t>
      </w:r>
    </w:p>
    <w:p w:rsidR="0082420D" w:rsidRPr="0082420D" w:rsidRDefault="0082420D" w:rsidP="0082420D"/>
    <w:p w:rsidR="0082420D" w:rsidRPr="0082420D" w:rsidRDefault="0082420D" w:rsidP="0082420D">
      <w:r w:rsidRPr="0082420D">
        <w:t>Техническое  состояние  скважины  на  начало  ремонта.</w:t>
      </w:r>
    </w:p>
    <w:p w:rsidR="0082420D" w:rsidRPr="0082420D" w:rsidRDefault="0082420D" w:rsidP="0082420D">
      <w:r w:rsidRPr="0082420D">
        <w:t>Состояние забоя  ______________________</w:t>
      </w:r>
    </w:p>
    <w:p w:rsidR="0082420D" w:rsidRPr="0082420D" w:rsidRDefault="0082420D" w:rsidP="0082420D">
      <w:r w:rsidRPr="0082420D">
        <w:t xml:space="preserve">Герметичность эксплуатационной колонны 255 атм. определена </w:t>
      </w:r>
    </w:p>
    <w:p w:rsidR="0082420D" w:rsidRPr="0082420D" w:rsidRDefault="0082420D" w:rsidP="0082420D">
      <w:r w:rsidRPr="0082420D">
        <w:t>Пластовое давление на ВОП -  ___атм.  Дата замера  .</w:t>
      </w:r>
    </w:p>
    <w:p w:rsidR="0082420D" w:rsidRPr="0082420D" w:rsidRDefault="0082420D" w:rsidP="0082420D">
      <w:proofErr w:type="spellStart"/>
      <w:r w:rsidRPr="0082420D">
        <w:t>Ртр</w:t>
      </w:r>
      <w:proofErr w:type="spellEnd"/>
      <w:r w:rsidRPr="0082420D">
        <w:t xml:space="preserve">  - __</w:t>
      </w:r>
      <w:proofErr w:type="spellStart"/>
      <w:r w:rsidRPr="0082420D">
        <w:t>атм</w:t>
      </w:r>
      <w:proofErr w:type="spellEnd"/>
      <w:r w:rsidRPr="0082420D">
        <w:t xml:space="preserve"> </w:t>
      </w:r>
      <w:proofErr w:type="spellStart"/>
      <w:r w:rsidRPr="0082420D">
        <w:t>Рзатр</w:t>
      </w:r>
      <w:proofErr w:type="spellEnd"/>
      <w:r w:rsidRPr="0082420D">
        <w:t xml:space="preserve"> – </w:t>
      </w:r>
      <w:proofErr w:type="spellStart"/>
      <w:r w:rsidRPr="0082420D">
        <w:t>атм</w:t>
      </w:r>
      <w:proofErr w:type="spellEnd"/>
      <w:r w:rsidRPr="0082420D">
        <w:t xml:space="preserve">  Определено </w:t>
      </w:r>
    </w:p>
    <w:p w:rsidR="0082420D" w:rsidRPr="0082420D" w:rsidRDefault="0082420D" w:rsidP="0082420D">
      <w:r w:rsidRPr="0082420D">
        <w:t xml:space="preserve">Коэффициент </w:t>
      </w:r>
      <w:proofErr w:type="spellStart"/>
      <w:r w:rsidRPr="0082420D">
        <w:t>аномальности</w:t>
      </w:r>
      <w:proofErr w:type="spellEnd"/>
      <w:r w:rsidRPr="0082420D">
        <w:t xml:space="preserve">     Р пл./</w:t>
      </w:r>
      <w:proofErr w:type="spellStart"/>
      <w:r w:rsidRPr="0082420D">
        <w:t>Ргидростат</w:t>
      </w:r>
      <w:proofErr w:type="spellEnd"/>
      <w:r w:rsidRPr="0082420D">
        <w:t xml:space="preserve">   = </w:t>
      </w:r>
    </w:p>
    <w:p w:rsidR="0082420D" w:rsidRPr="0082420D" w:rsidRDefault="0082420D" w:rsidP="0082420D">
      <w:r w:rsidRPr="0082420D">
        <w:t>Дебит нефти __ т /</w:t>
      </w:r>
      <w:proofErr w:type="spellStart"/>
      <w:r w:rsidRPr="0082420D">
        <w:t>сут</w:t>
      </w:r>
      <w:proofErr w:type="spellEnd"/>
      <w:r w:rsidRPr="0082420D">
        <w:t xml:space="preserve"> </w:t>
      </w:r>
    </w:p>
    <w:p w:rsidR="0082420D" w:rsidRPr="0082420D" w:rsidRDefault="0082420D" w:rsidP="0082420D">
      <w:r w:rsidRPr="0082420D">
        <w:t xml:space="preserve">      </w:t>
      </w:r>
      <w:proofErr w:type="spellStart"/>
      <w:r w:rsidRPr="0082420D">
        <w:t>Ндин</w:t>
      </w:r>
      <w:proofErr w:type="spellEnd"/>
      <w:r w:rsidRPr="0082420D">
        <w:t>/</w:t>
      </w:r>
      <w:proofErr w:type="spellStart"/>
      <w:r w:rsidRPr="0082420D">
        <w:t>Рзатр</w:t>
      </w:r>
      <w:proofErr w:type="spellEnd"/>
      <w:r w:rsidRPr="0082420D">
        <w:t xml:space="preserve">                 __________</w:t>
      </w:r>
      <w:proofErr w:type="spellStart"/>
      <w:r w:rsidRPr="0082420D">
        <w:t>Нст</w:t>
      </w:r>
      <w:proofErr w:type="spellEnd"/>
      <w:r w:rsidRPr="0082420D">
        <w:t>/</w:t>
      </w:r>
      <w:proofErr w:type="spellStart"/>
      <w:r w:rsidRPr="0082420D">
        <w:t>Рзатр</w:t>
      </w:r>
      <w:proofErr w:type="spellEnd"/>
      <w:r w:rsidRPr="0082420D">
        <w:t xml:space="preserve"> ________</w:t>
      </w:r>
    </w:p>
    <w:p w:rsidR="0082420D" w:rsidRPr="0082420D" w:rsidRDefault="0082420D" w:rsidP="0082420D">
      <w:r w:rsidRPr="0082420D">
        <w:t>Приемистость         _________ м3/</w:t>
      </w:r>
      <w:proofErr w:type="spellStart"/>
      <w:r w:rsidRPr="0082420D">
        <w:t>сут</w:t>
      </w:r>
      <w:proofErr w:type="spellEnd"/>
    </w:p>
    <w:p w:rsidR="0082420D" w:rsidRPr="0082420D" w:rsidRDefault="0082420D" w:rsidP="0082420D">
      <w:proofErr w:type="spellStart"/>
      <w:r w:rsidRPr="0082420D">
        <w:t>перетоки</w:t>
      </w:r>
      <w:proofErr w:type="spellEnd"/>
      <w:r w:rsidRPr="0082420D">
        <w:t xml:space="preserve"> за эксплуатационной колонной _______________________________________</w:t>
      </w:r>
    </w:p>
    <w:p w:rsidR="0082420D" w:rsidRPr="0082420D" w:rsidRDefault="0082420D" w:rsidP="0082420D">
      <w:r w:rsidRPr="0082420D">
        <w:t>Давление изолируемого (отдающего, приобщаемого) пласта                ______________атм.                            определено по ______ ожидаемое насыщение _________атм.</w:t>
      </w:r>
    </w:p>
    <w:p w:rsidR="0082420D" w:rsidRPr="0082420D" w:rsidRDefault="0082420D" w:rsidP="0082420D">
      <w:proofErr w:type="spellStart"/>
      <w:r w:rsidRPr="0082420D">
        <w:t>обводненность</w:t>
      </w:r>
      <w:proofErr w:type="spellEnd"/>
      <w:r w:rsidRPr="0082420D">
        <w:t xml:space="preserve"> продукции _______% </w:t>
      </w:r>
    </w:p>
    <w:p w:rsidR="0082420D" w:rsidRPr="0082420D" w:rsidRDefault="0082420D" w:rsidP="0082420D">
      <w:r w:rsidRPr="0082420D">
        <w:t>Скважинная жидкость ___________________               плотность _________г/см3</w:t>
      </w:r>
    </w:p>
    <w:p w:rsidR="0082420D" w:rsidRPr="0082420D" w:rsidRDefault="0082420D" w:rsidP="0082420D">
      <w:r w:rsidRPr="0082420D">
        <w:t>Содержание сероводорода __________________</w:t>
      </w:r>
    </w:p>
    <w:p w:rsidR="0082420D" w:rsidRPr="0082420D" w:rsidRDefault="0082420D" w:rsidP="0082420D">
      <w:r w:rsidRPr="0082420D">
        <w:t>Уровень радиационной обстановки _______________________</w:t>
      </w:r>
    </w:p>
    <w:p w:rsidR="0082420D" w:rsidRPr="0082420D" w:rsidRDefault="0082420D" w:rsidP="0082420D">
      <w:r w:rsidRPr="0082420D">
        <w:t>Ранее проведенные работы по КРС (ПРС) (цель, дата, выполненные работы)  ___________________________________________________________________________________________________</w:t>
      </w:r>
    </w:p>
    <w:p w:rsidR="0082420D" w:rsidRPr="0082420D" w:rsidRDefault="0082420D" w:rsidP="0082420D">
      <w:r w:rsidRPr="0082420D">
        <w:t>Характер, описание Аварий/инцидентов _______________________________________________________________</w:t>
      </w:r>
    </w:p>
    <w:p w:rsidR="0082420D" w:rsidRPr="0082420D" w:rsidRDefault="0082420D" w:rsidP="0082420D"/>
    <w:p w:rsidR="0082420D" w:rsidRPr="0082420D" w:rsidRDefault="0082420D" w:rsidP="0082420D">
      <w:r w:rsidRPr="0082420D">
        <w:t>Эффективность ремонта.</w:t>
      </w:r>
    </w:p>
    <w:p w:rsidR="0082420D" w:rsidRPr="0082420D" w:rsidRDefault="0082420D" w:rsidP="0082420D">
      <w:r w:rsidRPr="0082420D">
        <w:t>Дебит скважины по жидкости  ___________ м3/</w:t>
      </w:r>
      <w:proofErr w:type="spellStart"/>
      <w:r w:rsidRPr="0082420D">
        <w:t>сут</w:t>
      </w:r>
      <w:proofErr w:type="spellEnd"/>
    </w:p>
    <w:p w:rsidR="0082420D" w:rsidRPr="0082420D" w:rsidRDefault="0082420D" w:rsidP="0082420D">
      <w:r w:rsidRPr="0082420D">
        <w:t xml:space="preserve">      Нефти        ___________ </w:t>
      </w:r>
      <w:proofErr w:type="spellStart"/>
      <w:r w:rsidRPr="0082420D">
        <w:t>тн</w:t>
      </w:r>
      <w:proofErr w:type="spellEnd"/>
      <w:r w:rsidRPr="0082420D">
        <w:t>/</w:t>
      </w:r>
      <w:proofErr w:type="spellStart"/>
      <w:r w:rsidRPr="0082420D">
        <w:t>сут</w:t>
      </w:r>
      <w:proofErr w:type="spellEnd"/>
      <w:r w:rsidRPr="0082420D">
        <w:t xml:space="preserve">                Эффективность по нефти   ______  т/</w:t>
      </w:r>
      <w:proofErr w:type="spellStart"/>
      <w:r w:rsidRPr="0082420D">
        <w:t>сут</w:t>
      </w:r>
      <w:proofErr w:type="spellEnd"/>
    </w:p>
    <w:p w:rsidR="0082420D" w:rsidRPr="0082420D" w:rsidRDefault="0082420D" w:rsidP="0082420D">
      <w:r w:rsidRPr="0082420D">
        <w:t xml:space="preserve">2.     </w:t>
      </w:r>
      <w:proofErr w:type="spellStart"/>
      <w:r w:rsidRPr="0082420D">
        <w:t>Обводненость</w:t>
      </w:r>
      <w:proofErr w:type="spellEnd"/>
      <w:r w:rsidRPr="0082420D">
        <w:t xml:space="preserve"> продукции          ____________ %</w:t>
      </w:r>
    </w:p>
    <w:p w:rsidR="0082420D" w:rsidRPr="0082420D" w:rsidRDefault="0082420D" w:rsidP="0082420D">
      <w:r w:rsidRPr="0082420D">
        <w:t>3.     Приемистость</w:t>
      </w:r>
      <w:r w:rsidRPr="0082420D">
        <w:tab/>
        <w:t>____________ м3/</w:t>
      </w:r>
      <w:proofErr w:type="spellStart"/>
      <w:r w:rsidRPr="0082420D">
        <w:t>сут</w:t>
      </w:r>
      <w:proofErr w:type="spellEnd"/>
      <w:r w:rsidRPr="0082420D">
        <w:t xml:space="preserve">               При давлении на устье    _______ атм.  </w:t>
      </w:r>
    </w:p>
    <w:p w:rsidR="0082420D" w:rsidRPr="0082420D" w:rsidRDefault="0082420D" w:rsidP="0082420D">
      <w:proofErr w:type="spellStart"/>
      <w:r w:rsidRPr="0082420D">
        <w:t>IV.Цель</w:t>
      </w:r>
      <w:proofErr w:type="spellEnd"/>
      <w:r w:rsidRPr="0082420D">
        <w:t xml:space="preserve"> ремонта основные этапы ремонта</w:t>
      </w:r>
    </w:p>
    <w:p w:rsidR="0082420D" w:rsidRPr="0082420D" w:rsidRDefault="0082420D" w:rsidP="0082420D"/>
    <w:p w:rsidR="0082420D" w:rsidRPr="0082420D" w:rsidRDefault="0082420D" w:rsidP="0082420D">
      <w:r w:rsidRPr="0082420D">
        <w:t>1._________________________________</w:t>
      </w:r>
    </w:p>
    <w:p w:rsidR="0082420D" w:rsidRPr="0082420D" w:rsidRDefault="0082420D" w:rsidP="0082420D">
      <w:r w:rsidRPr="0082420D">
        <w:t>2. ________________________________</w:t>
      </w:r>
    </w:p>
    <w:p w:rsidR="0082420D" w:rsidRPr="0082420D" w:rsidRDefault="0082420D" w:rsidP="0082420D">
      <w:r w:rsidRPr="0082420D">
        <w:t>3. ________________________________</w:t>
      </w:r>
    </w:p>
    <w:p w:rsidR="0082420D" w:rsidRPr="0082420D" w:rsidRDefault="0082420D" w:rsidP="0082420D"/>
    <w:p w:rsidR="0082420D" w:rsidRPr="0082420D" w:rsidRDefault="0082420D" w:rsidP="0082420D">
      <w:r w:rsidRPr="0082420D">
        <w:t>Начальник ПТО</w:t>
      </w:r>
      <w:r w:rsidRPr="0082420D">
        <w:tab/>
        <w:t xml:space="preserve">                                 _________________</w:t>
      </w:r>
    </w:p>
    <w:p w:rsidR="0082420D" w:rsidRPr="0082420D" w:rsidRDefault="0082420D" w:rsidP="0082420D">
      <w:r w:rsidRPr="0082420D">
        <w:t>Начальник отдела КРС                       _________________</w:t>
      </w:r>
    </w:p>
    <w:p w:rsidR="0082420D" w:rsidRPr="0082420D" w:rsidRDefault="0082420D" w:rsidP="0082420D">
      <w:r w:rsidRPr="0082420D">
        <w:t>Начальник отдела ОГ и РНГМ           _________________</w:t>
      </w:r>
    </w:p>
    <w:p w:rsidR="0082420D" w:rsidRPr="0082420D" w:rsidRDefault="0082420D" w:rsidP="0082420D">
      <w:r w:rsidRPr="0082420D">
        <w:tab/>
      </w:r>
    </w:p>
    <w:tbl>
      <w:tblPr>
        <w:tblW w:w="984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87"/>
      </w:tblGrid>
      <w:tr w:rsidR="0082420D" w:rsidRPr="0082420D" w:rsidTr="00317276">
        <w:trPr>
          <w:trHeight w:val="2031"/>
        </w:trPr>
        <w:tc>
          <w:tcPr>
            <w:tcW w:w="4960" w:type="dxa"/>
          </w:tcPr>
          <w:p w:rsidR="0082420D" w:rsidRPr="0082420D" w:rsidRDefault="0082420D" w:rsidP="0082420D">
            <w:r w:rsidRPr="0082420D">
              <w:t>от Заказчика</w:t>
            </w:r>
          </w:p>
          <w:p w:rsidR="0082420D" w:rsidRPr="0082420D" w:rsidRDefault="0082420D" w:rsidP="0082420D"/>
          <w:p w:rsidR="0082420D" w:rsidRPr="0082420D" w:rsidRDefault="0082420D" w:rsidP="0082420D"/>
          <w:p w:rsidR="0082420D" w:rsidRPr="0082420D" w:rsidRDefault="0082420D" w:rsidP="0082420D"/>
          <w:p w:rsidR="0082420D" w:rsidRPr="0082420D" w:rsidRDefault="0082420D" w:rsidP="0082420D"/>
          <w:p w:rsidR="0082420D" w:rsidRPr="0082420D" w:rsidRDefault="0082420D" w:rsidP="0082420D">
            <w:r w:rsidRPr="0082420D">
              <w:t>Генеральный директор</w:t>
            </w:r>
          </w:p>
          <w:p w:rsidR="0082420D" w:rsidRPr="0082420D" w:rsidRDefault="0082420D" w:rsidP="0082420D">
            <w:r w:rsidRPr="0082420D">
              <w:t>ТОО «</w:t>
            </w:r>
            <w:proofErr w:type="spellStart"/>
            <w:r w:rsidRPr="0082420D">
              <w:t>Казахойл</w:t>
            </w:r>
            <w:proofErr w:type="spellEnd"/>
            <w:r w:rsidRPr="0082420D">
              <w:t xml:space="preserve"> </w:t>
            </w:r>
            <w:proofErr w:type="spellStart"/>
            <w:r w:rsidRPr="0082420D">
              <w:t>Актобе</w:t>
            </w:r>
            <w:proofErr w:type="spellEnd"/>
            <w:r w:rsidRPr="0082420D">
              <w:t>»</w:t>
            </w:r>
          </w:p>
          <w:p w:rsidR="0082420D" w:rsidRPr="0082420D" w:rsidRDefault="00945841" w:rsidP="0082420D">
            <w:proofErr w:type="spellStart"/>
            <w:r w:rsidRPr="00945841">
              <w:t>Чжао</w:t>
            </w:r>
            <w:proofErr w:type="spellEnd"/>
            <w:r w:rsidRPr="00945841">
              <w:t xml:space="preserve"> </w:t>
            </w:r>
            <w:proofErr w:type="spellStart"/>
            <w:r w:rsidRPr="00945841">
              <w:t>Цзичэнь</w:t>
            </w:r>
            <w:proofErr w:type="spellEnd"/>
            <w:r w:rsidRPr="00945841">
              <w:t xml:space="preserve"> (Zhao Jichen)</w:t>
            </w:r>
          </w:p>
        </w:tc>
        <w:tc>
          <w:tcPr>
            <w:tcW w:w="4887" w:type="dxa"/>
          </w:tcPr>
          <w:p w:rsidR="0082420D" w:rsidRPr="0082420D" w:rsidRDefault="0082420D" w:rsidP="0082420D">
            <w:r w:rsidRPr="0082420D">
              <w:t>от Подрядчика</w:t>
            </w:r>
          </w:p>
          <w:p w:rsidR="0082420D" w:rsidRPr="0082420D" w:rsidRDefault="0082420D" w:rsidP="0082420D"/>
          <w:p w:rsidR="0082420D" w:rsidRPr="0082420D" w:rsidRDefault="0082420D" w:rsidP="0082420D"/>
          <w:p w:rsidR="0082420D" w:rsidRPr="0082420D" w:rsidRDefault="0082420D" w:rsidP="0082420D"/>
          <w:p w:rsidR="0082420D" w:rsidRPr="0082420D" w:rsidRDefault="0082420D" w:rsidP="0082420D"/>
          <w:p w:rsidR="0082420D" w:rsidRPr="0082420D" w:rsidRDefault="0082420D" w:rsidP="00945841"/>
        </w:tc>
      </w:tr>
    </w:tbl>
    <w:p w:rsidR="0082420D" w:rsidRDefault="0082420D" w:rsidP="0082420D"/>
    <w:p w:rsidR="00FF65EB" w:rsidRDefault="00FF65EB" w:rsidP="0082420D"/>
    <w:p w:rsidR="00FF65EB" w:rsidRDefault="00FF65EB" w:rsidP="0082420D"/>
    <w:p w:rsidR="00FF65EB" w:rsidRDefault="00FF65EB" w:rsidP="0082420D"/>
    <w:p w:rsidR="00FF65EB" w:rsidRDefault="00FF65EB" w:rsidP="0082420D"/>
    <w:p w:rsidR="000138E6" w:rsidRDefault="000138E6" w:rsidP="0082420D"/>
    <w:p w:rsidR="000138E6" w:rsidRDefault="000138E6" w:rsidP="0082420D"/>
    <w:p w:rsidR="000138E6" w:rsidRDefault="000138E6" w:rsidP="0082420D"/>
    <w:p w:rsidR="000138E6" w:rsidRDefault="000138E6" w:rsidP="0082420D"/>
    <w:p w:rsidR="000138E6" w:rsidRDefault="000138E6" w:rsidP="0082420D"/>
    <w:p w:rsidR="000138E6" w:rsidRDefault="000138E6" w:rsidP="0082420D"/>
    <w:p w:rsidR="000138E6" w:rsidRDefault="000138E6" w:rsidP="0082420D"/>
    <w:p w:rsidR="000138E6" w:rsidRDefault="000138E6" w:rsidP="0082420D"/>
    <w:p w:rsidR="000138E6" w:rsidRDefault="000138E6" w:rsidP="0082420D"/>
    <w:p w:rsidR="00FF65EB" w:rsidRDefault="00FF65EB" w:rsidP="0082420D"/>
    <w:p w:rsidR="00FF65EB" w:rsidRDefault="00FF65EB" w:rsidP="00FF6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№ 12 </w:t>
      </w:r>
      <w:r>
        <w:rPr>
          <w:rFonts w:ascii="Times New Roman" w:eastAsia="Times New Roman" w:hAnsi="Times New Roman" w:cs="Times New Roman"/>
          <w:b/>
          <w:lang w:eastAsia="ru-RU"/>
        </w:rPr>
        <w:t>к Договору № ___________ от «___»___________20_ г.</w:t>
      </w:r>
    </w:p>
    <w:p w:rsidR="00FF65EB" w:rsidRDefault="00FF65EB" w:rsidP="0082420D"/>
    <w:p w:rsidR="0082420D" w:rsidRPr="0082420D" w:rsidRDefault="0082420D" w:rsidP="0082420D">
      <w:r w:rsidRPr="0082420D">
        <w:t>ФОРМА АКТ ПРИЕМКИ</w:t>
      </w:r>
    </w:p>
    <w:p w:rsidR="0082420D" w:rsidRPr="0082420D" w:rsidRDefault="0082420D" w:rsidP="0082420D">
      <w:r w:rsidRPr="0082420D">
        <w:rPr>
          <w:noProof/>
          <w:lang w:eastAsia="ru-RU"/>
        </w:rPr>
        <w:drawing>
          <wp:inline distT="0" distB="0" distL="0" distR="0" wp14:anchorId="7CE2A84E" wp14:editId="1E5FB159">
            <wp:extent cx="5801995" cy="66186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54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4737"/>
        <w:gridCol w:w="4834"/>
        <w:gridCol w:w="97"/>
        <w:gridCol w:w="3597"/>
      </w:tblGrid>
      <w:tr w:rsidR="0082420D" w:rsidRPr="0082420D" w:rsidTr="00F82B85">
        <w:trPr>
          <w:gridAfter w:val="1"/>
          <w:wAfter w:w="3701" w:type="dxa"/>
          <w:trHeight w:val="2031"/>
        </w:trPr>
        <w:tc>
          <w:tcPr>
            <w:tcW w:w="4960" w:type="dxa"/>
            <w:gridSpan w:val="2"/>
          </w:tcPr>
          <w:p w:rsidR="0082420D" w:rsidRPr="0082420D" w:rsidRDefault="0082420D" w:rsidP="00FF65EB">
            <w:pPr>
              <w:spacing w:after="0" w:line="240" w:lineRule="auto"/>
            </w:pPr>
            <w:r w:rsidRPr="0082420D">
              <w:t>от Заказчика</w:t>
            </w:r>
          </w:p>
          <w:p w:rsidR="0082420D" w:rsidRPr="0082420D" w:rsidRDefault="0082420D" w:rsidP="00FF65EB">
            <w:pPr>
              <w:spacing w:after="0" w:line="240" w:lineRule="auto"/>
            </w:pPr>
            <w:r w:rsidRPr="0082420D">
              <w:t>Генеральный директор</w:t>
            </w:r>
          </w:p>
          <w:p w:rsidR="0082420D" w:rsidRPr="0082420D" w:rsidRDefault="0082420D" w:rsidP="00FF65EB">
            <w:pPr>
              <w:spacing w:after="0" w:line="240" w:lineRule="auto"/>
            </w:pPr>
            <w:r w:rsidRPr="0082420D">
              <w:t>ТОО «</w:t>
            </w:r>
            <w:proofErr w:type="spellStart"/>
            <w:r w:rsidRPr="0082420D">
              <w:t>Казахойл</w:t>
            </w:r>
            <w:proofErr w:type="spellEnd"/>
            <w:r w:rsidRPr="0082420D">
              <w:t xml:space="preserve"> </w:t>
            </w:r>
            <w:proofErr w:type="spellStart"/>
            <w:r w:rsidRPr="0082420D">
              <w:t>Актобе</w:t>
            </w:r>
            <w:proofErr w:type="spellEnd"/>
            <w:r w:rsidRPr="0082420D">
              <w:t>»</w:t>
            </w:r>
          </w:p>
          <w:p w:rsidR="00FF65EB" w:rsidRPr="0082420D" w:rsidRDefault="00F82B85" w:rsidP="00FF65EB">
            <w:pPr>
              <w:spacing w:after="0" w:line="240" w:lineRule="auto"/>
            </w:pPr>
            <w:proofErr w:type="spellStart"/>
            <w:r w:rsidRPr="00945841">
              <w:t>Чжао</w:t>
            </w:r>
            <w:proofErr w:type="spellEnd"/>
            <w:r w:rsidRPr="00945841">
              <w:t xml:space="preserve"> </w:t>
            </w:r>
            <w:proofErr w:type="spellStart"/>
            <w:r w:rsidRPr="00945841">
              <w:t>Цзичэнь</w:t>
            </w:r>
            <w:proofErr w:type="spellEnd"/>
            <w:r w:rsidRPr="00945841">
              <w:t xml:space="preserve"> (Zhao Jichen)</w:t>
            </w:r>
          </w:p>
        </w:tc>
        <w:tc>
          <w:tcPr>
            <w:tcW w:w="4887" w:type="dxa"/>
            <w:gridSpan w:val="2"/>
          </w:tcPr>
          <w:p w:rsidR="0082420D" w:rsidRPr="0082420D" w:rsidRDefault="0082420D" w:rsidP="00FF65EB">
            <w:pPr>
              <w:spacing w:after="0" w:line="240" w:lineRule="auto"/>
            </w:pPr>
            <w:r w:rsidRPr="0082420D">
              <w:t>от Подрядчика</w:t>
            </w:r>
          </w:p>
          <w:p w:rsidR="0082420D" w:rsidRPr="0082420D" w:rsidRDefault="0082420D" w:rsidP="00FF65EB">
            <w:pPr>
              <w:spacing w:after="0" w:line="240" w:lineRule="auto"/>
            </w:pPr>
            <w:r w:rsidRPr="0082420D">
              <w:t>Директор</w:t>
            </w:r>
          </w:p>
          <w:p w:rsidR="0082420D" w:rsidRPr="0082420D" w:rsidRDefault="0082420D" w:rsidP="00FF65EB">
            <w:pPr>
              <w:spacing w:after="0" w:line="240" w:lineRule="auto"/>
            </w:pPr>
          </w:p>
        </w:tc>
      </w:tr>
      <w:tr w:rsidR="00F82B85" w:rsidTr="00F82B8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8" w:type="dxa"/>
          <w:trHeight w:val="255"/>
        </w:trPr>
        <w:tc>
          <w:tcPr>
            <w:tcW w:w="9460" w:type="dxa"/>
            <w:gridSpan w:val="2"/>
          </w:tcPr>
          <w:p w:rsidR="00F82B85" w:rsidRPr="007767A2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13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«___»___________20_ г.</w:t>
            </w:r>
          </w:p>
          <w:p w:rsidR="00F82B85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F82B85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F82B85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:rsidR="00F82B85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:rsidR="00F82B85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:rsidR="00F82B85" w:rsidRDefault="00F82B85" w:rsidP="00C07D75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82B85" w:rsidRDefault="00F82B85" w:rsidP="00C07D75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F82B85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:rsidR="00F82B85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:rsidR="00F82B85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:rsidR="00F82B85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:rsidR="00F82B85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:rsidR="00F82B85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:rsidR="00F82B85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:rsidR="00F82B85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1130400"/>
            <w:bookmarkStart w:id="1" w:name="SUB1130300"/>
            <w:bookmarkStart w:id="2" w:name="SUB1130100"/>
            <w:bookmarkStart w:id="3" w:name="SUB1020007"/>
            <w:bookmarkStart w:id="4" w:name="SUB1020006"/>
            <w:bookmarkStart w:id="5" w:name="SUB1020005"/>
            <w:bookmarkStart w:id="6" w:name="SUB1020004"/>
            <w:bookmarkStart w:id="7" w:name="SUB1020003"/>
            <w:bookmarkStart w:id="8" w:name="SUB1020001"/>
            <w:bookmarkStart w:id="9" w:name="SUB780300"/>
            <w:bookmarkStart w:id="10" w:name="SUB780200"/>
            <w:bookmarkStart w:id="11" w:name="SUB780100"/>
            <w:bookmarkStart w:id="12" w:name="SUB770100"/>
            <w:bookmarkStart w:id="13" w:name="SUB760402"/>
            <w:bookmarkStart w:id="14" w:name="SUB760401"/>
            <w:bookmarkStart w:id="15" w:name="SUB760200"/>
            <w:bookmarkStart w:id="16" w:name="SUB760100"/>
            <w:bookmarkStart w:id="17" w:name="SUB730400"/>
            <w:bookmarkStart w:id="18" w:name="SUB730300"/>
            <w:bookmarkStart w:id="19" w:name="SUB730200"/>
            <w:bookmarkStart w:id="20" w:name="SUB730100"/>
            <w:bookmarkStart w:id="21" w:name="SUB710600"/>
            <w:bookmarkStart w:id="22" w:name="SUB710500"/>
            <w:bookmarkStart w:id="23" w:name="SUB710400"/>
            <w:bookmarkStart w:id="24" w:name="SUB710300"/>
            <w:bookmarkStart w:id="25" w:name="SUB710100"/>
            <w:bookmarkStart w:id="26" w:name="SUB280113"/>
            <w:bookmarkStart w:id="27" w:name="SUB280112"/>
            <w:bookmarkStart w:id="28" w:name="SUB280111"/>
            <w:bookmarkStart w:id="29" w:name="SUB280110"/>
            <w:bookmarkStart w:id="30" w:name="SUB280109"/>
            <w:bookmarkStart w:id="31" w:name="SUB280108"/>
            <w:bookmarkStart w:id="32" w:name="SUB280107"/>
            <w:bookmarkStart w:id="33" w:name="SUB280106"/>
            <w:bookmarkStart w:id="34" w:name="SUB280105"/>
            <w:bookmarkStart w:id="35" w:name="SUB280104"/>
            <w:bookmarkStart w:id="36" w:name="SUB280103"/>
            <w:bookmarkStart w:id="37" w:name="SUB280102"/>
            <w:bookmarkStart w:id="38" w:name="SUB280101"/>
            <w:bookmarkStart w:id="39" w:name="SUB22010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:rsidR="00F82B85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:rsidR="00F82B85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:rsidR="00F82B85" w:rsidRDefault="00F82B85" w:rsidP="00C07D75">
            <w:pPr>
              <w:shd w:val="clear" w:color="auto" w:fill="FFFFFF"/>
              <w:spacing w:after="120"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:rsidR="00F82B85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:rsidR="00F82B85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:rsidR="00F82B85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:rsidR="00F82B85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:rsidR="00F82B85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бесперебойную и безаварийную работу электротехнического оборудования и сетей, системы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хладо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:rsidR="00F82B85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:rsidR="00F82B85" w:rsidRDefault="00F82B85" w:rsidP="00C07D75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:rsidR="00F82B85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:rsidR="00F82B85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:rsidR="00F82B85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:rsidR="00F82B85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F82B85" w:rsidRDefault="00F82B85" w:rsidP="00C07D75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0" w:name="SUB220119"/>
            <w:bookmarkEnd w:id="4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:rsidR="00F82B85" w:rsidRDefault="00F82B85" w:rsidP="00C07D75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B85" w:rsidRDefault="00F82B85" w:rsidP="00C07D7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:rsidR="00F82B85" w:rsidRDefault="00F82B85" w:rsidP="00C07D7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B85" w:rsidRDefault="00F82B85" w:rsidP="00C07D75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:rsidR="00F82B85" w:rsidRDefault="00F82B85" w:rsidP="00C07D75">
            <w:pPr>
              <w:spacing w:after="0"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:rsidR="00F82B85" w:rsidRDefault="00F82B85" w:rsidP="00C07D75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:rsidR="00F82B85" w:rsidRDefault="00F82B85" w:rsidP="00C07D75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:rsidR="00F82B85" w:rsidRDefault="00F82B85" w:rsidP="00C07D75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:rsidR="00F82B85" w:rsidRDefault="00F82B85" w:rsidP="00C07D75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:rsidR="00F82B85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:rsidR="00F82B85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:rsidR="00F82B85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:rsidR="00F82B85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:rsidR="00F82B85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82B85" w:rsidRDefault="00F82B85" w:rsidP="00C07D75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:rsidR="00F82B85" w:rsidRDefault="00F82B85" w:rsidP="00C07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:rsidR="00F82B85" w:rsidRDefault="00F82B85" w:rsidP="00C07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:rsidR="00F82B85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:rsidR="00F82B85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:rsidR="00F82B85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9"/>
              <w:gridCol w:w="4329"/>
              <w:gridCol w:w="728"/>
              <w:gridCol w:w="654"/>
              <w:gridCol w:w="2885"/>
            </w:tblGrid>
            <w:tr w:rsidR="00F82B85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F82B85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F82B85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F82B85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F82B85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F82B85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рабочего времени соответствует нормам,  установленным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хладо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B85" w:rsidRDefault="00F82B85" w:rsidP="00C07D75">
                  <w:pPr>
                    <w:tabs>
                      <w:tab w:val="left" w:pos="360"/>
                      <w:tab w:val="left" w:pos="851"/>
                    </w:tabs>
                    <w:spacing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B85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B85" w:rsidRDefault="00F82B85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2B85" w:rsidRDefault="00F82B85" w:rsidP="00C07D75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04"/>
              <w:gridCol w:w="4651"/>
            </w:tblGrid>
            <w:tr w:rsidR="00F82B85" w:rsidTr="00C07D75">
              <w:tc>
                <w:tcPr>
                  <w:tcW w:w="4802" w:type="dxa"/>
                </w:tcPr>
                <w:p w:rsidR="00F82B85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:rsidR="00F82B85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Генеральный директор </w:t>
                  </w:r>
                </w:p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Казахойл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Актобе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Чжао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Цзичэнь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(Zhao Jichen)</w:t>
                  </w:r>
                </w:p>
                <w:p w:rsidR="00F82B85" w:rsidRDefault="00F82B85" w:rsidP="00C07D7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769" w:type="dxa"/>
                </w:tcPr>
                <w:p w:rsidR="00F82B85" w:rsidRPr="00FD4259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:rsidR="00F82B85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F82B85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B85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B85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2"/>
          </w:tcPr>
          <w:p w:rsidR="00F82B85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2B85" w:rsidRDefault="00F82B85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D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D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D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№ 14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Договору № ___________ от «___»___________20_ г.</w:t>
      </w:r>
    </w:p>
    <w:p w:rsidR="002527DD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D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D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D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D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D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20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7DD">
        <w:rPr>
          <w:rFonts w:ascii="Times New Roman" w:hAnsi="Times New Roman" w:cs="Times New Roman"/>
          <w:sz w:val="28"/>
          <w:szCs w:val="28"/>
        </w:rPr>
        <w:t>Календарный график выполнения работ</w:t>
      </w: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8"/>
      </w:tblGrid>
      <w:tr w:rsidR="002527DD" w:rsidTr="00E77BB3">
        <w:tc>
          <w:tcPr>
            <w:tcW w:w="4802" w:type="dxa"/>
          </w:tcPr>
          <w:p w:rsidR="002527DD" w:rsidRDefault="002527DD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:rsidR="002527DD" w:rsidRDefault="002527DD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:rsidR="002527DD" w:rsidRDefault="002527DD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2527DD" w:rsidRDefault="002527DD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Актобе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527DD" w:rsidRDefault="002527DD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Чжао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Цзичэнь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(Zhao Jichen)</w:t>
            </w:r>
          </w:p>
          <w:p w:rsidR="002527DD" w:rsidRDefault="002527DD" w:rsidP="00E77B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69" w:type="dxa"/>
          </w:tcPr>
          <w:p w:rsidR="002527DD" w:rsidRPr="00FD4259" w:rsidRDefault="002527DD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:rsidR="002527DD" w:rsidRDefault="002527DD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:rsidR="002527DD" w:rsidRDefault="002527DD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2527DD" w:rsidRPr="002527DD" w:rsidRDefault="002527DD" w:rsidP="002527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1" w:name="_GoBack"/>
      <w:bookmarkEnd w:id="41"/>
    </w:p>
    <w:sectPr w:rsidR="002527DD" w:rsidRPr="002527DD" w:rsidSect="0082420D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5D" w:rsidRDefault="001F655D">
      <w:pPr>
        <w:spacing w:after="0" w:line="240" w:lineRule="auto"/>
      </w:pPr>
      <w:r>
        <w:separator/>
      </w:r>
    </w:p>
  </w:endnote>
  <w:endnote w:type="continuationSeparator" w:id="0">
    <w:p w:rsidR="001F655D" w:rsidRDefault="001F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75" w:rsidRPr="0082420D" w:rsidRDefault="00C07D75" w:rsidP="0082420D">
    <w:r w:rsidRPr="0082420D">
      <w:fldChar w:fldCharType="begin"/>
    </w:r>
    <w:r w:rsidRPr="0082420D">
      <w:instrText xml:space="preserve">PAGE  </w:instrText>
    </w:r>
    <w:r w:rsidRPr="0082420D">
      <w:fldChar w:fldCharType="separate"/>
    </w:r>
    <w:r>
      <w:rPr>
        <w:noProof/>
      </w:rPr>
      <w:t>28</w:t>
    </w:r>
    <w:r w:rsidRPr="0082420D">
      <w:fldChar w:fldCharType="end"/>
    </w:r>
  </w:p>
  <w:p w:rsidR="00C07D75" w:rsidRPr="0082420D" w:rsidRDefault="00C07D75" w:rsidP="0082420D"/>
  <w:p w:rsidR="00C07D75" w:rsidRPr="0082420D" w:rsidRDefault="00C07D75" w:rsidP="0082420D"/>
  <w:p w:rsidR="00C07D75" w:rsidRPr="0082420D" w:rsidRDefault="00C07D75" w:rsidP="008242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75" w:rsidRPr="0082420D" w:rsidRDefault="00C07D75" w:rsidP="0082420D"/>
  <w:p w:rsidR="00C07D75" w:rsidRPr="0082420D" w:rsidRDefault="00C07D75" w:rsidP="008242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5D" w:rsidRDefault="001F655D">
      <w:pPr>
        <w:spacing w:after="0" w:line="240" w:lineRule="auto"/>
      </w:pPr>
      <w:r>
        <w:separator/>
      </w:r>
    </w:p>
  </w:footnote>
  <w:footnote w:type="continuationSeparator" w:id="0">
    <w:p w:rsidR="001F655D" w:rsidRDefault="001F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4A1"/>
    <w:multiLevelType w:val="hybridMultilevel"/>
    <w:tmpl w:val="F1FAB6D6"/>
    <w:styleLink w:val="SpecialLeft025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584A84"/>
    <w:multiLevelType w:val="multilevel"/>
    <w:tmpl w:val="F79EF894"/>
    <w:styleLink w:val="SpecialLeft0211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B9728BF"/>
    <w:multiLevelType w:val="hybridMultilevel"/>
    <w:tmpl w:val="6DC8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F2"/>
    <w:rsid w:val="000138E6"/>
    <w:rsid w:val="001C1CCC"/>
    <w:rsid w:val="001F655D"/>
    <w:rsid w:val="002527DD"/>
    <w:rsid w:val="00317276"/>
    <w:rsid w:val="003D14F2"/>
    <w:rsid w:val="00446520"/>
    <w:rsid w:val="00527E5E"/>
    <w:rsid w:val="00560C82"/>
    <w:rsid w:val="005B70C3"/>
    <w:rsid w:val="00611940"/>
    <w:rsid w:val="006D485B"/>
    <w:rsid w:val="0082420D"/>
    <w:rsid w:val="00945841"/>
    <w:rsid w:val="00C07D75"/>
    <w:rsid w:val="00F82B85"/>
    <w:rsid w:val="00FF33BB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20D"/>
    <w:rPr>
      <w:rFonts w:ascii="Tahoma" w:hAnsi="Tahoma" w:cs="Tahoma"/>
      <w:sz w:val="16"/>
      <w:szCs w:val="16"/>
    </w:rPr>
  </w:style>
  <w:style w:type="numbering" w:customStyle="1" w:styleId="SpecialLeft025">
    <w:name w:val="Special_Left_025"/>
    <w:rsid w:val="00317276"/>
    <w:pPr>
      <w:numPr>
        <w:numId w:val="3"/>
      </w:numPr>
    </w:pPr>
  </w:style>
  <w:style w:type="numbering" w:customStyle="1" w:styleId="SpecialLeft02119">
    <w:name w:val="Special_Left_02119"/>
    <w:rsid w:val="00317276"/>
    <w:pPr>
      <w:numPr>
        <w:numId w:val="9"/>
      </w:numPr>
    </w:pPr>
  </w:style>
  <w:style w:type="character" w:styleId="a5">
    <w:name w:val="Hyperlink"/>
    <w:rsid w:val="001C1CCC"/>
    <w:rPr>
      <w:color w:val="333399"/>
      <w:u w:val="single"/>
    </w:rPr>
  </w:style>
  <w:style w:type="paragraph" w:styleId="a6">
    <w:name w:val="List Paragraph"/>
    <w:basedOn w:val="a"/>
    <w:uiPriority w:val="34"/>
    <w:qFormat/>
    <w:rsid w:val="00C07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20D"/>
    <w:rPr>
      <w:rFonts w:ascii="Tahoma" w:hAnsi="Tahoma" w:cs="Tahoma"/>
      <w:sz w:val="16"/>
      <w:szCs w:val="16"/>
    </w:rPr>
  </w:style>
  <w:style w:type="numbering" w:customStyle="1" w:styleId="SpecialLeft025">
    <w:name w:val="Special_Left_025"/>
    <w:rsid w:val="00317276"/>
    <w:pPr>
      <w:numPr>
        <w:numId w:val="3"/>
      </w:numPr>
    </w:pPr>
  </w:style>
  <w:style w:type="numbering" w:customStyle="1" w:styleId="SpecialLeft02119">
    <w:name w:val="Special_Left_02119"/>
    <w:rsid w:val="00317276"/>
    <w:pPr>
      <w:numPr>
        <w:numId w:val="9"/>
      </w:numPr>
    </w:pPr>
  </w:style>
  <w:style w:type="character" w:styleId="a5">
    <w:name w:val="Hyperlink"/>
    <w:rsid w:val="001C1CCC"/>
    <w:rPr>
      <w:color w:val="333399"/>
      <w:u w:val="single"/>
    </w:rPr>
  </w:style>
  <w:style w:type="paragraph" w:styleId="a6">
    <w:name w:val="List Paragraph"/>
    <w:basedOn w:val="a"/>
    <w:uiPriority w:val="34"/>
    <w:qFormat/>
    <w:rsid w:val="00C0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ngrinews.kz/zakon/docs?ngr=V150001023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D50194.74B627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9C77-41F4-40A9-AE32-26972711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9566</Words>
  <Characters>54527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Urdabayeva Saltanat</dc:creator>
  <cp:lastModifiedBy>Shamakova Saltanat</cp:lastModifiedBy>
  <cp:revision>3</cp:revision>
  <cp:lastPrinted>2018-12-06T11:25:00Z</cp:lastPrinted>
  <dcterms:created xsi:type="dcterms:W3CDTF">2020-11-12T12:20:00Z</dcterms:created>
  <dcterms:modified xsi:type="dcterms:W3CDTF">2020-11-17T13:12:00Z</dcterms:modified>
</cp:coreProperties>
</file>