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26F2" w14:textId="2F9C5FD6" w:rsidR="00903CEF" w:rsidRPr="00320A20" w:rsidRDefault="007B5C41" w:rsidP="00903CE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="00320A20">
        <w:rPr>
          <w:sz w:val="20"/>
          <w:szCs w:val="20"/>
        </w:rPr>
        <w:t>2</w:t>
      </w:r>
    </w:p>
    <w:p w14:paraId="1ABDE2B1" w14:textId="17ED4990" w:rsidR="00903CEF" w:rsidRDefault="00903CEF" w:rsidP="00903CEF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к Договору о </w:t>
      </w:r>
      <w:r w:rsidR="00B44E8D">
        <w:rPr>
          <w:sz w:val="20"/>
          <w:szCs w:val="20"/>
        </w:rPr>
        <w:t xml:space="preserve">закупке </w:t>
      </w:r>
      <w:r>
        <w:rPr>
          <w:sz w:val="20"/>
          <w:szCs w:val="20"/>
        </w:rPr>
        <w:t xml:space="preserve">услуг </w:t>
      </w:r>
    </w:p>
    <w:p w14:paraId="01AE6371" w14:textId="76216EBE" w:rsidR="00903CEF" w:rsidRPr="0073073F" w:rsidRDefault="00903CEF" w:rsidP="00903C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Pr="00903CEF">
        <w:rPr>
          <w:sz w:val="20"/>
          <w:szCs w:val="20"/>
        </w:rPr>
        <w:t xml:space="preserve">_________________ </w:t>
      </w:r>
      <w:r>
        <w:rPr>
          <w:sz w:val="20"/>
          <w:szCs w:val="20"/>
        </w:rPr>
        <w:t>-</w:t>
      </w:r>
      <w:r w:rsidRPr="00903CEF">
        <w:rPr>
          <w:sz w:val="20"/>
          <w:szCs w:val="20"/>
        </w:rPr>
        <w:t xml:space="preserve"> </w:t>
      </w:r>
      <w:r w:rsidRPr="00AC2DE3">
        <w:rPr>
          <w:sz w:val="20"/>
          <w:szCs w:val="20"/>
        </w:rPr>
        <w:t>____</w:t>
      </w:r>
      <w:r w:rsidRPr="007307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«____» </w:t>
      </w:r>
      <w:r w:rsidRPr="00903CEF">
        <w:rPr>
          <w:sz w:val="20"/>
          <w:szCs w:val="20"/>
        </w:rPr>
        <w:t>________</w:t>
      </w:r>
      <w:r>
        <w:rPr>
          <w:sz w:val="20"/>
          <w:szCs w:val="20"/>
        </w:rPr>
        <w:t xml:space="preserve"> </w:t>
      </w:r>
      <w:r w:rsidR="00B44E8D">
        <w:rPr>
          <w:sz w:val="20"/>
          <w:szCs w:val="20"/>
        </w:rPr>
        <w:t>20</w:t>
      </w:r>
      <w:r w:rsidR="00B44E8D" w:rsidRPr="00AC2DE3">
        <w:rPr>
          <w:sz w:val="20"/>
          <w:szCs w:val="20"/>
        </w:rPr>
        <w:t>2</w:t>
      </w:r>
      <w:r w:rsidR="00F559BA">
        <w:rPr>
          <w:sz w:val="20"/>
          <w:szCs w:val="20"/>
        </w:rPr>
        <w:t>5</w:t>
      </w:r>
      <w:r w:rsidR="00B44E8D">
        <w:rPr>
          <w:sz w:val="20"/>
          <w:szCs w:val="20"/>
        </w:rPr>
        <w:t xml:space="preserve"> </w:t>
      </w:r>
      <w:r>
        <w:rPr>
          <w:sz w:val="20"/>
          <w:szCs w:val="20"/>
        </w:rPr>
        <w:t>года</w:t>
      </w:r>
    </w:p>
    <w:p w14:paraId="1A298FF0" w14:textId="77777777" w:rsidR="00903CEF" w:rsidRDefault="00903CEF" w:rsidP="00903CEF">
      <w:pPr>
        <w:tabs>
          <w:tab w:val="left" w:pos="7170"/>
        </w:tabs>
        <w:rPr>
          <w:sz w:val="20"/>
          <w:szCs w:val="20"/>
        </w:rPr>
      </w:pPr>
    </w:p>
    <w:p w14:paraId="4783B245" w14:textId="77777777" w:rsidR="00903CEF" w:rsidRDefault="00903CEF" w:rsidP="00903CEF">
      <w:pPr>
        <w:tabs>
          <w:tab w:val="left" w:pos="7170"/>
        </w:tabs>
        <w:rPr>
          <w:sz w:val="20"/>
          <w:szCs w:val="20"/>
        </w:rPr>
      </w:pPr>
    </w:p>
    <w:p w14:paraId="225AE7DF" w14:textId="77777777" w:rsidR="00903CEF" w:rsidRDefault="00903CEF" w:rsidP="00903CEF">
      <w:pPr>
        <w:ind w:left="360"/>
        <w:jc w:val="center"/>
        <w:rPr>
          <w:b/>
          <w:caps/>
        </w:rPr>
      </w:pPr>
      <w:r w:rsidRPr="003D2927">
        <w:rPr>
          <w:b/>
          <w:caps/>
        </w:rPr>
        <w:t>Основания освобождения Страховшика от осуществления страховой выплаты</w:t>
      </w:r>
    </w:p>
    <w:p w14:paraId="147E1195" w14:textId="77777777" w:rsidR="00903CEF" w:rsidRDefault="00903CEF" w:rsidP="00903CEF">
      <w:pPr>
        <w:ind w:firstLine="708"/>
        <w:jc w:val="both"/>
        <w:rPr>
          <w:color w:val="000000"/>
        </w:rPr>
      </w:pPr>
    </w:p>
    <w:p w14:paraId="4375441D" w14:textId="77777777" w:rsidR="00903CEF" w:rsidRPr="008948FE" w:rsidRDefault="00903CEF" w:rsidP="00903CEF">
      <w:pPr>
        <w:ind w:left="567" w:firstLine="708"/>
        <w:jc w:val="both"/>
        <w:rPr>
          <w:b/>
          <w:color w:val="000000"/>
          <w:sz w:val="22"/>
          <w:szCs w:val="22"/>
          <w:lang w:eastAsia="ko-KR"/>
        </w:rPr>
      </w:pPr>
      <w:r w:rsidRPr="008948FE">
        <w:rPr>
          <w:color w:val="000000"/>
          <w:sz w:val="22"/>
          <w:szCs w:val="22"/>
        </w:rPr>
        <w:t>Не является страховым случаем обращение Застрахованного за получением медицинской помощи (если иное не предусмотрено програ</w:t>
      </w:r>
      <w:r>
        <w:rPr>
          <w:color w:val="000000"/>
          <w:sz w:val="22"/>
          <w:szCs w:val="22"/>
        </w:rPr>
        <w:t>ммой страхования (Приложение № 5</w:t>
      </w:r>
      <w:r w:rsidRPr="008948FE">
        <w:rPr>
          <w:color w:val="000000"/>
          <w:sz w:val="22"/>
          <w:szCs w:val="22"/>
        </w:rPr>
        <w:t xml:space="preserve"> к Договору) в связи: </w:t>
      </w:r>
    </w:p>
    <w:p w14:paraId="04C2F537" w14:textId="77777777" w:rsidR="00903CEF" w:rsidRPr="002274E0" w:rsidRDefault="00903CEF" w:rsidP="00903CEF">
      <w:pPr>
        <w:tabs>
          <w:tab w:val="left" w:pos="1276"/>
        </w:tabs>
        <w:ind w:firstLine="709"/>
        <w:jc w:val="both"/>
        <w:rPr>
          <w:color w:val="000000"/>
          <w:sz w:val="22"/>
          <w:szCs w:val="22"/>
        </w:rPr>
      </w:pPr>
      <w:r w:rsidRPr="008948FE">
        <w:rPr>
          <w:b/>
          <w:color w:val="000000"/>
          <w:sz w:val="22"/>
          <w:szCs w:val="22"/>
          <w:u w:val="single"/>
        </w:rPr>
        <w:t>1. со следующими заболеваниями, за исключением случаев, когда окончательный диагноз еще не установлен:</w:t>
      </w:r>
    </w:p>
    <w:p w14:paraId="4645E8F1" w14:textId="77777777" w:rsidR="00903CEF" w:rsidRDefault="00903CEF" w:rsidP="00903CEF">
      <w:pPr>
        <w:numPr>
          <w:ilvl w:val="2"/>
          <w:numId w:val="2"/>
        </w:numPr>
        <w:tabs>
          <w:tab w:val="clear" w:pos="2160"/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туберкулез, саркоидоз, полиомиелит и их последствия независимо от клинической формы и стадии процесса;</w:t>
      </w:r>
    </w:p>
    <w:p w14:paraId="0306349B" w14:textId="77777777" w:rsidR="00903CEF" w:rsidRPr="002274E0" w:rsidRDefault="00903CEF" w:rsidP="00903CEF">
      <w:pPr>
        <w:numPr>
          <w:ilvl w:val="2"/>
          <w:numId w:val="2"/>
        </w:numPr>
        <w:tabs>
          <w:tab w:val="clear" w:pos="2160"/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венерические заболевания и все заболевания, передающиеся половым путем;</w:t>
      </w:r>
    </w:p>
    <w:p w14:paraId="201CC3A0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2274E0">
        <w:rPr>
          <w:sz w:val="22"/>
          <w:szCs w:val="22"/>
        </w:rPr>
        <w:t>олезнь, вызванная вирусом иммунодефицита человека и носители вируса иммунодефицита человека (ВИЧ)</w:t>
      </w:r>
      <w:r w:rsidRPr="002274E0">
        <w:rPr>
          <w:color w:val="000000"/>
          <w:sz w:val="22"/>
          <w:szCs w:val="22"/>
        </w:rPr>
        <w:t xml:space="preserve">; </w:t>
      </w:r>
    </w:p>
    <w:p w14:paraId="0A899624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 xml:space="preserve">врожденные и приобретенные аномалии и пороки развития, в том числе, лечение искривления носовой перегородки с косметологической, пластической; </w:t>
      </w:r>
    </w:p>
    <w:p w14:paraId="5B51925B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деформирующие остеоартрозы, лечение;</w:t>
      </w:r>
    </w:p>
    <w:p w14:paraId="63689E80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 xml:space="preserve">лечение острых, хронических гепатитов и циррозов печени, болезни Крона, хронической печеночной недостаточности и её осложнений (включая, но не ограничиваясь: кожный зуд, </w:t>
      </w:r>
      <w:proofErr w:type="spellStart"/>
      <w:r w:rsidRPr="002274E0">
        <w:rPr>
          <w:color w:val="000000"/>
          <w:sz w:val="22"/>
          <w:szCs w:val="22"/>
        </w:rPr>
        <w:t>гипербилирубинемия</w:t>
      </w:r>
      <w:proofErr w:type="spellEnd"/>
      <w:r w:rsidRPr="002274E0">
        <w:rPr>
          <w:color w:val="000000"/>
          <w:sz w:val="22"/>
          <w:szCs w:val="22"/>
        </w:rPr>
        <w:t>, печёночная кома);</w:t>
      </w:r>
    </w:p>
    <w:p w14:paraId="3F956E7D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080"/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доброкачественные и злокачественные новообразования органов и тканей, а также обусловленные ими осложнения, в том числе лечение псевдоэрозий и эрозий шейки матки (за исключением случаев, прямо угрожающих жизни и здоровью Застрахованного); гиперпластические процессы любой локализации, разрастания лимфоидной ткани (включая, но не ограничиваясь: аденоиды.);</w:t>
      </w:r>
    </w:p>
    <w:p w14:paraId="62BC9104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заболевания эндокринной системы: сахарный и несахарный диабет и его осложнения;</w:t>
      </w:r>
    </w:p>
    <w:p w14:paraId="77143DF6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бронхоэктатическая болезнь, хроническая обструктивная болезнь легких (ХОБЛ), бронхиальная астма, эмфизема легких;</w:t>
      </w:r>
    </w:p>
    <w:p w14:paraId="5E99FBB4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 xml:space="preserve">синдром </w:t>
      </w:r>
      <w:proofErr w:type="spellStart"/>
      <w:r w:rsidRPr="002274E0">
        <w:rPr>
          <w:color w:val="000000"/>
          <w:sz w:val="22"/>
          <w:szCs w:val="22"/>
        </w:rPr>
        <w:t>Лериша</w:t>
      </w:r>
      <w:proofErr w:type="spellEnd"/>
      <w:r w:rsidRPr="002274E0">
        <w:rPr>
          <w:color w:val="000000"/>
          <w:sz w:val="22"/>
          <w:szCs w:val="22"/>
        </w:rPr>
        <w:t>;</w:t>
      </w:r>
    </w:p>
    <w:p w14:paraId="545A139D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 xml:space="preserve">особо опасные инфекции, включая, но не ограничиваясь: натуральная оспа, чума, сибирская язва, холера, сыпной тиф, брюшной тиф, туляремия, сап, </w:t>
      </w:r>
      <w:proofErr w:type="spellStart"/>
      <w:r w:rsidRPr="002274E0">
        <w:rPr>
          <w:color w:val="000000"/>
          <w:sz w:val="22"/>
          <w:szCs w:val="22"/>
        </w:rPr>
        <w:t>миелоидоз</w:t>
      </w:r>
      <w:proofErr w:type="spellEnd"/>
      <w:r w:rsidRPr="002274E0">
        <w:rPr>
          <w:color w:val="000000"/>
          <w:sz w:val="22"/>
          <w:szCs w:val="22"/>
        </w:rPr>
        <w:t xml:space="preserve">, легионеллез, оспа, </w:t>
      </w:r>
      <w:proofErr w:type="spellStart"/>
      <w:r w:rsidRPr="002274E0">
        <w:rPr>
          <w:color w:val="000000"/>
          <w:sz w:val="22"/>
          <w:szCs w:val="22"/>
        </w:rPr>
        <w:t>гемморрагические</w:t>
      </w:r>
      <w:proofErr w:type="spellEnd"/>
      <w:r w:rsidRPr="002274E0">
        <w:rPr>
          <w:color w:val="000000"/>
          <w:sz w:val="22"/>
          <w:szCs w:val="22"/>
        </w:rPr>
        <w:t xml:space="preserve"> лихорадки, энцефалиты;</w:t>
      </w:r>
    </w:p>
    <w:p w14:paraId="1EAF451B" w14:textId="60F97112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 xml:space="preserve">глазные болезни: демодекоз, массаж век и </w:t>
      </w:r>
      <w:proofErr w:type="spellStart"/>
      <w:r w:rsidRPr="002274E0">
        <w:rPr>
          <w:color w:val="000000"/>
          <w:sz w:val="22"/>
          <w:szCs w:val="22"/>
        </w:rPr>
        <w:t>биостимуляция</w:t>
      </w:r>
      <w:proofErr w:type="spellEnd"/>
      <w:r w:rsidRPr="002274E0">
        <w:rPr>
          <w:color w:val="000000"/>
          <w:sz w:val="22"/>
          <w:szCs w:val="22"/>
        </w:rPr>
        <w:t xml:space="preserve"> глазного яблока, </w:t>
      </w:r>
      <w:r w:rsidR="007D76B3">
        <w:rPr>
          <w:color w:val="000000"/>
          <w:sz w:val="22"/>
          <w:szCs w:val="22"/>
        </w:rPr>
        <w:t xml:space="preserve">косоглазие, </w:t>
      </w:r>
      <w:r w:rsidRPr="002274E0">
        <w:rPr>
          <w:color w:val="000000"/>
          <w:sz w:val="22"/>
          <w:szCs w:val="22"/>
        </w:rPr>
        <w:t xml:space="preserve">катаракта, глаукома, </w:t>
      </w:r>
      <w:proofErr w:type="spellStart"/>
      <w:r w:rsidRPr="002274E0">
        <w:rPr>
          <w:color w:val="000000"/>
          <w:sz w:val="22"/>
          <w:szCs w:val="22"/>
        </w:rPr>
        <w:t>птеригиум</w:t>
      </w:r>
      <w:proofErr w:type="spellEnd"/>
      <w:r w:rsidRPr="002274E0">
        <w:rPr>
          <w:color w:val="000000"/>
          <w:sz w:val="22"/>
          <w:szCs w:val="22"/>
        </w:rPr>
        <w:t xml:space="preserve">, </w:t>
      </w:r>
      <w:proofErr w:type="spellStart"/>
      <w:r w:rsidRPr="002274E0">
        <w:rPr>
          <w:color w:val="000000"/>
          <w:sz w:val="22"/>
          <w:szCs w:val="22"/>
        </w:rPr>
        <w:t>халязион</w:t>
      </w:r>
      <w:proofErr w:type="spellEnd"/>
      <w:r w:rsidRPr="002274E0">
        <w:rPr>
          <w:color w:val="000000"/>
          <w:sz w:val="22"/>
          <w:szCs w:val="22"/>
        </w:rPr>
        <w:t xml:space="preserve">, возрастная </w:t>
      </w:r>
      <w:proofErr w:type="spellStart"/>
      <w:r w:rsidRPr="002274E0">
        <w:rPr>
          <w:color w:val="000000"/>
          <w:sz w:val="22"/>
          <w:szCs w:val="22"/>
        </w:rPr>
        <w:t>макулярная</w:t>
      </w:r>
      <w:proofErr w:type="spellEnd"/>
      <w:r w:rsidRPr="002274E0">
        <w:rPr>
          <w:color w:val="000000"/>
          <w:sz w:val="22"/>
          <w:szCs w:val="22"/>
        </w:rPr>
        <w:t xml:space="preserve"> дегенерация сетчатки, а также ее лечение препаратом «</w:t>
      </w:r>
      <w:proofErr w:type="spellStart"/>
      <w:r w:rsidRPr="002274E0">
        <w:rPr>
          <w:color w:val="000000"/>
          <w:sz w:val="22"/>
          <w:szCs w:val="22"/>
        </w:rPr>
        <w:t>Луцентис</w:t>
      </w:r>
      <w:proofErr w:type="spellEnd"/>
      <w:r w:rsidRPr="002274E0">
        <w:rPr>
          <w:color w:val="000000"/>
          <w:sz w:val="22"/>
          <w:szCs w:val="22"/>
        </w:rPr>
        <w:t>»;</w:t>
      </w:r>
    </w:p>
    <w:p w14:paraId="44FAD2D5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психические заболевания и их осложнения, а также различные травмы и соматические состояния, возникшие в связи с заболеваниями психической природы;</w:t>
      </w:r>
    </w:p>
    <w:p w14:paraId="65770DCB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экстрапирамидные и другие двигательные нарушения нервной системы;</w:t>
      </w:r>
    </w:p>
    <w:p w14:paraId="23590B7A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 xml:space="preserve">аневризма, болезнь </w:t>
      </w:r>
      <w:proofErr w:type="spellStart"/>
      <w:r w:rsidRPr="002274E0">
        <w:rPr>
          <w:color w:val="000000"/>
          <w:sz w:val="22"/>
          <w:szCs w:val="22"/>
        </w:rPr>
        <w:t>Такаясу</w:t>
      </w:r>
      <w:proofErr w:type="spellEnd"/>
      <w:r w:rsidRPr="002274E0">
        <w:rPr>
          <w:color w:val="000000"/>
          <w:sz w:val="22"/>
          <w:szCs w:val="22"/>
        </w:rPr>
        <w:t xml:space="preserve"> (неспецифический </w:t>
      </w:r>
      <w:proofErr w:type="spellStart"/>
      <w:r w:rsidRPr="002274E0">
        <w:rPr>
          <w:color w:val="000000"/>
          <w:sz w:val="22"/>
          <w:szCs w:val="22"/>
        </w:rPr>
        <w:t>аортоартериит</w:t>
      </w:r>
      <w:proofErr w:type="spellEnd"/>
      <w:r w:rsidRPr="002274E0">
        <w:rPr>
          <w:color w:val="000000"/>
          <w:sz w:val="22"/>
          <w:szCs w:val="22"/>
        </w:rPr>
        <w:t xml:space="preserve">), болезнь Бюргера (облитерирующий тромбангиит, </w:t>
      </w:r>
      <w:proofErr w:type="spellStart"/>
      <w:r w:rsidRPr="002274E0">
        <w:rPr>
          <w:color w:val="000000"/>
          <w:sz w:val="22"/>
          <w:szCs w:val="22"/>
        </w:rPr>
        <w:t>эндоартериит</w:t>
      </w:r>
      <w:proofErr w:type="spellEnd"/>
      <w:r w:rsidRPr="002274E0">
        <w:rPr>
          <w:color w:val="000000"/>
          <w:sz w:val="22"/>
          <w:szCs w:val="22"/>
        </w:rPr>
        <w:t>);</w:t>
      </w:r>
    </w:p>
    <w:p w14:paraId="2A19FBEC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 xml:space="preserve">эпилепсия, </w:t>
      </w:r>
      <w:proofErr w:type="spellStart"/>
      <w:r w:rsidRPr="002274E0">
        <w:rPr>
          <w:color w:val="000000"/>
          <w:sz w:val="22"/>
          <w:szCs w:val="22"/>
        </w:rPr>
        <w:t>демиелинизирующие</w:t>
      </w:r>
      <w:proofErr w:type="spellEnd"/>
      <w:r w:rsidRPr="002274E0">
        <w:rPr>
          <w:color w:val="000000"/>
          <w:sz w:val="22"/>
          <w:szCs w:val="22"/>
        </w:rPr>
        <w:t xml:space="preserve"> заболевания нервной системы</w:t>
      </w:r>
      <w:r w:rsidRPr="002274E0">
        <w:rPr>
          <w:color w:val="1F497D"/>
          <w:sz w:val="22"/>
          <w:szCs w:val="22"/>
        </w:rPr>
        <w:t xml:space="preserve">, </w:t>
      </w:r>
      <w:r w:rsidRPr="002274E0">
        <w:rPr>
          <w:color w:val="000000"/>
          <w:sz w:val="22"/>
          <w:szCs w:val="22"/>
        </w:rPr>
        <w:t xml:space="preserve">гиперкинетические синдромы, неврозы навязчивых состояний, тики, </w:t>
      </w:r>
      <w:proofErr w:type="spellStart"/>
      <w:r w:rsidRPr="002274E0">
        <w:rPr>
          <w:color w:val="000000"/>
          <w:sz w:val="22"/>
          <w:szCs w:val="22"/>
        </w:rPr>
        <w:t>энкопрез</w:t>
      </w:r>
      <w:proofErr w:type="spellEnd"/>
      <w:r w:rsidRPr="002274E0">
        <w:rPr>
          <w:color w:val="000000"/>
          <w:sz w:val="22"/>
          <w:szCs w:val="22"/>
        </w:rPr>
        <w:t>, тетания, каталепсия и другие группы неврозов;</w:t>
      </w:r>
    </w:p>
    <w:p w14:paraId="41E253D7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ожирение, дефицит веса;</w:t>
      </w:r>
    </w:p>
    <w:p w14:paraId="22B74768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миокардит Абрамова –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2274E0">
        <w:rPr>
          <w:color w:val="000000"/>
          <w:sz w:val="22"/>
          <w:szCs w:val="22"/>
        </w:rPr>
        <w:t>Фидлера</w:t>
      </w:r>
      <w:proofErr w:type="spellEnd"/>
      <w:r w:rsidRPr="002274E0">
        <w:rPr>
          <w:color w:val="000000"/>
          <w:sz w:val="22"/>
          <w:szCs w:val="22"/>
        </w:rPr>
        <w:t>; заболевания, требующие внедрения искусственного водителя ритма, синдром WPW;</w:t>
      </w:r>
    </w:p>
    <w:p w14:paraId="6C3B34A0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хронические заболевания в стадии ремиссии;</w:t>
      </w:r>
    </w:p>
    <w:p w14:paraId="365EC1C8" w14:textId="77777777" w:rsidR="00903CEF" w:rsidRPr="002274E0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заболевания, лечение которых запрещается в негосударственном секторе здравоохранения (согласно Приказа Министра здравоохранения Республики Казахстан от 14 октября 2009 года № 526);</w:t>
      </w:r>
    </w:p>
    <w:p w14:paraId="6C3CDF9C" w14:textId="77777777" w:rsidR="00903CEF" w:rsidRDefault="00903CEF" w:rsidP="00903CEF">
      <w:pPr>
        <w:pStyle w:val="a5"/>
        <w:numPr>
          <w:ilvl w:val="2"/>
          <w:numId w:val="2"/>
        </w:numPr>
        <w:tabs>
          <w:tab w:val="left" w:pos="1276"/>
        </w:tabs>
        <w:spacing w:line="254" w:lineRule="auto"/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кардиомиопатия, С</w:t>
      </w:r>
      <w:r w:rsidRPr="002274E0">
        <w:rPr>
          <w:color w:val="000000"/>
          <w:sz w:val="22"/>
          <w:szCs w:val="22"/>
          <w:lang w:val="en-US"/>
        </w:rPr>
        <w:t>REST</w:t>
      </w:r>
      <w:r w:rsidRPr="002274E0">
        <w:rPr>
          <w:color w:val="000000"/>
          <w:sz w:val="22"/>
          <w:szCs w:val="22"/>
        </w:rPr>
        <w:t>-синдром, терапия постинфарктного кардиосклероза;</w:t>
      </w:r>
    </w:p>
    <w:p w14:paraId="2C1DF283" w14:textId="77777777" w:rsidR="00662915" w:rsidRDefault="009E3886" w:rsidP="00903CEF">
      <w:pPr>
        <w:tabs>
          <w:tab w:val="left" w:pos="1276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kk-KZ"/>
        </w:rPr>
        <w:lastRenderedPageBreak/>
        <w:t>22</w:t>
      </w:r>
      <w:r>
        <w:rPr>
          <w:color w:val="000000"/>
          <w:sz w:val="22"/>
          <w:szCs w:val="22"/>
        </w:rPr>
        <w:t xml:space="preserve">. </w:t>
      </w:r>
      <w:r w:rsidRPr="009E3886">
        <w:rPr>
          <w:color w:val="000000"/>
          <w:sz w:val="22"/>
          <w:szCs w:val="22"/>
        </w:rPr>
        <w:t xml:space="preserve">паразитарные заболевания (в том числе гельминтозы), инфекционно-паразитарные заболевания, а также заболевания, перечень которых предусмотрен Приказом Министра здравоохранения Республики Казахстан от 14 октября 2009 года № 526 «Об утверждении Перечня заболеваний, лечение которых запрещается в негосударственном секторе здравоохранения» и социально значимые заболевания, утвержденные Приказом Министра здравоохранения Республики Казахстан от 23 сентября 2020 года № ҚР ДСМ-108/2020г, утвержденные Приказом </w:t>
      </w:r>
      <w:proofErr w:type="spellStart"/>
      <w:r w:rsidRPr="009E3886">
        <w:rPr>
          <w:color w:val="000000"/>
          <w:sz w:val="22"/>
          <w:szCs w:val="22"/>
        </w:rPr>
        <w:t>и.о</w:t>
      </w:r>
      <w:proofErr w:type="spellEnd"/>
      <w:r w:rsidRPr="009E3886">
        <w:rPr>
          <w:color w:val="000000"/>
          <w:sz w:val="22"/>
          <w:szCs w:val="22"/>
        </w:rPr>
        <w:t xml:space="preserve">. Министра здравоохранения </w:t>
      </w:r>
      <w:proofErr w:type="spellStart"/>
      <w:r w:rsidRPr="009E3886">
        <w:rPr>
          <w:color w:val="000000"/>
          <w:sz w:val="22"/>
          <w:szCs w:val="22"/>
        </w:rPr>
        <w:t>Респуб</w:t>
      </w:r>
      <w:proofErr w:type="spellEnd"/>
      <w:r w:rsidRPr="009E3886">
        <w:rPr>
          <w:color w:val="000000"/>
          <w:sz w:val="22"/>
          <w:szCs w:val="22"/>
        </w:rPr>
        <w:t xml:space="preserve">-лики Казахстан от 28 октября 2020 года № ҚР ДСМ-162/2020. «Об утверждении </w:t>
      </w:r>
      <w:proofErr w:type="spellStart"/>
      <w:r w:rsidRPr="009E3886">
        <w:rPr>
          <w:color w:val="000000"/>
          <w:sz w:val="22"/>
          <w:szCs w:val="22"/>
        </w:rPr>
        <w:t>пе-речня</w:t>
      </w:r>
      <w:proofErr w:type="spellEnd"/>
      <w:r w:rsidRPr="009E3886">
        <w:rPr>
          <w:color w:val="000000"/>
          <w:sz w:val="22"/>
          <w:szCs w:val="22"/>
        </w:rPr>
        <w:t xml:space="preserve"> инфекционных, паразитарных </w:t>
      </w:r>
      <w:proofErr w:type="spellStart"/>
      <w:r w:rsidRPr="009E3886">
        <w:rPr>
          <w:color w:val="000000"/>
          <w:sz w:val="22"/>
          <w:szCs w:val="22"/>
        </w:rPr>
        <w:t>заболева-ний</w:t>
      </w:r>
      <w:proofErr w:type="spellEnd"/>
      <w:r w:rsidRPr="009E3886">
        <w:rPr>
          <w:color w:val="000000"/>
          <w:sz w:val="22"/>
          <w:szCs w:val="22"/>
        </w:rPr>
        <w:t xml:space="preserve"> и заболеваний, представляющих опасность для окружающих, при лечении которых оказывается специализированная меди-цинская помощь в стационарных </w:t>
      </w:r>
      <w:proofErr w:type="spellStart"/>
      <w:r w:rsidRPr="009E3886">
        <w:rPr>
          <w:color w:val="000000"/>
          <w:sz w:val="22"/>
          <w:szCs w:val="22"/>
        </w:rPr>
        <w:t>усло-виях</w:t>
      </w:r>
      <w:proofErr w:type="spellEnd"/>
      <w:r w:rsidRPr="009E3886">
        <w:rPr>
          <w:color w:val="000000"/>
          <w:sz w:val="22"/>
          <w:szCs w:val="22"/>
        </w:rPr>
        <w:t xml:space="preserve"> в рамках гарантированного объема бесплатной медицинской помощи </w:t>
      </w:r>
    </w:p>
    <w:p w14:paraId="26EEA9EB" w14:textId="760B5738" w:rsidR="00903CEF" w:rsidRPr="002274E0" w:rsidRDefault="00903CEF" w:rsidP="00903CEF">
      <w:pPr>
        <w:tabs>
          <w:tab w:val="left" w:pos="1276"/>
        </w:tabs>
        <w:ind w:firstLine="709"/>
        <w:jc w:val="both"/>
        <w:rPr>
          <w:b/>
          <w:color w:val="000000"/>
          <w:sz w:val="22"/>
          <w:szCs w:val="22"/>
        </w:rPr>
      </w:pPr>
      <w:r w:rsidRPr="002274E0">
        <w:rPr>
          <w:b/>
          <w:color w:val="000000"/>
          <w:sz w:val="22"/>
          <w:szCs w:val="22"/>
        </w:rPr>
        <w:t>2. со следующими методами диагностики и лечения:</w:t>
      </w:r>
    </w:p>
    <w:p w14:paraId="2CF975E9" w14:textId="77777777" w:rsidR="00903CEF" w:rsidRPr="002274E0" w:rsidRDefault="00903CEF" w:rsidP="00903CEF">
      <w:pPr>
        <w:numPr>
          <w:ilvl w:val="0"/>
          <w:numId w:val="1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proofErr w:type="spellStart"/>
      <w:r w:rsidRPr="002274E0">
        <w:rPr>
          <w:color w:val="000000"/>
          <w:sz w:val="22"/>
          <w:szCs w:val="22"/>
        </w:rPr>
        <w:t>иридо</w:t>
      </w:r>
      <w:proofErr w:type="spellEnd"/>
      <w:r w:rsidRPr="002274E0">
        <w:rPr>
          <w:color w:val="000000"/>
          <w:sz w:val="22"/>
          <w:szCs w:val="22"/>
        </w:rPr>
        <w:t xml:space="preserve">-, </w:t>
      </w:r>
      <w:proofErr w:type="spellStart"/>
      <w:r w:rsidRPr="002274E0">
        <w:rPr>
          <w:color w:val="000000"/>
          <w:sz w:val="22"/>
          <w:szCs w:val="22"/>
        </w:rPr>
        <w:t>аурикуло</w:t>
      </w:r>
      <w:proofErr w:type="spellEnd"/>
      <w:r w:rsidRPr="002274E0">
        <w:rPr>
          <w:color w:val="000000"/>
          <w:sz w:val="22"/>
          <w:szCs w:val="22"/>
        </w:rPr>
        <w:t xml:space="preserve">-, </w:t>
      </w:r>
      <w:proofErr w:type="spellStart"/>
      <w:r w:rsidRPr="002274E0">
        <w:rPr>
          <w:color w:val="000000"/>
          <w:sz w:val="22"/>
          <w:szCs w:val="22"/>
        </w:rPr>
        <w:t>термопунктурная</w:t>
      </w:r>
      <w:proofErr w:type="spellEnd"/>
      <w:r w:rsidRPr="002274E0">
        <w:rPr>
          <w:color w:val="000000"/>
          <w:sz w:val="22"/>
          <w:szCs w:val="22"/>
        </w:rPr>
        <w:t xml:space="preserve">, </w:t>
      </w:r>
      <w:proofErr w:type="spellStart"/>
      <w:r w:rsidRPr="002274E0">
        <w:rPr>
          <w:color w:val="000000"/>
          <w:sz w:val="22"/>
          <w:szCs w:val="22"/>
        </w:rPr>
        <w:t>электропунктурная</w:t>
      </w:r>
      <w:proofErr w:type="spellEnd"/>
      <w:r w:rsidRPr="002274E0">
        <w:rPr>
          <w:color w:val="000000"/>
          <w:sz w:val="22"/>
          <w:szCs w:val="22"/>
        </w:rPr>
        <w:t xml:space="preserve">, пульсовая, мануальная диагностика, </w:t>
      </w:r>
      <w:proofErr w:type="spellStart"/>
      <w:r w:rsidRPr="002274E0">
        <w:rPr>
          <w:color w:val="000000"/>
          <w:sz w:val="22"/>
          <w:szCs w:val="22"/>
        </w:rPr>
        <w:t>энергоинформатика</w:t>
      </w:r>
      <w:proofErr w:type="spellEnd"/>
      <w:r w:rsidRPr="002274E0">
        <w:rPr>
          <w:color w:val="000000"/>
          <w:sz w:val="22"/>
          <w:szCs w:val="22"/>
        </w:rPr>
        <w:t xml:space="preserve">, гирудотерапия, исследование по </w:t>
      </w:r>
      <w:proofErr w:type="spellStart"/>
      <w:r w:rsidRPr="002274E0">
        <w:rPr>
          <w:color w:val="000000"/>
          <w:sz w:val="22"/>
          <w:szCs w:val="22"/>
        </w:rPr>
        <w:t>Фоллю</w:t>
      </w:r>
      <w:proofErr w:type="spellEnd"/>
      <w:r w:rsidRPr="002274E0">
        <w:rPr>
          <w:color w:val="000000"/>
          <w:sz w:val="22"/>
          <w:szCs w:val="22"/>
        </w:rPr>
        <w:t xml:space="preserve">, иглорефлексотерапия, грязелечение, , подводная, «сухая вытяжка» позвоночника,  </w:t>
      </w:r>
      <w:proofErr w:type="spellStart"/>
      <w:r w:rsidRPr="002274E0">
        <w:rPr>
          <w:color w:val="000000"/>
          <w:sz w:val="22"/>
          <w:szCs w:val="22"/>
        </w:rPr>
        <w:t>гемоферез</w:t>
      </w:r>
      <w:proofErr w:type="spellEnd"/>
      <w:r w:rsidRPr="002274E0">
        <w:rPr>
          <w:color w:val="000000"/>
          <w:sz w:val="22"/>
          <w:szCs w:val="22"/>
        </w:rPr>
        <w:t xml:space="preserve">, УФО крови,  гидроколонотерапия,  циркулярный  и другие виды душа, жемчужные и другие виды ванн, грязелечение, подводный массаж, биомеханическое вытяжение, нетрадиционная диагностика, нетрадиционные системы оздоровления, энергоинформационная система оздоровления, бальнеотерапия, механотерапия, </w:t>
      </w:r>
      <w:proofErr w:type="spellStart"/>
      <w:r w:rsidRPr="002274E0">
        <w:rPr>
          <w:color w:val="000000"/>
          <w:sz w:val="22"/>
          <w:szCs w:val="22"/>
        </w:rPr>
        <w:t>тракционное</w:t>
      </w:r>
      <w:proofErr w:type="spellEnd"/>
      <w:r w:rsidRPr="002274E0">
        <w:rPr>
          <w:color w:val="000000"/>
          <w:sz w:val="22"/>
          <w:szCs w:val="22"/>
        </w:rPr>
        <w:t xml:space="preserve"> лечение, методы народной медицины (целительства), лечебно-оздоровительные бассейны,  лечение с применением лазерного излучения, включая лазерную литотрипсию;</w:t>
      </w:r>
    </w:p>
    <w:p w14:paraId="792D47CE" w14:textId="77777777" w:rsidR="00903CEF" w:rsidRPr="002274E0" w:rsidRDefault="00903CEF" w:rsidP="00903CEF">
      <w:pPr>
        <w:numPr>
          <w:ilvl w:val="0"/>
          <w:numId w:val="1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пластические операции, все виды протезирования и косметология; виды лечения, связанные с устранением косметических и иных недостатков внешности и телесных аномалий, изменение формы либо структуры носовых перегородок; проведение с этой целью челюстно-лицевых оперативных вмешательств;</w:t>
      </w:r>
    </w:p>
    <w:p w14:paraId="592893B5" w14:textId="77777777" w:rsidR="00903CEF" w:rsidRPr="002274E0" w:rsidRDefault="00903CEF" w:rsidP="00903CEF">
      <w:pPr>
        <w:numPr>
          <w:ilvl w:val="0"/>
          <w:numId w:val="1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ортодонтия, протезирование;</w:t>
      </w:r>
    </w:p>
    <w:p w14:paraId="04B779EC" w14:textId="77777777" w:rsidR="00903CEF" w:rsidRPr="002274E0" w:rsidRDefault="00903CEF" w:rsidP="00903CEF">
      <w:pPr>
        <w:numPr>
          <w:ilvl w:val="0"/>
          <w:numId w:val="1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лечение хронического парадонтита, требующего использования любого хирургического метода (кюретаж и другие);</w:t>
      </w:r>
    </w:p>
    <w:p w14:paraId="0DCD0D2F" w14:textId="77777777" w:rsidR="00903CEF" w:rsidRPr="002274E0" w:rsidRDefault="00903CEF" w:rsidP="00903CEF">
      <w:pPr>
        <w:numPr>
          <w:ilvl w:val="0"/>
          <w:numId w:val="1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 xml:space="preserve">лечение </w:t>
      </w:r>
      <w:proofErr w:type="spellStart"/>
      <w:r w:rsidRPr="002274E0">
        <w:rPr>
          <w:color w:val="000000"/>
          <w:sz w:val="22"/>
          <w:szCs w:val="22"/>
        </w:rPr>
        <w:t>ортодантических</w:t>
      </w:r>
      <w:proofErr w:type="spellEnd"/>
      <w:r w:rsidRPr="002274E0">
        <w:rPr>
          <w:color w:val="000000"/>
          <w:sz w:val="22"/>
          <w:szCs w:val="22"/>
        </w:rPr>
        <w:t xml:space="preserve"> нарушений;</w:t>
      </w:r>
    </w:p>
    <w:p w14:paraId="0E7F6B44" w14:textId="77777777" w:rsidR="00903CEF" w:rsidRPr="002274E0" w:rsidRDefault="00903CEF" w:rsidP="00903CEF">
      <w:pPr>
        <w:numPr>
          <w:ilvl w:val="0"/>
          <w:numId w:val="1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протезирование зубов и подготовка к нему;</w:t>
      </w:r>
    </w:p>
    <w:p w14:paraId="4942C31B" w14:textId="77777777" w:rsidR="00903CEF" w:rsidRPr="002274E0" w:rsidRDefault="00903CEF" w:rsidP="00903CEF">
      <w:pPr>
        <w:numPr>
          <w:ilvl w:val="0"/>
          <w:numId w:val="1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 xml:space="preserve">применение лечебных манипуляций на зубах, покрытых ортопедическими и </w:t>
      </w:r>
      <w:proofErr w:type="spellStart"/>
      <w:r w:rsidRPr="002274E0">
        <w:rPr>
          <w:color w:val="000000"/>
          <w:sz w:val="22"/>
          <w:szCs w:val="22"/>
        </w:rPr>
        <w:t>ортодантическими</w:t>
      </w:r>
      <w:proofErr w:type="spellEnd"/>
      <w:r w:rsidRPr="002274E0">
        <w:rPr>
          <w:color w:val="000000"/>
          <w:sz w:val="22"/>
          <w:szCs w:val="22"/>
        </w:rPr>
        <w:t xml:space="preserve"> конструкциями;</w:t>
      </w:r>
    </w:p>
    <w:p w14:paraId="2143AD84" w14:textId="77777777" w:rsidR="00903CEF" w:rsidRPr="002274E0" w:rsidRDefault="00903CEF" w:rsidP="00903CEF">
      <w:pPr>
        <w:numPr>
          <w:ilvl w:val="0"/>
          <w:numId w:val="1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лечение аномалий развития и роста зубочелюстной системы;</w:t>
      </w:r>
    </w:p>
    <w:p w14:paraId="3C64581A" w14:textId="77777777" w:rsidR="00903CEF" w:rsidRPr="002274E0" w:rsidRDefault="00903CEF" w:rsidP="00903CEF">
      <w:pPr>
        <w:numPr>
          <w:ilvl w:val="0"/>
          <w:numId w:val="1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изменение массы тела (хирургическое и/или медикаментозное); хирургическое изменение пола; трансплантация органов или тканей;</w:t>
      </w:r>
    </w:p>
    <w:p w14:paraId="7094AB4B" w14:textId="77777777" w:rsidR="00903CEF" w:rsidRPr="002274E0" w:rsidRDefault="00903CEF" w:rsidP="00903CEF">
      <w:pPr>
        <w:numPr>
          <w:ilvl w:val="0"/>
          <w:numId w:val="1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стерилизация, подбор методов контрацепции (в том числе, введение и удаление внутриматочной спирали);</w:t>
      </w:r>
    </w:p>
    <w:p w14:paraId="127C51E3" w14:textId="77777777" w:rsidR="00903CEF" w:rsidRPr="002274E0" w:rsidRDefault="00903CEF" w:rsidP="00903CEF">
      <w:pPr>
        <w:numPr>
          <w:ilvl w:val="0"/>
          <w:numId w:val="1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 xml:space="preserve">эндопротезирование, аортокоронарное шунтирование, </w:t>
      </w:r>
      <w:proofErr w:type="spellStart"/>
      <w:r w:rsidRPr="002274E0">
        <w:rPr>
          <w:color w:val="000000"/>
          <w:sz w:val="22"/>
          <w:szCs w:val="22"/>
        </w:rPr>
        <w:t>стентирование</w:t>
      </w:r>
      <w:proofErr w:type="spellEnd"/>
      <w:r w:rsidRPr="002274E0">
        <w:rPr>
          <w:color w:val="000000"/>
          <w:sz w:val="22"/>
          <w:szCs w:val="22"/>
        </w:rPr>
        <w:t>, коронарография, включая диагностику и все сопутствующие исследования, необходимые для их проведения,</w:t>
      </w:r>
    </w:p>
    <w:p w14:paraId="465E2BD5" w14:textId="77777777" w:rsidR="00903CEF" w:rsidRPr="002274E0" w:rsidRDefault="00903CEF" w:rsidP="00903CEF">
      <w:pPr>
        <w:numPr>
          <w:ilvl w:val="0"/>
          <w:numId w:val="1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лазерная и иная коррекция зрения.</w:t>
      </w:r>
    </w:p>
    <w:p w14:paraId="25C47754" w14:textId="77777777" w:rsidR="00903CEF" w:rsidRDefault="00903CEF" w:rsidP="00903CEF">
      <w:pPr>
        <w:numPr>
          <w:ilvl w:val="0"/>
          <w:numId w:val="1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диагностика и лечение импотенции, бесплодия;</w:t>
      </w:r>
    </w:p>
    <w:p w14:paraId="7D228909" w14:textId="77777777" w:rsidR="00903CEF" w:rsidRPr="008D2723" w:rsidRDefault="00903CEF" w:rsidP="00903CEF">
      <w:pPr>
        <w:numPr>
          <w:ilvl w:val="0"/>
          <w:numId w:val="1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8D2723">
        <w:rPr>
          <w:color w:val="000000"/>
          <w:sz w:val="22"/>
          <w:szCs w:val="22"/>
        </w:rPr>
        <w:t>аллергодиагностика;</w:t>
      </w:r>
    </w:p>
    <w:p w14:paraId="30F00EF7" w14:textId="77777777" w:rsidR="00903CEF" w:rsidRPr="002274E0" w:rsidRDefault="00903CEF" w:rsidP="00903CEF">
      <w:pPr>
        <w:numPr>
          <w:ilvl w:val="0"/>
          <w:numId w:val="1"/>
        </w:numPr>
        <w:tabs>
          <w:tab w:val="num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8D2723">
        <w:rPr>
          <w:color w:val="000000"/>
          <w:sz w:val="22"/>
          <w:szCs w:val="22"/>
        </w:rPr>
        <w:t>реконструктивно-</w:t>
      </w:r>
      <w:proofErr w:type="spellStart"/>
      <w:r w:rsidRPr="008D2723">
        <w:rPr>
          <w:color w:val="000000"/>
          <w:sz w:val="22"/>
          <w:szCs w:val="22"/>
        </w:rPr>
        <w:t>востановительные</w:t>
      </w:r>
      <w:proofErr w:type="spellEnd"/>
      <w:r w:rsidRPr="008D2723">
        <w:rPr>
          <w:color w:val="000000"/>
          <w:sz w:val="22"/>
          <w:szCs w:val="22"/>
        </w:rPr>
        <w:t xml:space="preserve"> операции.</w:t>
      </w:r>
    </w:p>
    <w:p w14:paraId="047AD467" w14:textId="77777777" w:rsidR="00903CEF" w:rsidRPr="002274E0" w:rsidRDefault="00903CEF" w:rsidP="00903CEF">
      <w:pPr>
        <w:tabs>
          <w:tab w:val="left" w:pos="1276"/>
        </w:tabs>
        <w:ind w:firstLine="709"/>
        <w:jc w:val="both"/>
        <w:rPr>
          <w:b/>
          <w:color w:val="000000"/>
          <w:sz w:val="22"/>
          <w:szCs w:val="22"/>
          <w:u w:val="single"/>
        </w:rPr>
      </w:pPr>
      <w:r w:rsidRPr="002274E0">
        <w:rPr>
          <w:b/>
          <w:color w:val="000000"/>
          <w:sz w:val="22"/>
          <w:szCs w:val="22"/>
          <w:u w:val="single"/>
        </w:rPr>
        <w:t>3. со следующими обстоятельствами:</w:t>
      </w:r>
    </w:p>
    <w:p w14:paraId="77332F82" w14:textId="77777777" w:rsidR="00903CEF" w:rsidRPr="002274E0" w:rsidRDefault="00903CEF" w:rsidP="00903CEF">
      <w:pPr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травмы, ожоги, отравления, полученные в состоянии алкогольного, токсического или наркотического опьянения;</w:t>
      </w:r>
    </w:p>
    <w:p w14:paraId="01B281FF" w14:textId="77777777" w:rsidR="00903CEF" w:rsidRPr="002274E0" w:rsidRDefault="00903CEF" w:rsidP="00903CEF">
      <w:pPr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 xml:space="preserve">попытка самоубийства; </w:t>
      </w:r>
    </w:p>
    <w:p w14:paraId="3831B92D" w14:textId="77777777" w:rsidR="00903CEF" w:rsidRPr="002274E0" w:rsidRDefault="00903CEF" w:rsidP="00903CEF">
      <w:pPr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 xml:space="preserve">умышленное нанесение телесных повреждений самому себе; </w:t>
      </w:r>
    </w:p>
    <w:p w14:paraId="6699CD43" w14:textId="77777777" w:rsidR="00903CEF" w:rsidRPr="002274E0" w:rsidRDefault="00903CEF" w:rsidP="00903CEF">
      <w:pPr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острые отравления алкоголем и его суррогатами, наркотическими средствами;</w:t>
      </w:r>
    </w:p>
    <w:p w14:paraId="356472FC" w14:textId="77777777" w:rsidR="00903CEF" w:rsidRPr="002274E0" w:rsidRDefault="00903CEF" w:rsidP="00903CEF">
      <w:pPr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 xml:space="preserve">травматическое повреждение или иное расстройство здоровья, наступившее в результате совершения Застрахованными умышленного преступления; </w:t>
      </w:r>
    </w:p>
    <w:p w14:paraId="699BF9BF" w14:textId="77777777" w:rsidR="00903CEF" w:rsidRPr="002274E0" w:rsidRDefault="00903CEF" w:rsidP="00903CEF">
      <w:pPr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заболевания, травмы и другие повреждения организма, связанные с выделением ядерной энергии, радиоактивным облучением и/или их последствиями.</w:t>
      </w:r>
    </w:p>
    <w:p w14:paraId="1FC90A2D" w14:textId="77777777" w:rsidR="00903CEF" w:rsidRPr="002274E0" w:rsidRDefault="00903CEF" w:rsidP="00903CEF">
      <w:pPr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 xml:space="preserve">травмы, полученные Застрахованными при управлении каким бы </w:t>
      </w:r>
      <w:r w:rsidRPr="00434FC8">
        <w:rPr>
          <w:color w:val="000000"/>
          <w:sz w:val="22"/>
          <w:szCs w:val="22"/>
        </w:rPr>
        <w:t>то,</w:t>
      </w:r>
      <w:r w:rsidRPr="002274E0">
        <w:rPr>
          <w:color w:val="000000"/>
          <w:sz w:val="22"/>
          <w:szCs w:val="22"/>
        </w:rPr>
        <w:t xml:space="preserve"> ни было транспортным средством в состоянии алкогольного, наркотического или токсического опьянения </w:t>
      </w:r>
      <w:r w:rsidRPr="002274E0">
        <w:rPr>
          <w:strike/>
          <w:color w:val="000000"/>
          <w:sz w:val="22"/>
          <w:szCs w:val="22"/>
        </w:rPr>
        <w:t>в</w:t>
      </w:r>
      <w:r w:rsidRPr="002274E0">
        <w:rPr>
          <w:color w:val="000000"/>
          <w:sz w:val="22"/>
          <w:szCs w:val="22"/>
        </w:rPr>
        <w:t xml:space="preserve"> (а также в том случае, если Застрахованный передал управление лицу, находившемуся в состоянии </w:t>
      </w:r>
      <w:r w:rsidRPr="002274E0">
        <w:rPr>
          <w:color w:val="000000"/>
          <w:sz w:val="22"/>
          <w:szCs w:val="22"/>
        </w:rPr>
        <w:lastRenderedPageBreak/>
        <w:t>алкогольного, наркотического или токсического опьянения, либо не имевшему соответствующих документов);</w:t>
      </w:r>
    </w:p>
    <w:p w14:paraId="7E982880" w14:textId="77777777" w:rsidR="00903CEF" w:rsidRPr="002274E0" w:rsidRDefault="00903CEF" w:rsidP="00903CEF">
      <w:pPr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заболевание или несчастный случай в результате военных действий, беспорядков, коллективных актов насилия политического, идеологического или социального происхождения, если доказано, что лицо, в пользу которого заключен Договор страхования, принимало в них участие;</w:t>
      </w:r>
    </w:p>
    <w:p w14:paraId="2E56B3A2" w14:textId="77777777" w:rsidR="00903CEF" w:rsidRPr="002274E0" w:rsidRDefault="00903CEF" w:rsidP="00903CEF">
      <w:pPr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заболевания, травмы и другие повреждения организма, произошедшие в период действия Договора страхования, но явившиеся прямым следствием военных действий, войны, оккупации территории, акта агрессии, вооруженных инцидентов (независимо от того, была ли объявлена война), забастовки, локаута, общественных беспорядков;</w:t>
      </w:r>
    </w:p>
    <w:p w14:paraId="4F360E84" w14:textId="77777777" w:rsidR="00903CEF" w:rsidRPr="002274E0" w:rsidRDefault="00903CEF" w:rsidP="00903CEF">
      <w:pPr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состояния, явившиеся следствием опасных увлечений Застрахованных: прыжки с парашютом, воздухоплавание, авторалли, скалолазание, рафтинг, альпинизм, серфинг, скейтбординг, дельта-, парапланеризм, автомобильные и мотогонки, верховая езда, регби, силовые виды спорта (тяжелая атлетика), спелеотуризм, родео, гонки на роликовых досках, мотоспорт</w:t>
      </w:r>
      <w:r>
        <w:rPr>
          <w:color w:val="000000"/>
          <w:sz w:val="22"/>
          <w:szCs w:val="22"/>
        </w:rPr>
        <w:t>;</w:t>
      </w:r>
      <w:r w:rsidRPr="002274E0">
        <w:rPr>
          <w:color w:val="000000"/>
          <w:sz w:val="22"/>
          <w:szCs w:val="22"/>
        </w:rPr>
        <w:t xml:space="preserve"> </w:t>
      </w:r>
    </w:p>
    <w:p w14:paraId="67D7AE6D" w14:textId="77777777" w:rsidR="00903CEF" w:rsidRPr="002274E0" w:rsidRDefault="00903CEF" w:rsidP="00903CEF">
      <w:pPr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медицинские расходы, связанные с санаторно-курортным лечением;</w:t>
      </w:r>
    </w:p>
    <w:p w14:paraId="584B6895" w14:textId="77777777" w:rsidR="00903CEF" w:rsidRPr="002274E0" w:rsidRDefault="00903CEF" w:rsidP="00903CEF">
      <w:pPr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расходы, связанные с приобретением металлоконструкций, имплантов, протезов для проведения реконструктивных и других видов операций – с целью лечения заболеваний опорно-двигательного аппарата;</w:t>
      </w:r>
    </w:p>
    <w:p w14:paraId="5FF805ED" w14:textId="77777777" w:rsidR="00903CEF" w:rsidRPr="002274E0" w:rsidRDefault="00903CEF" w:rsidP="00903CEF">
      <w:pPr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расходы, связанные с приобретением товаров медицинского назначения, предназначенные для реабилитации и ухода за больным;</w:t>
      </w:r>
    </w:p>
    <w:p w14:paraId="49084138" w14:textId="77777777" w:rsidR="00903CEF" w:rsidRPr="002274E0" w:rsidRDefault="00903CEF" w:rsidP="00903CEF">
      <w:pPr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расходы, связанные с использованием, ремонтом и подгонкой корригирующих медицинских устройств или приспособлений (контактных линз, оправ, слуховых устройств, слуховых имплантатов);</w:t>
      </w:r>
    </w:p>
    <w:p w14:paraId="5CBADF4D" w14:textId="77777777" w:rsidR="00903CEF" w:rsidRPr="002274E0" w:rsidRDefault="00903CEF" w:rsidP="00903CEF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>расходы, связанные с услугами психолога и психотерапевта, диетолога, логопеда, услугами по планированию семьи.</w:t>
      </w:r>
    </w:p>
    <w:p w14:paraId="081584A3" w14:textId="77777777" w:rsidR="00903CEF" w:rsidRPr="002274E0" w:rsidRDefault="00903CEF" w:rsidP="00903CEF">
      <w:pPr>
        <w:tabs>
          <w:tab w:val="left" w:pos="709"/>
          <w:tab w:val="left" w:pos="993"/>
          <w:tab w:val="left" w:pos="1134"/>
          <w:tab w:val="left" w:pos="1276"/>
        </w:tabs>
        <w:ind w:right="-82" w:firstLine="709"/>
        <w:jc w:val="both"/>
        <w:rPr>
          <w:bCs/>
          <w:sz w:val="22"/>
          <w:szCs w:val="22"/>
          <w:lang w:val="kk-KZ"/>
        </w:rPr>
      </w:pPr>
      <w:r w:rsidRPr="002274E0">
        <w:rPr>
          <w:bCs/>
          <w:sz w:val="22"/>
          <w:szCs w:val="22"/>
        </w:rPr>
        <w:t>16. на медицинское обследование, проводимое с целью оформления справок для разрешения на ношение оружия, получения водительских прав, оформления справок о состоянии здоровья для выезда за рубеж за исключением случаев, предусмотренных Договором</w:t>
      </w:r>
      <w:r w:rsidRPr="002274E0">
        <w:rPr>
          <w:bCs/>
          <w:sz w:val="22"/>
          <w:szCs w:val="22"/>
          <w:lang w:val="kk-KZ"/>
        </w:rPr>
        <w:t>.</w:t>
      </w:r>
    </w:p>
    <w:p w14:paraId="3C8E17C3" w14:textId="77777777" w:rsidR="00903CEF" w:rsidRPr="00556ECA" w:rsidRDefault="00903CEF" w:rsidP="00903CEF">
      <w:pPr>
        <w:tabs>
          <w:tab w:val="num" w:pos="1440"/>
        </w:tabs>
        <w:ind w:firstLine="709"/>
        <w:jc w:val="both"/>
        <w:rPr>
          <w:color w:val="000000"/>
          <w:sz w:val="22"/>
          <w:szCs w:val="22"/>
        </w:rPr>
      </w:pPr>
      <w:r w:rsidRPr="002274E0">
        <w:rPr>
          <w:color w:val="000000"/>
          <w:sz w:val="22"/>
          <w:szCs w:val="22"/>
        </w:rPr>
        <w:t xml:space="preserve">17. </w:t>
      </w:r>
      <w:r w:rsidRPr="00556ECA">
        <w:rPr>
          <w:color w:val="000000"/>
          <w:sz w:val="22"/>
          <w:szCs w:val="22"/>
        </w:rPr>
        <w:t>Страховщик не компенсирует затраты на покупку следующих лекарственных препаратов:</w:t>
      </w:r>
    </w:p>
    <w:p w14:paraId="323276AC" w14:textId="77777777" w:rsidR="00903CEF" w:rsidRPr="00556ECA" w:rsidRDefault="00903CEF" w:rsidP="00903CEF">
      <w:pPr>
        <w:tabs>
          <w:tab w:val="num" w:pos="1440"/>
        </w:tabs>
        <w:ind w:firstLine="709"/>
        <w:jc w:val="both"/>
        <w:rPr>
          <w:color w:val="000000"/>
          <w:sz w:val="22"/>
          <w:szCs w:val="22"/>
        </w:rPr>
      </w:pPr>
      <w:r w:rsidRPr="00556ECA">
        <w:rPr>
          <w:color w:val="000000"/>
          <w:sz w:val="22"/>
          <w:szCs w:val="22"/>
        </w:rPr>
        <w:t>•</w:t>
      </w:r>
      <w:r w:rsidRPr="00556ECA">
        <w:rPr>
          <w:color w:val="000000"/>
          <w:sz w:val="22"/>
          <w:szCs w:val="22"/>
        </w:rPr>
        <w:tab/>
        <w:t xml:space="preserve">контрацептивные препараты; </w:t>
      </w:r>
    </w:p>
    <w:p w14:paraId="54FF6E5D" w14:textId="77777777" w:rsidR="00903CEF" w:rsidRPr="00556ECA" w:rsidRDefault="00903CEF" w:rsidP="00903CEF">
      <w:pPr>
        <w:tabs>
          <w:tab w:val="num" w:pos="1440"/>
        </w:tabs>
        <w:ind w:firstLine="709"/>
        <w:jc w:val="both"/>
        <w:rPr>
          <w:color w:val="000000"/>
          <w:sz w:val="22"/>
          <w:szCs w:val="22"/>
        </w:rPr>
      </w:pPr>
      <w:r w:rsidRPr="00556ECA">
        <w:rPr>
          <w:color w:val="000000"/>
          <w:sz w:val="22"/>
          <w:szCs w:val="22"/>
        </w:rPr>
        <w:t>•</w:t>
      </w:r>
      <w:r w:rsidRPr="00556ECA">
        <w:rPr>
          <w:color w:val="000000"/>
          <w:sz w:val="22"/>
          <w:szCs w:val="22"/>
        </w:rPr>
        <w:tab/>
        <w:t>хондропротекторы;</w:t>
      </w:r>
    </w:p>
    <w:p w14:paraId="6639C35E" w14:textId="77777777" w:rsidR="00903CEF" w:rsidRPr="00556ECA" w:rsidRDefault="00903CEF" w:rsidP="00903CEF">
      <w:pPr>
        <w:tabs>
          <w:tab w:val="num" w:pos="1440"/>
        </w:tabs>
        <w:ind w:firstLine="709"/>
        <w:jc w:val="both"/>
        <w:rPr>
          <w:color w:val="000000"/>
          <w:sz w:val="22"/>
          <w:szCs w:val="22"/>
        </w:rPr>
      </w:pPr>
      <w:r w:rsidRPr="00556ECA">
        <w:rPr>
          <w:color w:val="000000"/>
          <w:sz w:val="22"/>
          <w:szCs w:val="22"/>
        </w:rPr>
        <w:t>•</w:t>
      </w:r>
      <w:r w:rsidRPr="00556ECA">
        <w:rPr>
          <w:color w:val="000000"/>
          <w:sz w:val="22"/>
          <w:szCs w:val="22"/>
        </w:rPr>
        <w:tab/>
        <w:t>противотуберкулезные препараты;</w:t>
      </w:r>
    </w:p>
    <w:p w14:paraId="5108E854" w14:textId="77777777" w:rsidR="00903CEF" w:rsidRPr="00556ECA" w:rsidRDefault="00903CEF" w:rsidP="00903CEF">
      <w:pPr>
        <w:tabs>
          <w:tab w:val="num" w:pos="1440"/>
        </w:tabs>
        <w:ind w:firstLine="709"/>
        <w:jc w:val="both"/>
        <w:rPr>
          <w:color w:val="000000"/>
          <w:sz w:val="22"/>
          <w:szCs w:val="22"/>
        </w:rPr>
      </w:pPr>
      <w:r w:rsidRPr="00556ECA">
        <w:rPr>
          <w:color w:val="000000"/>
          <w:sz w:val="22"/>
          <w:szCs w:val="22"/>
        </w:rPr>
        <w:t>•</w:t>
      </w:r>
      <w:r w:rsidRPr="00556ECA">
        <w:rPr>
          <w:color w:val="000000"/>
          <w:sz w:val="22"/>
          <w:szCs w:val="22"/>
        </w:rPr>
        <w:tab/>
        <w:t>косметические средства;</w:t>
      </w:r>
    </w:p>
    <w:p w14:paraId="5DC5D008" w14:textId="77777777" w:rsidR="00903CEF" w:rsidRPr="00556ECA" w:rsidRDefault="00903CEF" w:rsidP="00903CEF">
      <w:pPr>
        <w:tabs>
          <w:tab w:val="num" w:pos="1440"/>
        </w:tabs>
        <w:ind w:firstLine="709"/>
        <w:jc w:val="both"/>
        <w:rPr>
          <w:color w:val="000000"/>
          <w:sz w:val="22"/>
          <w:szCs w:val="22"/>
        </w:rPr>
      </w:pPr>
      <w:r w:rsidRPr="00556ECA">
        <w:rPr>
          <w:color w:val="000000"/>
          <w:sz w:val="22"/>
          <w:szCs w:val="22"/>
        </w:rPr>
        <w:t>•</w:t>
      </w:r>
      <w:r w:rsidRPr="00556ECA">
        <w:rPr>
          <w:color w:val="000000"/>
          <w:sz w:val="22"/>
          <w:szCs w:val="22"/>
        </w:rPr>
        <w:tab/>
      </w:r>
      <w:proofErr w:type="spellStart"/>
      <w:r w:rsidRPr="00556ECA">
        <w:rPr>
          <w:color w:val="000000"/>
          <w:sz w:val="22"/>
          <w:szCs w:val="22"/>
        </w:rPr>
        <w:t>анорексантные</w:t>
      </w:r>
      <w:proofErr w:type="spellEnd"/>
      <w:r w:rsidRPr="00556ECA">
        <w:rPr>
          <w:color w:val="000000"/>
          <w:sz w:val="22"/>
          <w:szCs w:val="22"/>
        </w:rPr>
        <w:t xml:space="preserve"> препараты;</w:t>
      </w:r>
    </w:p>
    <w:p w14:paraId="67C969D3" w14:textId="3E2B16F4" w:rsidR="00027966" w:rsidRDefault="00903CEF" w:rsidP="00027966">
      <w:pPr>
        <w:tabs>
          <w:tab w:val="num" w:pos="1440"/>
        </w:tabs>
        <w:ind w:firstLine="709"/>
        <w:jc w:val="both"/>
        <w:rPr>
          <w:color w:val="000000"/>
          <w:sz w:val="22"/>
          <w:szCs w:val="22"/>
        </w:rPr>
      </w:pPr>
      <w:r w:rsidRPr="00556ECA">
        <w:rPr>
          <w:color w:val="000000"/>
          <w:sz w:val="22"/>
          <w:szCs w:val="22"/>
        </w:rPr>
        <w:t>•</w:t>
      </w:r>
      <w:r w:rsidRPr="00556ECA">
        <w:rPr>
          <w:color w:val="000000"/>
          <w:sz w:val="22"/>
          <w:szCs w:val="22"/>
        </w:rPr>
        <w:tab/>
        <w:t>иммуномодуляторы, иммунодепрессанты</w:t>
      </w:r>
      <w:r>
        <w:rPr>
          <w:color w:val="000000"/>
          <w:sz w:val="22"/>
          <w:szCs w:val="22"/>
        </w:rPr>
        <w:t>;</w:t>
      </w:r>
    </w:p>
    <w:p w14:paraId="4FA257B5" w14:textId="077EE820" w:rsidR="00027966" w:rsidRDefault="00903CEF" w:rsidP="00027966">
      <w:pPr>
        <w:tabs>
          <w:tab w:val="num" w:pos="1440"/>
        </w:tabs>
        <w:ind w:firstLine="709"/>
        <w:jc w:val="both"/>
        <w:rPr>
          <w:color w:val="000000"/>
          <w:sz w:val="22"/>
          <w:szCs w:val="22"/>
        </w:rPr>
      </w:pPr>
      <w:r w:rsidRPr="00556ECA">
        <w:rPr>
          <w:color w:val="000000"/>
          <w:sz w:val="22"/>
          <w:szCs w:val="22"/>
        </w:rPr>
        <w:t>•</w:t>
      </w:r>
      <w:r w:rsidRPr="00556ECA">
        <w:rPr>
          <w:color w:val="000000"/>
          <w:sz w:val="22"/>
          <w:szCs w:val="22"/>
        </w:rPr>
        <w:tab/>
      </w:r>
      <w:r w:rsidRPr="008D2723">
        <w:rPr>
          <w:color w:val="000000"/>
          <w:sz w:val="22"/>
          <w:szCs w:val="22"/>
        </w:rPr>
        <w:t>гомеопатические препараты и витамины.</w:t>
      </w:r>
    </w:p>
    <w:p w14:paraId="2A9BD9AF" w14:textId="0690FEAB" w:rsidR="00027966" w:rsidRDefault="00027966" w:rsidP="00027966">
      <w:pPr>
        <w:tabs>
          <w:tab w:val="num" w:pos="1440"/>
        </w:tabs>
        <w:ind w:firstLine="709"/>
        <w:jc w:val="both"/>
      </w:pPr>
      <w:r w:rsidRPr="000C0FE6">
        <w:t xml:space="preserve">• </w:t>
      </w:r>
      <w:r>
        <w:t xml:space="preserve">         </w:t>
      </w:r>
      <w:proofErr w:type="spellStart"/>
      <w:r w:rsidRPr="000C0FE6">
        <w:t>ноотропы</w:t>
      </w:r>
      <w:proofErr w:type="spellEnd"/>
      <w:r>
        <w:t>;</w:t>
      </w:r>
    </w:p>
    <w:p w14:paraId="2B0569C0" w14:textId="6F3E2B1E" w:rsidR="00B13A21" w:rsidRDefault="00B13A21" w:rsidP="00B13A21">
      <w:pPr>
        <w:tabs>
          <w:tab w:val="left" w:pos="7590"/>
        </w:tabs>
      </w:pPr>
      <w:r>
        <w:t xml:space="preserve">            </w:t>
      </w:r>
      <w:r w:rsidR="00027966" w:rsidRPr="000C0FE6">
        <w:t xml:space="preserve">• </w:t>
      </w:r>
      <w:r w:rsidR="00027966">
        <w:t xml:space="preserve">         </w:t>
      </w:r>
      <w:r w:rsidR="00027966" w:rsidRPr="000C0FE6">
        <w:t>Биологически активные добавки (БАД-ы)</w:t>
      </w:r>
      <w:r w:rsidR="00027966">
        <w:t>.</w:t>
      </w:r>
    </w:p>
    <w:p w14:paraId="3F091EC7" w14:textId="5BEE7BF4" w:rsidR="00FA23FA" w:rsidRDefault="00FA23FA" w:rsidP="00B13A21">
      <w:pPr>
        <w:tabs>
          <w:tab w:val="left" w:pos="7590"/>
        </w:tabs>
      </w:pPr>
    </w:p>
    <w:p w14:paraId="13051AA9" w14:textId="77777777" w:rsidR="00713884" w:rsidRDefault="00FA23FA" w:rsidP="002A3214">
      <w:pPr>
        <w:tabs>
          <w:tab w:val="left" w:pos="709"/>
          <w:tab w:val="left" w:pos="993"/>
          <w:tab w:val="left" w:pos="1134"/>
          <w:tab w:val="left" w:pos="1276"/>
        </w:tabs>
        <w:ind w:right="-82" w:firstLine="709"/>
        <w:jc w:val="both"/>
        <w:rPr>
          <w:bCs/>
          <w:sz w:val="22"/>
          <w:szCs w:val="22"/>
        </w:rPr>
      </w:pPr>
      <w:r w:rsidRPr="002A3214">
        <w:rPr>
          <w:bCs/>
          <w:sz w:val="22"/>
          <w:szCs w:val="22"/>
        </w:rPr>
        <w:t xml:space="preserve">На страхование не принимаются лица: </w:t>
      </w:r>
    </w:p>
    <w:p w14:paraId="35104074" w14:textId="77777777" w:rsidR="00713884" w:rsidRDefault="00FA23FA" w:rsidP="002A3214">
      <w:pPr>
        <w:tabs>
          <w:tab w:val="left" w:pos="709"/>
          <w:tab w:val="left" w:pos="993"/>
          <w:tab w:val="left" w:pos="1134"/>
          <w:tab w:val="left" w:pos="1276"/>
        </w:tabs>
        <w:ind w:right="-82" w:firstLine="709"/>
        <w:jc w:val="both"/>
        <w:rPr>
          <w:bCs/>
          <w:sz w:val="22"/>
          <w:szCs w:val="22"/>
        </w:rPr>
      </w:pPr>
      <w:r w:rsidRPr="002A3214">
        <w:rPr>
          <w:bCs/>
          <w:sz w:val="22"/>
          <w:szCs w:val="22"/>
        </w:rPr>
        <w:t xml:space="preserve">1) страдающие нервными или психическими расстройствами, состоящие на учете по этому поводу в психоневрологическом диспансере; </w:t>
      </w:r>
    </w:p>
    <w:p w14:paraId="59964D81" w14:textId="58711E85" w:rsidR="00713884" w:rsidRDefault="00FA23FA" w:rsidP="002A3214">
      <w:pPr>
        <w:tabs>
          <w:tab w:val="left" w:pos="709"/>
          <w:tab w:val="left" w:pos="993"/>
          <w:tab w:val="left" w:pos="1134"/>
          <w:tab w:val="left" w:pos="1276"/>
        </w:tabs>
        <w:ind w:right="-82" w:firstLine="709"/>
        <w:jc w:val="both"/>
        <w:rPr>
          <w:bCs/>
          <w:sz w:val="22"/>
          <w:szCs w:val="22"/>
        </w:rPr>
      </w:pPr>
      <w:r w:rsidRPr="002A3214">
        <w:rPr>
          <w:bCs/>
          <w:sz w:val="22"/>
          <w:szCs w:val="22"/>
        </w:rPr>
        <w:t>2) страдающие алкоголизмом, наркоманией, токсикоманией</w:t>
      </w:r>
      <w:r w:rsidR="00713884">
        <w:rPr>
          <w:bCs/>
          <w:sz w:val="22"/>
          <w:szCs w:val="22"/>
        </w:rPr>
        <w:t xml:space="preserve">, </w:t>
      </w:r>
      <w:r w:rsidR="00713884" w:rsidRPr="002A00B0">
        <w:rPr>
          <w:bCs/>
          <w:sz w:val="22"/>
          <w:szCs w:val="22"/>
        </w:rPr>
        <w:t>состоящие на учете по этому поводу</w:t>
      </w:r>
      <w:r w:rsidRPr="002A3214">
        <w:rPr>
          <w:bCs/>
          <w:sz w:val="22"/>
          <w:szCs w:val="22"/>
        </w:rPr>
        <w:t xml:space="preserve">; </w:t>
      </w:r>
    </w:p>
    <w:p w14:paraId="7D73D6F7" w14:textId="77777777" w:rsidR="00713884" w:rsidRDefault="00FA23FA" w:rsidP="002A3214">
      <w:pPr>
        <w:tabs>
          <w:tab w:val="left" w:pos="709"/>
          <w:tab w:val="left" w:pos="993"/>
          <w:tab w:val="left" w:pos="1134"/>
          <w:tab w:val="left" w:pos="1276"/>
        </w:tabs>
        <w:ind w:right="-82" w:firstLine="709"/>
        <w:jc w:val="both"/>
        <w:rPr>
          <w:bCs/>
          <w:sz w:val="22"/>
          <w:szCs w:val="22"/>
        </w:rPr>
      </w:pPr>
      <w:r w:rsidRPr="002A3214">
        <w:rPr>
          <w:bCs/>
          <w:sz w:val="22"/>
          <w:szCs w:val="22"/>
        </w:rPr>
        <w:t xml:space="preserve">3) состоящие на учете в туберкулезных, кожно-венерологических диспансерах; </w:t>
      </w:r>
    </w:p>
    <w:p w14:paraId="164350A5" w14:textId="77777777" w:rsidR="00713884" w:rsidRDefault="00FA23FA" w:rsidP="002A3214">
      <w:pPr>
        <w:tabs>
          <w:tab w:val="left" w:pos="709"/>
          <w:tab w:val="left" w:pos="993"/>
          <w:tab w:val="left" w:pos="1134"/>
          <w:tab w:val="left" w:pos="1276"/>
        </w:tabs>
        <w:ind w:right="-82" w:firstLine="709"/>
        <w:jc w:val="both"/>
        <w:rPr>
          <w:bCs/>
          <w:sz w:val="22"/>
          <w:szCs w:val="22"/>
        </w:rPr>
      </w:pPr>
      <w:r w:rsidRPr="002A3214">
        <w:rPr>
          <w:bCs/>
          <w:sz w:val="22"/>
          <w:szCs w:val="22"/>
        </w:rPr>
        <w:t xml:space="preserve">4) являющиеся инвалидами I, II группы, ребенок-инвалид; </w:t>
      </w:r>
    </w:p>
    <w:p w14:paraId="64CFCC64" w14:textId="2D0EBEC3" w:rsidR="00713884" w:rsidRDefault="00FA23FA" w:rsidP="002A3214">
      <w:pPr>
        <w:tabs>
          <w:tab w:val="left" w:pos="709"/>
          <w:tab w:val="left" w:pos="993"/>
          <w:tab w:val="left" w:pos="1134"/>
          <w:tab w:val="left" w:pos="1276"/>
        </w:tabs>
        <w:ind w:right="-82" w:firstLine="709"/>
        <w:jc w:val="both"/>
        <w:rPr>
          <w:bCs/>
          <w:sz w:val="22"/>
          <w:szCs w:val="22"/>
        </w:rPr>
      </w:pPr>
      <w:r w:rsidRPr="002A3214">
        <w:rPr>
          <w:bCs/>
          <w:sz w:val="22"/>
          <w:szCs w:val="22"/>
        </w:rPr>
        <w:t>5) являющиеся ВИЧ-инфицированными</w:t>
      </w:r>
      <w:r w:rsidR="00713884">
        <w:rPr>
          <w:bCs/>
          <w:sz w:val="22"/>
          <w:szCs w:val="22"/>
        </w:rPr>
        <w:t xml:space="preserve">, </w:t>
      </w:r>
      <w:r w:rsidR="00713884" w:rsidRPr="002A00B0">
        <w:rPr>
          <w:bCs/>
          <w:sz w:val="22"/>
          <w:szCs w:val="22"/>
        </w:rPr>
        <w:t>состоящие на учете по этому поводу</w:t>
      </w:r>
      <w:r w:rsidRPr="002A3214">
        <w:rPr>
          <w:bCs/>
          <w:sz w:val="22"/>
          <w:szCs w:val="22"/>
        </w:rPr>
        <w:t xml:space="preserve">; </w:t>
      </w:r>
    </w:p>
    <w:p w14:paraId="5F155AFC" w14:textId="77777777" w:rsidR="00713884" w:rsidRDefault="00FA23FA" w:rsidP="002A3214">
      <w:pPr>
        <w:tabs>
          <w:tab w:val="left" w:pos="709"/>
          <w:tab w:val="left" w:pos="993"/>
          <w:tab w:val="left" w:pos="1134"/>
          <w:tab w:val="left" w:pos="1276"/>
        </w:tabs>
        <w:ind w:right="-82" w:firstLine="709"/>
        <w:jc w:val="both"/>
        <w:rPr>
          <w:bCs/>
          <w:sz w:val="22"/>
          <w:szCs w:val="22"/>
        </w:rPr>
      </w:pPr>
      <w:r w:rsidRPr="002A3214">
        <w:rPr>
          <w:bCs/>
          <w:sz w:val="22"/>
          <w:szCs w:val="22"/>
        </w:rPr>
        <w:t xml:space="preserve">6) имеющие в анамнезе злокачественные новообразования, в том числе </w:t>
      </w:r>
      <w:proofErr w:type="spellStart"/>
      <w:r w:rsidRPr="002A3214">
        <w:rPr>
          <w:bCs/>
          <w:sz w:val="22"/>
          <w:szCs w:val="22"/>
        </w:rPr>
        <w:t>онкогематологические</w:t>
      </w:r>
      <w:proofErr w:type="spellEnd"/>
      <w:r w:rsidRPr="002A3214">
        <w:rPr>
          <w:bCs/>
          <w:sz w:val="22"/>
          <w:szCs w:val="22"/>
        </w:rPr>
        <w:t xml:space="preserve">; </w:t>
      </w:r>
    </w:p>
    <w:p w14:paraId="67161A4D" w14:textId="5150571A" w:rsidR="00FA23FA" w:rsidRPr="002A3214" w:rsidRDefault="00FA23FA" w:rsidP="002A3214">
      <w:pPr>
        <w:tabs>
          <w:tab w:val="left" w:pos="709"/>
          <w:tab w:val="left" w:pos="993"/>
          <w:tab w:val="left" w:pos="1134"/>
          <w:tab w:val="left" w:pos="1276"/>
        </w:tabs>
        <w:ind w:right="-82" w:firstLine="709"/>
        <w:jc w:val="both"/>
        <w:rPr>
          <w:bCs/>
          <w:sz w:val="22"/>
          <w:szCs w:val="22"/>
        </w:rPr>
      </w:pPr>
      <w:r w:rsidRPr="002A3214">
        <w:rPr>
          <w:bCs/>
          <w:sz w:val="22"/>
          <w:szCs w:val="22"/>
        </w:rPr>
        <w:t xml:space="preserve">7) госпитализированные на момент заключения договора страхования по любому заболеванию.  </w:t>
      </w:r>
    </w:p>
    <w:p w14:paraId="52D1E6C1" w14:textId="37BEFC87" w:rsidR="00FA23FA" w:rsidRPr="00B13A21" w:rsidRDefault="00FA23FA" w:rsidP="002A3214">
      <w:pPr>
        <w:tabs>
          <w:tab w:val="left" w:pos="709"/>
          <w:tab w:val="left" w:pos="993"/>
          <w:tab w:val="left" w:pos="1134"/>
          <w:tab w:val="left" w:pos="1276"/>
        </w:tabs>
        <w:ind w:right="-82" w:firstLine="709"/>
        <w:jc w:val="both"/>
      </w:pPr>
      <w:r w:rsidRPr="002A3214">
        <w:rPr>
          <w:bCs/>
          <w:sz w:val="22"/>
          <w:szCs w:val="22"/>
        </w:rPr>
        <w:t>Договор страхования, заключенный в отношении таких лиц, является недействительным с момента их выявления, а уплаченные страховые премии подлежат перерасчету пропорционально фактическим дням использования страховой суммы таким лицом и возврату Страхователю.</w:t>
      </w:r>
    </w:p>
    <w:sectPr w:rsidR="00FA23FA" w:rsidRPr="00B1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73F"/>
    <w:multiLevelType w:val="hybridMultilevel"/>
    <w:tmpl w:val="3BBC24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3">
      <w:numFmt w:val="decim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923C5D"/>
    <w:multiLevelType w:val="hybridMultilevel"/>
    <w:tmpl w:val="F2380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2" w15:restartNumberingAfterBreak="0">
    <w:nsid w:val="7AAA25CD"/>
    <w:multiLevelType w:val="hybridMultilevel"/>
    <w:tmpl w:val="A6D49200"/>
    <w:lvl w:ilvl="0" w:tplc="E4F66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2F"/>
    <w:rsid w:val="00027966"/>
    <w:rsid w:val="002A3214"/>
    <w:rsid w:val="00320A20"/>
    <w:rsid w:val="0058143B"/>
    <w:rsid w:val="005D3A71"/>
    <w:rsid w:val="0062392F"/>
    <w:rsid w:val="00662915"/>
    <w:rsid w:val="00713884"/>
    <w:rsid w:val="007B081A"/>
    <w:rsid w:val="007B5C41"/>
    <w:rsid w:val="007D76B3"/>
    <w:rsid w:val="00813520"/>
    <w:rsid w:val="00825D22"/>
    <w:rsid w:val="00903CEF"/>
    <w:rsid w:val="009E3886"/>
    <w:rsid w:val="00B13A21"/>
    <w:rsid w:val="00B44E8D"/>
    <w:rsid w:val="00B46995"/>
    <w:rsid w:val="00C517EA"/>
    <w:rsid w:val="00CB529B"/>
    <w:rsid w:val="00D03BD4"/>
    <w:rsid w:val="00D914EE"/>
    <w:rsid w:val="00E30A68"/>
    <w:rsid w:val="00F559BA"/>
    <w:rsid w:val="00F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09D0"/>
  <w15:chartTrackingRefBased/>
  <w15:docId w15:val="{641A69EC-CD1F-454D-AA9C-19BC5F7C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CEF"/>
    <w:pPr>
      <w:jc w:val="both"/>
    </w:pPr>
    <w:rPr>
      <w:color w:val="FF0000"/>
      <w:sz w:val="28"/>
      <w:szCs w:val="26"/>
    </w:rPr>
  </w:style>
  <w:style w:type="character" w:customStyle="1" w:styleId="a4">
    <w:name w:val="Основной текст Знак"/>
    <w:basedOn w:val="a0"/>
    <w:link w:val="a3"/>
    <w:rsid w:val="00903CEF"/>
    <w:rPr>
      <w:rFonts w:ascii="Times New Roman" w:eastAsia="Times New Roman" w:hAnsi="Times New Roman" w:cs="Times New Roman"/>
      <w:color w:val="FF0000"/>
      <w:sz w:val="28"/>
      <w:szCs w:val="26"/>
      <w:lang w:eastAsia="ru-RU"/>
    </w:rPr>
  </w:style>
  <w:style w:type="paragraph" w:styleId="a5">
    <w:name w:val="List Paragraph"/>
    <w:aliases w:val="Абзац списка1,A_маркированный_список,List Paragraph"/>
    <w:basedOn w:val="a"/>
    <w:link w:val="a6"/>
    <w:uiPriority w:val="34"/>
    <w:qFormat/>
    <w:rsid w:val="00903CEF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aliases w:val="Абзац списка1 Знак,A_маркированный_список Знак,List Paragraph Знак"/>
    <w:link w:val="a5"/>
    <w:uiPriority w:val="34"/>
    <w:rsid w:val="00903C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B44E8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E8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4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E8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4E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4E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4E8D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Revision"/>
    <w:hidden/>
    <w:uiPriority w:val="99"/>
    <w:semiHidden/>
    <w:rsid w:val="0058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1482</Words>
  <Characters>8448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Саханов Булат</dc:creator>
  <cp:keywords/>
  <dc:description/>
  <cp:lastModifiedBy>Абдикаримова Гаухар</cp:lastModifiedBy>
  <cp:revision>12</cp:revision>
  <dcterms:created xsi:type="dcterms:W3CDTF">2023-11-22T11:11:00Z</dcterms:created>
  <dcterms:modified xsi:type="dcterms:W3CDTF">2025-02-14T12:27:00Z</dcterms:modified>
</cp:coreProperties>
</file>