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76" w:rsidRPr="003A0034" w:rsidRDefault="008B6F76" w:rsidP="008B6F76">
      <w:pPr>
        <w:tabs>
          <w:tab w:val="left" w:pos="540"/>
        </w:tabs>
        <w:autoSpaceDE w:val="0"/>
        <w:autoSpaceDN w:val="0"/>
        <w:ind w:left="709"/>
        <w:jc w:val="right"/>
        <w:rPr>
          <w:b/>
          <w:color w:val="000000" w:themeColor="text1"/>
          <w:sz w:val="28"/>
          <w:szCs w:val="28"/>
          <w:lang w:val="kk-KZ"/>
        </w:rPr>
      </w:pPr>
      <w:r w:rsidRPr="003A0034">
        <w:rPr>
          <w:color w:val="000000" w:themeColor="text1"/>
          <w:sz w:val="28"/>
          <w:szCs w:val="28"/>
          <w:lang w:val="kk-KZ"/>
        </w:rPr>
        <w:t>Техникалық ерекшелікке</w:t>
      </w:r>
    </w:p>
    <w:p w:rsidR="008B6F76" w:rsidRPr="003A0034" w:rsidRDefault="008B6F76" w:rsidP="008B6F76">
      <w:pPr>
        <w:ind w:left="5232" w:firstLine="708"/>
        <w:jc w:val="right"/>
        <w:outlineLvl w:val="0"/>
        <w:rPr>
          <w:color w:val="000000" w:themeColor="text1"/>
          <w:sz w:val="28"/>
          <w:szCs w:val="28"/>
          <w:lang w:val="kk-KZ"/>
        </w:rPr>
      </w:pPr>
      <w:r w:rsidRPr="003A0034">
        <w:rPr>
          <w:color w:val="000000" w:themeColor="text1"/>
          <w:sz w:val="28"/>
          <w:szCs w:val="28"/>
          <w:lang w:val="kk-KZ"/>
        </w:rPr>
        <w:t>№1 қосымша</w:t>
      </w:r>
    </w:p>
    <w:p w:rsidR="008B6F76" w:rsidRPr="003A0034" w:rsidRDefault="008B6F76" w:rsidP="008B6F76">
      <w:pPr>
        <w:jc w:val="center"/>
        <w:rPr>
          <w:b/>
          <w:bCs/>
          <w:color w:val="000000" w:themeColor="text1"/>
          <w:sz w:val="28"/>
          <w:szCs w:val="28"/>
          <w:lang w:val="kk-KZ"/>
        </w:rPr>
      </w:pPr>
    </w:p>
    <w:p w:rsidR="008B6F76" w:rsidRPr="003A0034" w:rsidRDefault="008B6F76" w:rsidP="008B6F76">
      <w:pPr>
        <w:jc w:val="center"/>
        <w:rPr>
          <w:color w:val="000000" w:themeColor="text1"/>
          <w:sz w:val="28"/>
          <w:szCs w:val="28"/>
          <w:lang w:val="kk-KZ"/>
        </w:rPr>
      </w:pPr>
    </w:p>
    <w:p w:rsidR="008B6F76" w:rsidRPr="003A0034" w:rsidRDefault="008B6F76" w:rsidP="008B6F76">
      <w:pPr>
        <w:jc w:val="center"/>
        <w:rPr>
          <w:b/>
          <w:bCs/>
          <w:color w:val="000000" w:themeColor="text1"/>
          <w:sz w:val="28"/>
          <w:szCs w:val="28"/>
          <w:lang w:val="kk-KZ"/>
        </w:rPr>
      </w:pPr>
      <w:r w:rsidRPr="003A0034">
        <w:rPr>
          <w:b/>
          <w:bCs/>
          <w:color w:val="000000" w:themeColor="text1"/>
          <w:sz w:val="28"/>
          <w:szCs w:val="28"/>
          <w:lang w:val="kk-KZ"/>
        </w:rPr>
        <w:t xml:space="preserve">Диагностикалау/сараптау/талдау/сынау/тестілеу/қарау бойынша </w:t>
      </w:r>
    </w:p>
    <w:p w:rsidR="008B6F76" w:rsidRPr="003A0034" w:rsidRDefault="008B6F76" w:rsidP="008B6F76">
      <w:pPr>
        <w:jc w:val="center"/>
        <w:rPr>
          <w:b/>
          <w:bCs/>
          <w:color w:val="000000" w:themeColor="text1"/>
          <w:sz w:val="28"/>
          <w:szCs w:val="28"/>
          <w:lang w:val="kk-KZ"/>
        </w:rPr>
      </w:pPr>
      <w:r w:rsidRPr="003A0034">
        <w:rPr>
          <w:b/>
          <w:bCs/>
          <w:color w:val="000000" w:themeColor="text1"/>
          <w:sz w:val="28"/>
          <w:szCs w:val="28"/>
          <w:lang w:val="kk-KZ"/>
        </w:rPr>
        <w:t xml:space="preserve">қызметтерді сатып алуға арналған көрсетілетін </w:t>
      </w:r>
    </w:p>
    <w:p w:rsidR="008B6F76" w:rsidRPr="003A0034" w:rsidRDefault="008B6F76" w:rsidP="008B6F76">
      <w:pPr>
        <w:jc w:val="center"/>
        <w:rPr>
          <w:b/>
          <w:bCs/>
          <w:color w:val="000000" w:themeColor="text1"/>
          <w:sz w:val="28"/>
          <w:szCs w:val="28"/>
          <w:lang w:val="kk-KZ"/>
        </w:rPr>
      </w:pPr>
      <w:r w:rsidRPr="003A0034">
        <w:rPr>
          <w:b/>
          <w:bCs/>
          <w:color w:val="000000" w:themeColor="text1"/>
          <w:sz w:val="28"/>
          <w:szCs w:val="28"/>
          <w:lang w:val="kk-KZ"/>
        </w:rPr>
        <w:t>қызметтердің негізгі көлемдері</w:t>
      </w:r>
    </w:p>
    <w:p w:rsidR="008B6F76" w:rsidRPr="003A0034" w:rsidRDefault="008B6F76" w:rsidP="008B6F76">
      <w:pPr>
        <w:jc w:val="center"/>
        <w:rPr>
          <w:color w:val="000000" w:themeColor="text1"/>
          <w:sz w:val="28"/>
          <w:szCs w:val="28"/>
          <w:lang w:val="kk-KZ"/>
        </w:rPr>
      </w:pPr>
    </w:p>
    <w:p w:rsidR="008B6F76" w:rsidRPr="003A0034" w:rsidRDefault="008B6F76" w:rsidP="008B6F76">
      <w:pPr>
        <w:pStyle w:val="a3"/>
        <w:spacing w:before="0" w:beforeAutospacing="0" w:after="0" w:afterAutospacing="0"/>
        <w:jc w:val="center"/>
        <w:rPr>
          <w:b/>
          <w:color w:val="000000" w:themeColor="text1"/>
          <w:sz w:val="28"/>
          <w:szCs w:val="28"/>
          <w:lang w:val="kk-KZ"/>
        </w:rPr>
      </w:pPr>
    </w:p>
    <w:p w:rsidR="008B6F76" w:rsidRPr="003A0034" w:rsidRDefault="008B6F76" w:rsidP="008B6F76">
      <w:pPr>
        <w:pStyle w:val="a3"/>
        <w:spacing w:before="0" w:beforeAutospacing="0" w:after="0" w:afterAutospacing="0"/>
        <w:jc w:val="center"/>
        <w:rPr>
          <w:b/>
          <w:color w:val="000000" w:themeColor="text1"/>
          <w:sz w:val="28"/>
          <w:szCs w:val="28"/>
          <w:lang w:val="kk-KZ"/>
        </w:rPr>
      </w:pPr>
      <w:r w:rsidRPr="003A0034">
        <w:rPr>
          <w:b/>
          <w:color w:val="000000" w:themeColor="text1"/>
          <w:sz w:val="28"/>
          <w:szCs w:val="28"/>
          <w:lang w:val="kk-KZ"/>
        </w:rPr>
        <w:t>Лот №470</w:t>
      </w:r>
      <w:r>
        <w:rPr>
          <w:b/>
          <w:color w:val="000000" w:themeColor="text1"/>
          <w:sz w:val="28"/>
          <w:szCs w:val="28"/>
          <w:lang w:val="kk-KZ"/>
        </w:rPr>
        <w:t>-3</w:t>
      </w:r>
      <w:r w:rsidRPr="003A0034">
        <w:rPr>
          <w:b/>
          <w:color w:val="000000" w:themeColor="text1"/>
          <w:sz w:val="28"/>
          <w:szCs w:val="28"/>
          <w:lang w:val="kk-KZ"/>
        </w:rPr>
        <w:t xml:space="preserve"> У</w:t>
      </w:r>
    </w:p>
    <w:p w:rsidR="008B6F76" w:rsidRPr="003A0034" w:rsidRDefault="008B6F76" w:rsidP="008B6F76">
      <w:pPr>
        <w:pStyle w:val="a3"/>
        <w:spacing w:before="0" w:beforeAutospacing="0" w:after="0" w:afterAutospacing="0"/>
        <w:ind w:firstLine="567"/>
        <w:jc w:val="both"/>
        <w:rPr>
          <w:bCs/>
          <w:color w:val="000000" w:themeColor="text1"/>
          <w:sz w:val="28"/>
          <w:szCs w:val="28"/>
          <w:lang w:val="kk-KZ"/>
        </w:rPr>
      </w:pPr>
      <w:r w:rsidRPr="003A0034">
        <w:rPr>
          <w:b/>
          <w:bCs/>
          <w:color w:val="000000" w:themeColor="text1"/>
          <w:sz w:val="28"/>
          <w:szCs w:val="28"/>
          <w:lang w:val="kk-KZ"/>
        </w:rPr>
        <w:t>Қызмет атауы:</w:t>
      </w:r>
      <w:r w:rsidRPr="003A0034">
        <w:rPr>
          <w:bCs/>
          <w:color w:val="000000" w:themeColor="text1"/>
          <w:sz w:val="28"/>
          <w:szCs w:val="28"/>
          <w:lang w:val="kk-KZ"/>
        </w:rPr>
        <w:t xml:space="preserve"> Диагностикалау/сараптау/талдау/сынау/тестілеу/қарау бойынша қызметтер (Жаңажол-Кеңқияқ МҚ құбырларын сыртқы </w:t>
      </w:r>
      <w:proofErr w:type="spellStart"/>
      <w:r w:rsidRPr="003A0034">
        <w:rPr>
          <w:bCs/>
          <w:color w:val="000000" w:themeColor="text1"/>
          <w:sz w:val="28"/>
          <w:szCs w:val="28"/>
          <w:lang w:val="kk-KZ"/>
        </w:rPr>
        <w:t>дефектоскопиялық</w:t>
      </w:r>
      <w:proofErr w:type="spellEnd"/>
      <w:r w:rsidRPr="003A0034">
        <w:rPr>
          <w:bCs/>
          <w:color w:val="000000" w:themeColor="text1"/>
          <w:sz w:val="28"/>
          <w:szCs w:val="28"/>
          <w:lang w:val="kk-KZ"/>
        </w:rPr>
        <w:t xml:space="preserve"> тексеру).</w:t>
      </w:r>
    </w:p>
    <w:p w:rsidR="008B6F76" w:rsidRPr="003A0034" w:rsidRDefault="008B6F76" w:rsidP="008B6F76">
      <w:pPr>
        <w:pStyle w:val="a3"/>
        <w:spacing w:before="0" w:beforeAutospacing="0" w:after="0" w:afterAutospacing="0"/>
        <w:ind w:firstLine="567"/>
        <w:jc w:val="both"/>
        <w:rPr>
          <w:color w:val="000000" w:themeColor="text1"/>
          <w:sz w:val="28"/>
          <w:szCs w:val="28"/>
          <w:lang w:val="kk-KZ"/>
        </w:rPr>
      </w:pPr>
      <w:r w:rsidRPr="003A0034">
        <w:rPr>
          <w:b/>
          <w:color w:val="000000" w:themeColor="text1"/>
          <w:sz w:val="28"/>
          <w:szCs w:val="28"/>
          <w:lang w:val="kk-KZ"/>
        </w:rPr>
        <w:t>Қызметтер көрсетілетін өңір, орын:</w:t>
      </w:r>
      <w:r w:rsidRPr="003A0034">
        <w:rPr>
          <w:color w:val="000000" w:themeColor="text1"/>
          <w:sz w:val="28"/>
          <w:szCs w:val="28"/>
          <w:lang w:val="kk-KZ"/>
        </w:rPr>
        <w:t xml:space="preserve"> </w:t>
      </w:r>
      <w:r w:rsidRPr="003A0034">
        <w:rPr>
          <w:bCs/>
          <w:color w:val="000000" w:themeColor="text1"/>
          <w:sz w:val="28"/>
          <w:szCs w:val="28"/>
          <w:lang w:val="kk-KZ"/>
        </w:rPr>
        <w:t>Ақтөбе облысы</w:t>
      </w:r>
    </w:p>
    <w:p w:rsidR="008B6F76" w:rsidRPr="003A0034" w:rsidRDefault="008B6F76" w:rsidP="008B6F76">
      <w:pPr>
        <w:pStyle w:val="a3"/>
        <w:spacing w:before="0" w:beforeAutospacing="0" w:after="0" w:afterAutospacing="0"/>
        <w:ind w:firstLine="567"/>
        <w:jc w:val="both"/>
        <w:rPr>
          <w:color w:val="000000" w:themeColor="text1"/>
          <w:sz w:val="28"/>
          <w:szCs w:val="28"/>
          <w:lang w:val="kk-KZ"/>
        </w:rPr>
      </w:pPr>
      <w:r w:rsidRPr="003A0034">
        <w:rPr>
          <w:b/>
          <w:bCs/>
          <w:color w:val="000000" w:themeColor="text1"/>
          <w:sz w:val="28"/>
          <w:szCs w:val="28"/>
          <w:lang w:val="kk-KZ"/>
        </w:rPr>
        <w:t>Қызметтер көрсету мерзімі</w:t>
      </w:r>
      <w:r w:rsidRPr="003A0034">
        <w:rPr>
          <w:bCs/>
          <w:color w:val="000000" w:themeColor="text1"/>
          <w:sz w:val="28"/>
          <w:szCs w:val="28"/>
          <w:lang w:val="kk-KZ"/>
        </w:rPr>
        <w:t xml:space="preserve">: шартқа қол қойылған күннен бастап </w:t>
      </w:r>
      <w:r w:rsidRPr="003A0034">
        <w:rPr>
          <w:color w:val="000000" w:themeColor="text1"/>
          <w:sz w:val="28"/>
          <w:szCs w:val="28"/>
          <w:lang w:val="kk-KZ"/>
        </w:rPr>
        <w:t>2022 жылғы 31 желтоқсанға дейін</w:t>
      </w:r>
    </w:p>
    <w:p w:rsidR="008B6F76" w:rsidRPr="003A0034" w:rsidRDefault="008B6F76" w:rsidP="008B6F76">
      <w:pPr>
        <w:pStyle w:val="a3"/>
        <w:spacing w:before="0" w:beforeAutospacing="0" w:after="0" w:afterAutospacing="0"/>
        <w:ind w:firstLine="567"/>
        <w:jc w:val="both"/>
        <w:rPr>
          <w:color w:val="000000" w:themeColor="text1"/>
          <w:sz w:val="28"/>
          <w:szCs w:val="28"/>
          <w:lang w:val="kk-KZ"/>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245"/>
        <w:gridCol w:w="4110"/>
      </w:tblGrid>
      <w:tr w:rsidR="008B6F76" w:rsidRPr="003A0034" w:rsidTr="009175C0">
        <w:trPr>
          <w:trHeight w:val="994"/>
        </w:trPr>
        <w:tc>
          <w:tcPr>
            <w:tcW w:w="822"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b/>
                <w:color w:val="000000" w:themeColor="text1"/>
                <w:sz w:val="28"/>
                <w:szCs w:val="28"/>
                <w:lang w:val="kk-KZ"/>
              </w:rPr>
            </w:pPr>
            <w:r w:rsidRPr="003A0034">
              <w:rPr>
                <w:b/>
                <w:color w:val="000000" w:themeColor="text1"/>
                <w:sz w:val="28"/>
                <w:szCs w:val="28"/>
                <w:lang w:val="kk-KZ"/>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color w:val="000000" w:themeColor="text1"/>
                <w:sz w:val="28"/>
                <w:szCs w:val="28"/>
                <w:lang w:val="kk-KZ"/>
              </w:rPr>
            </w:pPr>
            <w:r w:rsidRPr="003A0034">
              <w:rPr>
                <w:b/>
                <w:bCs/>
                <w:lang w:val="kk-KZ"/>
              </w:rPr>
              <w:t>Құбыр атауы</w:t>
            </w:r>
          </w:p>
        </w:tc>
        <w:tc>
          <w:tcPr>
            <w:tcW w:w="4110"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b/>
                <w:color w:val="000000" w:themeColor="text1"/>
                <w:lang w:val="kk-KZ"/>
              </w:rPr>
            </w:pPr>
            <w:r w:rsidRPr="003A0034">
              <w:rPr>
                <w:b/>
                <w:bCs/>
                <w:color w:val="000000" w:themeColor="text1"/>
                <w:lang w:val="kk-KZ"/>
              </w:rPr>
              <w:t>Ұзындығы, м</w:t>
            </w:r>
            <w:r w:rsidRPr="003A0034">
              <w:rPr>
                <w:b/>
                <w:color w:val="000000" w:themeColor="text1"/>
                <w:lang w:val="kk-KZ"/>
              </w:rPr>
              <w:t xml:space="preserve"> </w:t>
            </w:r>
          </w:p>
        </w:tc>
      </w:tr>
      <w:tr w:rsidR="008B6F76" w:rsidRPr="003A0034" w:rsidTr="009175C0">
        <w:trPr>
          <w:trHeight w:val="536"/>
        </w:trPr>
        <w:tc>
          <w:tcPr>
            <w:tcW w:w="822"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color w:val="000000" w:themeColor="text1"/>
                <w:lang w:val="kk-KZ"/>
              </w:rPr>
            </w:pPr>
            <w:r w:rsidRPr="003A0034">
              <w:rPr>
                <w:color w:val="000000" w:themeColor="text1"/>
                <w:lang w:val="kk-KZ"/>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rPr>
                <w:bCs/>
                <w:color w:val="000000" w:themeColor="text1"/>
                <w:sz w:val="28"/>
                <w:szCs w:val="28"/>
                <w:lang w:val="kk-KZ"/>
              </w:rPr>
            </w:pPr>
            <w:r w:rsidRPr="003A0034">
              <w:rPr>
                <w:bCs/>
                <w:lang w:val="kk-KZ"/>
              </w:rPr>
              <w:t xml:space="preserve">«Жаңажол-Кеңқияқ», КПОУ 0 км, Ф530 </w:t>
            </w:r>
            <w:proofErr w:type="spellStart"/>
            <w:r w:rsidRPr="003A0034">
              <w:rPr>
                <w:bCs/>
                <w:lang w:val="kk-KZ"/>
              </w:rPr>
              <w:t>мм</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color w:val="000000" w:themeColor="text1"/>
                <w:sz w:val="28"/>
                <w:szCs w:val="28"/>
                <w:lang w:val="kk-KZ"/>
              </w:rPr>
            </w:pPr>
            <w:r w:rsidRPr="003A0034">
              <w:rPr>
                <w:bCs/>
                <w:color w:val="000000" w:themeColor="text1"/>
                <w:sz w:val="28"/>
                <w:szCs w:val="28"/>
                <w:lang w:val="kk-KZ"/>
              </w:rPr>
              <w:t>25</w:t>
            </w:r>
          </w:p>
        </w:tc>
      </w:tr>
      <w:tr w:rsidR="008B6F76" w:rsidRPr="003A0034" w:rsidTr="009175C0">
        <w:trPr>
          <w:trHeight w:val="353"/>
        </w:trPr>
        <w:tc>
          <w:tcPr>
            <w:tcW w:w="6067" w:type="dxa"/>
            <w:gridSpan w:val="2"/>
            <w:tcBorders>
              <w:top w:val="single" w:sz="4" w:space="0" w:color="auto"/>
              <w:left w:val="single" w:sz="4" w:space="0" w:color="auto"/>
              <w:bottom w:val="single" w:sz="4" w:space="0" w:color="auto"/>
              <w:right w:val="single" w:sz="4" w:space="0" w:color="auto"/>
            </w:tcBorders>
            <w:vAlign w:val="center"/>
          </w:tcPr>
          <w:p w:rsidR="008B6F76" w:rsidRPr="003A0034" w:rsidRDefault="008B6F76" w:rsidP="009175C0">
            <w:pPr>
              <w:tabs>
                <w:tab w:val="left" w:pos="4860"/>
              </w:tabs>
              <w:jc w:val="right"/>
              <w:rPr>
                <w:b/>
                <w:color w:val="000000" w:themeColor="text1"/>
                <w:sz w:val="28"/>
                <w:szCs w:val="28"/>
                <w:lang w:val="kk-KZ"/>
              </w:rPr>
            </w:pPr>
            <w:r w:rsidRPr="003A0034">
              <w:rPr>
                <w:b/>
                <w:color w:val="000000" w:themeColor="text1"/>
                <w:sz w:val="28"/>
                <w:szCs w:val="28"/>
                <w:lang w:val="kk-KZ"/>
              </w:rPr>
              <w:t>Жиыны:</w:t>
            </w:r>
          </w:p>
        </w:tc>
        <w:tc>
          <w:tcPr>
            <w:tcW w:w="4110" w:type="dxa"/>
            <w:tcBorders>
              <w:top w:val="single" w:sz="4" w:space="0" w:color="auto"/>
              <w:left w:val="single" w:sz="4" w:space="0" w:color="auto"/>
              <w:bottom w:val="single" w:sz="4" w:space="0" w:color="auto"/>
              <w:right w:val="single" w:sz="4" w:space="0" w:color="auto"/>
            </w:tcBorders>
            <w:vAlign w:val="center"/>
          </w:tcPr>
          <w:p w:rsidR="008B6F76" w:rsidRPr="003A0034" w:rsidRDefault="008B6F76" w:rsidP="009175C0">
            <w:pPr>
              <w:tabs>
                <w:tab w:val="left" w:pos="4860"/>
              </w:tabs>
              <w:jc w:val="center"/>
              <w:rPr>
                <w:b/>
                <w:color w:val="000000" w:themeColor="text1"/>
                <w:sz w:val="28"/>
                <w:szCs w:val="28"/>
                <w:lang w:val="kk-KZ"/>
              </w:rPr>
            </w:pPr>
            <w:r w:rsidRPr="003A0034">
              <w:rPr>
                <w:b/>
                <w:color w:val="000000" w:themeColor="text1"/>
                <w:sz w:val="28"/>
                <w:szCs w:val="28"/>
                <w:lang w:val="kk-KZ"/>
              </w:rPr>
              <w:t>25</w:t>
            </w:r>
          </w:p>
        </w:tc>
      </w:tr>
    </w:tbl>
    <w:p w:rsidR="008B6F76" w:rsidRPr="003A0034" w:rsidRDefault="008B6F76" w:rsidP="008B6F76">
      <w:pPr>
        <w:pStyle w:val="a3"/>
        <w:spacing w:before="0" w:beforeAutospacing="0" w:after="0" w:afterAutospacing="0"/>
        <w:rPr>
          <w:b/>
          <w:color w:val="000000" w:themeColor="text1"/>
          <w:sz w:val="28"/>
          <w:szCs w:val="28"/>
          <w:lang w:val="kk-KZ"/>
        </w:rPr>
      </w:pPr>
    </w:p>
    <w:p w:rsidR="008B6F76" w:rsidRPr="003A0034" w:rsidRDefault="008B6F76" w:rsidP="008B6F76">
      <w:pPr>
        <w:pStyle w:val="a3"/>
        <w:spacing w:before="0" w:beforeAutospacing="0" w:after="0" w:afterAutospacing="0"/>
        <w:jc w:val="center"/>
        <w:rPr>
          <w:b/>
          <w:color w:val="000000" w:themeColor="text1"/>
          <w:sz w:val="28"/>
          <w:szCs w:val="28"/>
          <w:lang w:val="kk-KZ"/>
        </w:rPr>
      </w:pPr>
      <w:r w:rsidRPr="003A0034">
        <w:rPr>
          <w:b/>
          <w:color w:val="000000" w:themeColor="text1"/>
          <w:sz w:val="28"/>
          <w:szCs w:val="28"/>
          <w:lang w:val="kk-KZ"/>
        </w:rPr>
        <w:t>Лот №471</w:t>
      </w:r>
      <w:r>
        <w:rPr>
          <w:b/>
          <w:color w:val="000000" w:themeColor="text1"/>
          <w:sz w:val="28"/>
          <w:szCs w:val="28"/>
          <w:lang w:val="kk-KZ"/>
        </w:rPr>
        <w:t>-3</w:t>
      </w:r>
      <w:r w:rsidRPr="003A0034">
        <w:rPr>
          <w:b/>
          <w:color w:val="000000" w:themeColor="text1"/>
          <w:sz w:val="28"/>
          <w:szCs w:val="28"/>
          <w:lang w:val="kk-KZ"/>
        </w:rPr>
        <w:t xml:space="preserve"> У</w:t>
      </w:r>
    </w:p>
    <w:p w:rsidR="008B6F76" w:rsidRPr="003A0034" w:rsidRDefault="008B6F76" w:rsidP="008B6F76">
      <w:pPr>
        <w:pStyle w:val="a3"/>
        <w:spacing w:before="0" w:beforeAutospacing="0" w:after="0" w:afterAutospacing="0"/>
        <w:ind w:firstLine="567"/>
        <w:jc w:val="both"/>
        <w:rPr>
          <w:bCs/>
          <w:color w:val="000000" w:themeColor="text1"/>
          <w:sz w:val="28"/>
          <w:szCs w:val="28"/>
          <w:lang w:val="kk-KZ"/>
        </w:rPr>
      </w:pPr>
      <w:proofErr w:type="spellStart"/>
      <w:r w:rsidRPr="003A0034">
        <w:rPr>
          <w:b/>
          <w:bCs/>
          <w:color w:val="000000" w:themeColor="text1"/>
          <w:sz w:val="28"/>
          <w:szCs w:val="28"/>
          <w:lang w:val="kk-KZ"/>
        </w:rPr>
        <w:t>Наименование</w:t>
      </w:r>
      <w:proofErr w:type="spellEnd"/>
      <w:r w:rsidRPr="003A0034">
        <w:rPr>
          <w:b/>
          <w:bCs/>
          <w:color w:val="000000" w:themeColor="text1"/>
          <w:sz w:val="28"/>
          <w:szCs w:val="28"/>
          <w:lang w:val="kk-KZ"/>
        </w:rPr>
        <w:t xml:space="preserve"> </w:t>
      </w:r>
      <w:proofErr w:type="spellStart"/>
      <w:r w:rsidRPr="003A0034">
        <w:rPr>
          <w:b/>
          <w:bCs/>
          <w:color w:val="000000" w:themeColor="text1"/>
          <w:sz w:val="28"/>
          <w:szCs w:val="28"/>
          <w:lang w:val="kk-KZ"/>
        </w:rPr>
        <w:t>услуги</w:t>
      </w:r>
      <w:proofErr w:type="spellEnd"/>
      <w:r w:rsidRPr="003A0034">
        <w:rPr>
          <w:b/>
          <w:bCs/>
          <w:color w:val="000000" w:themeColor="text1"/>
          <w:sz w:val="28"/>
          <w:szCs w:val="28"/>
          <w:lang w:val="kk-KZ"/>
        </w:rPr>
        <w:t>:</w:t>
      </w:r>
      <w:r w:rsidRPr="003A0034">
        <w:rPr>
          <w:bCs/>
          <w:color w:val="000000" w:themeColor="text1"/>
          <w:sz w:val="28"/>
          <w:szCs w:val="28"/>
          <w:lang w:val="kk-KZ"/>
        </w:rPr>
        <w:t xml:space="preserve"> Диагностикалау/сараптау/талдау/сынау/тестілеу/қарау бойынша қызметтер (Әлібекмола-Кеңқияқ МҚ құбырларын сыртқы </w:t>
      </w:r>
      <w:proofErr w:type="spellStart"/>
      <w:r w:rsidRPr="003A0034">
        <w:rPr>
          <w:bCs/>
          <w:color w:val="000000" w:themeColor="text1"/>
          <w:sz w:val="28"/>
          <w:szCs w:val="28"/>
          <w:lang w:val="kk-KZ"/>
        </w:rPr>
        <w:t>дефектоскопиялық</w:t>
      </w:r>
      <w:proofErr w:type="spellEnd"/>
      <w:r w:rsidRPr="003A0034">
        <w:rPr>
          <w:bCs/>
          <w:color w:val="000000" w:themeColor="text1"/>
          <w:sz w:val="28"/>
          <w:szCs w:val="28"/>
          <w:lang w:val="kk-KZ"/>
        </w:rPr>
        <w:t xml:space="preserve"> тексеру).</w:t>
      </w:r>
    </w:p>
    <w:p w:rsidR="008B6F76" w:rsidRPr="003A0034" w:rsidRDefault="008B6F76" w:rsidP="008B6F76">
      <w:pPr>
        <w:pStyle w:val="a3"/>
        <w:spacing w:before="0" w:beforeAutospacing="0" w:after="0" w:afterAutospacing="0"/>
        <w:ind w:firstLine="567"/>
        <w:jc w:val="both"/>
        <w:rPr>
          <w:color w:val="000000" w:themeColor="text1"/>
          <w:sz w:val="28"/>
          <w:szCs w:val="28"/>
          <w:lang w:val="kk-KZ"/>
        </w:rPr>
      </w:pPr>
      <w:r w:rsidRPr="003A0034">
        <w:rPr>
          <w:b/>
          <w:color w:val="000000" w:themeColor="text1"/>
          <w:sz w:val="28"/>
          <w:szCs w:val="28"/>
          <w:lang w:val="kk-KZ"/>
        </w:rPr>
        <w:t>Қызметтер көрсетілетін өңір, орын:</w:t>
      </w:r>
      <w:r w:rsidRPr="003A0034">
        <w:rPr>
          <w:color w:val="000000" w:themeColor="text1"/>
          <w:sz w:val="28"/>
          <w:szCs w:val="28"/>
          <w:lang w:val="kk-KZ"/>
        </w:rPr>
        <w:t xml:space="preserve"> </w:t>
      </w:r>
      <w:r w:rsidRPr="003A0034">
        <w:rPr>
          <w:bCs/>
          <w:color w:val="000000" w:themeColor="text1"/>
          <w:sz w:val="28"/>
          <w:szCs w:val="28"/>
          <w:lang w:val="kk-KZ"/>
        </w:rPr>
        <w:t>Ақтөбе облысы</w:t>
      </w:r>
    </w:p>
    <w:p w:rsidR="008B6F76" w:rsidRPr="003A0034" w:rsidRDefault="008B6F76" w:rsidP="008B6F76">
      <w:pPr>
        <w:pStyle w:val="a3"/>
        <w:spacing w:before="0" w:beforeAutospacing="0" w:after="0" w:afterAutospacing="0"/>
        <w:ind w:firstLine="567"/>
        <w:jc w:val="both"/>
        <w:rPr>
          <w:color w:val="000000" w:themeColor="text1"/>
          <w:sz w:val="28"/>
          <w:szCs w:val="28"/>
          <w:lang w:val="kk-KZ"/>
        </w:rPr>
      </w:pPr>
      <w:r w:rsidRPr="003A0034">
        <w:rPr>
          <w:b/>
          <w:bCs/>
          <w:color w:val="000000" w:themeColor="text1"/>
          <w:sz w:val="28"/>
          <w:szCs w:val="28"/>
          <w:lang w:val="kk-KZ"/>
        </w:rPr>
        <w:t>Қызметтер көрсету мерзімі</w:t>
      </w:r>
      <w:r w:rsidRPr="003A0034">
        <w:rPr>
          <w:bCs/>
          <w:color w:val="000000" w:themeColor="text1"/>
          <w:sz w:val="28"/>
          <w:szCs w:val="28"/>
          <w:lang w:val="kk-KZ"/>
        </w:rPr>
        <w:t xml:space="preserve">: шартқа қол қойылған күннен бастап </w:t>
      </w:r>
      <w:r w:rsidRPr="003A0034">
        <w:rPr>
          <w:color w:val="000000" w:themeColor="text1"/>
          <w:sz w:val="28"/>
          <w:szCs w:val="28"/>
          <w:lang w:val="kk-KZ"/>
        </w:rPr>
        <w:t>2022 жылғы 31 желтоқсанға дейін</w:t>
      </w:r>
    </w:p>
    <w:p w:rsidR="008B6F76" w:rsidRPr="003A0034" w:rsidRDefault="008B6F76" w:rsidP="008B6F76">
      <w:pPr>
        <w:pStyle w:val="a3"/>
        <w:spacing w:before="0" w:beforeAutospacing="0" w:after="0" w:afterAutospacing="0"/>
        <w:jc w:val="both"/>
        <w:rPr>
          <w:color w:val="000000" w:themeColor="text1"/>
          <w:sz w:val="28"/>
          <w:szCs w:val="28"/>
          <w:lang w:val="kk-KZ"/>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245"/>
        <w:gridCol w:w="4110"/>
      </w:tblGrid>
      <w:tr w:rsidR="008B6F76" w:rsidRPr="003A0034" w:rsidTr="009175C0">
        <w:trPr>
          <w:trHeight w:val="994"/>
        </w:trPr>
        <w:tc>
          <w:tcPr>
            <w:tcW w:w="822"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b/>
                <w:color w:val="000000" w:themeColor="text1"/>
                <w:sz w:val="28"/>
                <w:szCs w:val="28"/>
                <w:lang w:val="kk-KZ"/>
              </w:rPr>
            </w:pPr>
            <w:r w:rsidRPr="003A0034">
              <w:rPr>
                <w:b/>
                <w:color w:val="000000" w:themeColor="text1"/>
                <w:sz w:val="28"/>
                <w:szCs w:val="28"/>
                <w:lang w:val="kk-KZ"/>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color w:val="000000" w:themeColor="text1"/>
                <w:sz w:val="28"/>
                <w:szCs w:val="28"/>
                <w:lang w:val="kk-KZ"/>
              </w:rPr>
            </w:pPr>
            <w:r w:rsidRPr="003A0034">
              <w:rPr>
                <w:b/>
                <w:bCs/>
                <w:color w:val="000000" w:themeColor="text1"/>
                <w:sz w:val="28"/>
                <w:szCs w:val="28"/>
                <w:lang w:val="kk-KZ"/>
              </w:rPr>
              <w:t>Объектінің атауы</w:t>
            </w:r>
          </w:p>
        </w:tc>
        <w:tc>
          <w:tcPr>
            <w:tcW w:w="4110"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b/>
                <w:color w:val="000000" w:themeColor="text1"/>
                <w:sz w:val="28"/>
                <w:szCs w:val="28"/>
                <w:lang w:val="kk-KZ"/>
              </w:rPr>
            </w:pPr>
            <w:r w:rsidRPr="003A0034">
              <w:rPr>
                <w:b/>
                <w:bCs/>
                <w:color w:val="000000" w:themeColor="text1"/>
                <w:sz w:val="28"/>
                <w:szCs w:val="28"/>
                <w:lang w:val="kk-KZ"/>
              </w:rPr>
              <w:t>Ұзындығы, м</w:t>
            </w:r>
            <w:r w:rsidRPr="003A0034">
              <w:rPr>
                <w:b/>
                <w:color w:val="000000" w:themeColor="text1"/>
                <w:sz w:val="28"/>
                <w:szCs w:val="28"/>
                <w:lang w:val="kk-KZ"/>
              </w:rPr>
              <w:t xml:space="preserve"> </w:t>
            </w:r>
          </w:p>
        </w:tc>
      </w:tr>
      <w:tr w:rsidR="008B6F76" w:rsidRPr="003A0034" w:rsidTr="009175C0">
        <w:trPr>
          <w:trHeight w:val="536"/>
        </w:trPr>
        <w:tc>
          <w:tcPr>
            <w:tcW w:w="822"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color w:val="000000" w:themeColor="text1"/>
                <w:lang w:val="kk-KZ"/>
              </w:rPr>
            </w:pPr>
            <w:r w:rsidRPr="003A0034">
              <w:rPr>
                <w:color w:val="000000" w:themeColor="text1"/>
                <w:lang w:val="kk-KZ"/>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rPr>
                <w:bCs/>
                <w:color w:val="000000" w:themeColor="text1"/>
                <w:lang w:val="kk-KZ"/>
              </w:rPr>
            </w:pPr>
            <w:r w:rsidRPr="003A0034">
              <w:rPr>
                <w:bCs/>
                <w:color w:val="000000" w:themeColor="text1"/>
                <w:lang w:val="kk-KZ"/>
              </w:rPr>
              <w:t xml:space="preserve">«Әлібекмола-Кеңқияқ» МҚ 15 км, </w:t>
            </w:r>
            <w:r w:rsidRPr="003A0034">
              <w:rPr>
                <w:bCs/>
                <w:lang w:val="kk-KZ"/>
              </w:rPr>
              <w:t>20,3 км-де</w:t>
            </w:r>
            <w:r w:rsidRPr="003A0034">
              <w:rPr>
                <w:bCs/>
                <w:color w:val="000000" w:themeColor="text1"/>
                <w:lang w:val="kk-KZ"/>
              </w:rPr>
              <w:t xml:space="preserve"> </w:t>
            </w:r>
            <w:r w:rsidRPr="003A0034">
              <w:rPr>
                <w:bCs/>
                <w:lang w:val="kk-KZ"/>
              </w:rPr>
              <w:t xml:space="preserve">«Жаңажол-Кеңқияқ» МҚ-ға қосылу торабы, Ф530 </w:t>
            </w:r>
            <w:proofErr w:type="spellStart"/>
            <w:r w:rsidRPr="003A0034">
              <w:rPr>
                <w:bCs/>
                <w:lang w:val="kk-KZ"/>
              </w:rPr>
              <w:t>мм</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rsidR="008B6F76" w:rsidRPr="003A0034" w:rsidRDefault="008B6F76" w:rsidP="009175C0">
            <w:pPr>
              <w:tabs>
                <w:tab w:val="left" w:pos="4860"/>
              </w:tabs>
              <w:jc w:val="center"/>
              <w:rPr>
                <w:color w:val="000000" w:themeColor="text1"/>
                <w:sz w:val="28"/>
                <w:szCs w:val="28"/>
                <w:lang w:val="kk-KZ"/>
              </w:rPr>
            </w:pPr>
            <w:r w:rsidRPr="003A0034">
              <w:rPr>
                <w:bCs/>
                <w:color w:val="000000" w:themeColor="text1"/>
                <w:sz w:val="28"/>
                <w:szCs w:val="28"/>
                <w:lang w:val="kk-KZ"/>
              </w:rPr>
              <w:t>76</w:t>
            </w:r>
          </w:p>
        </w:tc>
      </w:tr>
      <w:tr w:rsidR="008B6F76" w:rsidRPr="003A0034" w:rsidTr="009175C0">
        <w:trPr>
          <w:trHeight w:val="328"/>
        </w:trPr>
        <w:tc>
          <w:tcPr>
            <w:tcW w:w="6067" w:type="dxa"/>
            <w:gridSpan w:val="2"/>
            <w:tcBorders>
              <w:top w:val="single" w:sz="4" w:space="0" w:color="auto"/>
              <w:left w:val="single" w:sz="4" w:space="0" w:color="auto"/>
              <w:bottom w:val="single" w:sz="4" w:space="0" w:color="auto"/>
              <w:right w:val="single" w:sz="4" w:space="0" w:color="auto"/>
            </w:tcBorders>
            <w:vAlign w:val="center"/>
          </w:tcPr>
          <w:p w:rsidR="008B6F76" w:rsidRPr="003A0034" w:rsidRDefault="008B6F76" w:rsidP="009175C0">
            <w:pPr>
              <w:tabs>
                <w:tab w:val="left" w:pos="4860"/>
              </w:tabs>
              <w:jc w:val="right"/>
              <w:rPr>
                <w:b/>
                <w:color w:val="000000" w:themeColor="text1"/>
                <w:sz w:val="28"/>
                <w:szCs w:val="28"/>
                <w:lang w:val="kk-KZ"/>
              </w:rPr>
            </w:pPr>
            <w:r w:rsidRPr="003A0034">
              <w:rPr>
                <w:b/>
                <w:color w:val="000000" w:themeColor="text1"/>
                <w:sz w:val="28"/>
                <w:szCs w:val="28"/>
                <w:lang w:val="kk-KZ"/>
              </w:rPr>
              <w:t>Жиыны:</w:t>
            </w:r>
          </w:p>
        </w:tc>
        <w:tc>
          <w:tcPr>
            <w:tcW w:w="4110" w:type="dxa"/>
            <w:tcBorders>
              <w:top w:val="single" w:sz="4" w:space="0" w:color="auto"/>
              <w:left w:val="single" w:sz="4" w:space="0" w:color="auto"/>
              <w:bottom w:val="single" w:sz="4" w:space="0" w:color="auto"/>
              <w:right w:val="single" w:sz="4" w:space="0" w:color="auto"/>
            </w:tcBorders>
            <w:vAlign w:val="center"/>
          </w:tcPr>
          <w:p w:rsidR="008B6F76" w:rsidRPr="003A0034" w:rsidRDefault="008B6F76" w:rsidP="009175C0">
            <w:pPr>
              <w:tabs>
                <w:tab w:val="left" w:pos="4860"/>
              </w:tabs>
              <w:jc w:val="center"/>
              <w:rPr>
                <w:b/>
                <w:bCs/>
                <w:color w:val="000000" w:themeColor="text1"/>
                <w:sz w:val="28"/>
                <w:szCs w:val="28"/>
                <w:lang w:val="kk-KZ"/>
              </w:rPr>
            </w:pPr>
            <w:r w:rsidRPr="003A0034">
              <w:rPr>
                <w:b/>
                <w:bCs/>
                <w:color w:val="000000" w:themeColor="text1"/>
                <w:sz w:val="28"/>
                <w:szCs w:val="28"/>
                <w:lang w:val="kk-KZ"/>
              </w:rPr>
              <w:t>76</w:t>
            </w:r>
          </w:p>
        </w:tc>
      </w:tr>
    </w:tbl>
    <w:p w:rsidR="008B6F76" w:rsidRPr="003A0034" w:rsidRDefault="008B6F76" w:rsidP="008B6F76">
      <w:pPr>
        <w:jc w:val="center"/>
        <w:rPr>
          <w:color w:val="000000" w:themeColor="text1"/>
          <w:sz w:val="28"/>
          <w:szCs w:val="28"/>
          <w:lang w:val="kk-KZ"/>
        </w:rPr>
      </w:pP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3947"/>
        <w:gridCol w:w="5963"/>
      </w:tblGrid>
      <w:tr w:rsidR="008B6F76" w:rsidRPr="003A0034" w:rsidTr="009175C0">
        <w:trPr>
          <w:trHeight w:val="376"/>
        </w:trPr>
        <w:tc>
          <w:tcPr>
            <w:tcW w:w="10386" w:type="dxa"/>
            <w:gridSpan w:val="3"/>
            <w:vAlign w:val="center"/>
          </w:tcPr>
          <w:p w:rsidR="008B6F76" w:rsidRPr="003A0034" w:rsidRDefault="008B6F76" w:rsidP="009175C0">
            <w:pPr>
              <w:keepNext/>
              <w:jc w:val="center"/>
              <w:rPr>
                <w:color w:val="000000" w:themeColor="text1"/>
                <w:sz w:val="28"/>
                <w:szCs w:val="28"/>
                <w:lang w:val="kk-KZ"/>
              </w:rPr>
            </w:pPr>
            <w:r w:rsidRPr="003A0034">
              <w:rPr>
                <w:b/>
                <w:color w:val="000000" w:themeColor="text1"/>
                <w:sz w:val="28"/>
                <w:szCs w:val="28"/>
                <w:lang w:val="kk-KZ"/>
              </w:rPr>
              <w:lastRenderedPageBreak/>
              <w:t>Қызметтер көрсету шарттары</w:t>
            </w:r>
          </w:p>
        </w:tc>
      </w:tr>
      <w:tr w:rsidR="008B6F76" w:rsidRPr="003A0034" w:rsidTr="009175C0">
        <w:trPr>
          <w:trHeight w:val="2015"/>
        </w:trPr>
        <w:tc>
          <w:tcPr>
            <w:tcW w:w="476" w:type="dxa"/>
          </w:tcPr>
          <w:p w:rsidR="008B6F76" w:rsidRPr="003A0034" w:rsidRDefault="008B6F76" w:rsidP="008B6F76">
            <w:pPr>
              <w:numPr>
                <w:ilvl w:val="0"/>
                <w:numId w:val="3"/>
              </w:numPr>
              <w:tabs>
                <w:tab w:val="left" w:pos="4860"/>
              </w:tabs>
              <w:ind w:left="0" w:firstLine="0"/>
              <w:rPr>
                <w:b/>
                <w:color w:val="000000" w:themeColor="text1"/>
                <w:sz w:val="28"/>
                <w:szCs w:val="28"/>
                <w:lang w:val="kk-KZ"/>
              </w:rPr>
            </w:pPr>
          </w:p>
        </w:tc>
        <w:tc>
          <w:tcPr>
            <w:tcW w:w="3947" w:type="dxa"/>
            <w:shd w:val="clear" w:color="auto" w:fill="auto"/>
          </w:tcPr>
          <w:p w:rsidR="008B6F76" w:rsidRPr="003A0034" w:rsidRDefault="008B6F76" w:rsidP="009175C0">
            <w:pPr>
              <w:tabs>
                <w:tab w:val="left" w:pos="4860"/>
              </w:tabs>
              <w:rPr>
                <w:b/>
                <w:color w:val="000000" w:themeColor="text1"/>
                <w:sz w:val="28"/>
                <w:szCs w:val="28"/>
                <w:lang w:val="kk-KZ"/>
              </w:rPr>
            </w:pPr>
            <w:r w:rsidRPr="003A0034">
              <w:rPr>
                <w:b/>
                <w:color w:val="000000" w:themeColor="text1"/>
                <w:sz w:val="28"/>
                <w:szCs w:val="28"/>
                <w:lang w:val="kk-KZ"/>
              </w:rPr>
              <w:t>Қызметтер көрсету мақсаты:</w:t>
            </w:r>
          </w:p>
        </w:tc>
        <w:tc>
          <w:tcPr>
            <w:tcW w:w="5963" w:type="dxa"/>
            <w:shd w:val="clear" w:color="auto" w:fill="auto"/>
          </w:tcPr>
          <w:p w:rsidR="008B6F76" w:rsidRPr="003A0034" w:rsidRDefault="008B6F76" w:rsidP="008B6F76">
            <w:pPr>
              <w:keepNext/>
              <w:numPr>
                <w:ilvl w:val="0"/>
                <w:numId w:val="4"/>
              </w:numPr>
              <w:rPr>
                <w:color w:val="000000" w:themeColor="text1"/>
                <w:sz w:val="28"/>
                <w:szCs w:val="28"/>
                <w:lang w:val="kk-KZ"/>
              </w:rPr>
            </w:pPr>
            <w:r w:rsidRPr="003A0034">
              <w:rPr>
                <w:color w:val="000000" w:themeColor="text1"/>
                <w:sz w:val="28"/>
                <w:szCs w:val="28"/>
                <w:lang w:val="kk-KZ"/>
              </w:rPr>
              <w:t>құбырлардың техникалық жағдайын</w:t>
            </w:r>
          </w:p>
          <w:p w:rsidR="008B6F76" w:rsidRPr="003A0034" w:rsidRDefault="008B6F76" w:rsidP="009175C0">
            <w:pPr>
              <w:keepNext/>
              <w:rPr>
                <w:color w:val="000000" w:themeColor="text1"/>
                <w:sz w:val="28"/>
                <w:szCs w:val="28"/>
                <w:lang w:val="kk-KZ"/>
              </w:rPr>
            </w:pPr>
            <w:r w:rsidRPr="003A0034">
              <w:rPr>
                <w:color w:val="000000" w:themeColor="text1"/>
                <w:sz w:val="28"/>
                <w:szCs w:val="28"/>
                <w:lang w:val="kk-KZ"/>
              </w:rPr>
              <w:t>анықтау;</w:t>
            </w:r>
          </w:p>
          <w:p w:rsidR="008B6F76" w:rsidRPr="003A0034" w:rsidRDefault="008B6F76" w:rsidP="008B6F76">
            <w:pPr>
              <w:keepNext/>
              <w:numPr>
                <w:ilvl w:val="0"/>
                <w:numId w:val="4"/>
              </w:numPr>
              <w:rPr>
                <w:color w:val="000000" w:themeColor="text1"/>
                <w:sz w:val="28"/>
                <w:szCs w:val="28"/>
                <w:lang w:val="kk-KZ"/>
              </w:rPr>
            </w:pPr>
            <w:r w:rsidRPr="003A0034">
              <w:rPr>
                <w:color w:val="000000" w:themeColor="text1"/>
                <w:sz w:val="28"/>
                <w:szCs w:val="28"/>
                <w:lang w:val="kk-KZ"/>
              </w:rPr>
              <w:t xml:space="preserve">қалдық ресурсты анықтау және </w:t>
            </w:r>
          </w:p>
          <w:p w:rsidR="008B6F76" w:rsidRPr="003A0034" w:rsidRDefault="008B6F76" w:rsidP="009175C0">
            <w:pPr>
              <w:keepNext/>
              <w:rPr>
                <w:color w:val="000000" w:themeColor="text1"/>
                <w:sz w:val="28"/>
                <w:szCs w:val="28"/>
                <w:lang w:val="kk-KZ"/>
              </w:rPr>
            </w:pPr>
            <w:r w:rsidRPr="003A0034">
              <w:rPr>
                <w:color w:val="000000" w:themeColor="text1"/>
                <w:sz w:val="28"/>
                <w:szCs w:val="28"/>
                <w:lang w:val="kk-KZ"/>
              </w:rPr>
              <w:t>құбырларды қауіпсіз пайдалану мерзімін ұзарту;</w:t>
            </w:r>
          </w:p>
          <w:p w:rsidR="008B6F76" w:rsidRPr="003A0034" w:rsidRDefault="008B6F76" w:rsidP="008B6F76">
            <w:pPr>
              <w:keepNext/>
              <w:numPr>
                <w:ilvl w:val="0"/>
                <w:numId w:val="4"/>
              </w:numPr>
              <w:rPr>
                <w:color w:val="000000" w:themeColor="text1"/>
                <w:sz w:val="28"/>
                <w:szCs w:val="28"/>
                <w:lang w:val="kk-KZ"/>
              </w:rPr>
            </w:pPr>
            <w:r w:rsidRPr="003A0034">
              <w:rPr>
                <w:color w:val="000000" w:themeColor="text1"/>
                <w:sz w:val="28"/>
                <w:szCs w:val="28"/>
                <w:lang w:val="kk-KZ"/>
              </w:rPr>
              <w:t xml:space="preserve">құбырлардың техникалық жағдайы және </w:t>
            </w:r>
          </w:p>
          <w:p w:rsidR="008B6F76" w:rsidRPr="003A0034" w:rsidRDefault="008B6F76" w:rsidP="009175C0">
            <w:pPr>
              <w:keepNext/>
              <w:rPr>
                <w:color w:val="000000" w:themeColor="text1"/>
                <w:sz w:val="28"/>
                <w:szCs w:val="28"/>
                <w:lang w:val="kk-KZ"/>
              </w:rPr>
            </w:pPr>
            <w:r w:rsidRPr="003A0034">
              <w:rPr>
                <w:color w:val="000000" w:themeColor="text1"/>
                <w:sz w:val="28"/>
                <w:szCs w:val="28"/>
                <w:lang w:val="kk-KZ"/>
              </w:rPr>
              <w:t>қалдық ресурсы туралы қорытынды беру.</w:t>
            </w:r>
          </w:p>
        </w:tc>
      </w:tr>
      <w:tr w:rsidR="008B6F76" w:rsidRPr="008B6F76" w:rsidTr="009175C0">
        <w:trPr>
          <w:trHeight w:val="883"/>
        </w:trPr>
        <w:tc>
          <w:tcPr>
            <w:tcW w:w="476" w:type="dxa"/>
          </w:tcPr>
          <w:p w:rsidR="008B6F76" w:rsidRPr="003A0034" w:rsidRDefault="008B6F76" w:rsidP="008B6F76">
            <w:pPr>
              <w:numPr>
                <w:ilvl w:val="0"/>
                <w:numId w:val="3"/>
              </w:numPr>
              <w:tabs>
                <w:tab w:val="left" w:pos="4860"/>
              </w:tabs>
              <w:ind w:left="0" w:firstLine="0"/>
              <w:rPr>
                <w:b/>
                <w:color w:val="000000" w:themeColor="text1"/>
                <w:sz w:val="28"/>
                <w:szCs w:val="28"/>
                <w:lang w:val="kk-KZ"/>
              </w:rPr>
            </w:pPr>
          </w:p>
        </w:tc>
        <w:tc>
          <w:tcPr>
            <w:tcW w:w="3947" w:type="dxa"/>
            <w:shd w:val="clear" w:color="auto" w:fill="auto"/>
          </w:tcPr>
          <w:p w:rsidR="008B6F76" w:rsidRPr="003A0034" w:rsidRDefault="008B6F76" w:rsidP="009175C0">
            <w:pPr>
              <w:tabs>
                <w:tab w:val="left" w:pos="4860"/>
              </w:tabs>
              <w:rPr>
                <w:color w:val="000000" w:themeColor="text1"/>
                <w:sz w:val="28"/>
                <w:szCs w:val="28"/>
                <w:lang w:val="kk-KZ"/>
              </w:rPr>
            </w:pPr>
            <w:r w:rsidRPr="003A0034">
              <w:rPr>
                <w:b/>
                <w:color w:val="000000" w:themeColor="text1"/>
                <w:sz w:val="28"/>
                <w:szCs w:val="28"/>
                <w:lang w:val="kk-KZ"/>
              </w:rPr>
              <w:t>Көрсетілетін қызметтердің құрамы мен мазмұны.</w:t>
            </w:r>
          </w:p>
        </w:tc>
        <w:tc>
          <w:tcPr>
            <w:tcW w:w="5963" w:type="dxa"/>
            <w:shd w:val="clear" w:color="auto" w:fill="auto"/>
          </w:tcPr>
          <w:p w:rsidR="008B6F76" w:rsidRPr="003A0034" w:rsidRDefault="008B6F76" w:rsidP="009175C0">
            <w:pPr>
              <w:jc w:val="both"/>
              <w:rPr>
                <w:rFonts w:eastAsia="Arial Unicode MS"/>
                <w:color w:val="000000" w:themeColor="text1"/>
                <w:sz w:val="28"/>
                <w:szCs w:val="28"/>
                <w:lang w:val="kk-KZ"/>
              </w:rPr>
            </w:pPr>
            <w:r w:rsidRPr="003A0034">
              <w:rPr>
                <w:b/>
                <w:color w:val="000000" w:themeColor="text1"/>
                <w:sz w:val="28"/>
                <w:szCs w:val="28"/>
                <w:lang w:val="kk-KZ"/>
              </w:rPr>
              <w:t>Көрсетілетін қызметтердің құрамы мен мазмұны.</w:t>
            </w:r>
            <w:r w:rsidRPr="003A0034">
              <w:rPr>
                <w:rFonts w:eastAsia="Arial Unicode MS"/>
                <w:color w:val="000000" w:themeColor="text1"/>
                <w:sz w:val="28"/>
                <w:szCs w:val="28"/>
                <w:lang w:val="kk-KZ"/>
              </w:rPr>
              <w:t xml:space="preserve"> </w:t>
            </w:r>
          </w:p>
          <w:p w:rsidR="008B6F76" w:rsidRPr="003A0034" w:rsidRDefault="008B6F76" w:rsidP="009175C0">
            <w:pPr>
              <w:jc w:val="both"/>
              <w:rPr>
                <w:rFonts w:eastAsia="Arial Unicode MS"/>
                <w:color w:val="000000" w:themeColor="text1"/>
                <w:sz w:val="28"/>
                <w:szCs w:val="28"/>
                <w:lang w:val="kk-KZ"/>
              </w:rPr>
            </w:pPr>
            <w:r w:rsidRPr="003A0034">
              <w:rPr>
                <w:rFonts w:eastAsia="Arial Unicode MS"/>
                <w:color w:val="000000" w:themeColor="text1"/>
                <w:sz w:val="28"/>
                <w:szCs w:val="28"/>
                <w:lang w:val="kk-KZ"/>
              </w:rPr>
              <w:t xml:space="preserve">   Құбырларды сыртқы </w:t>
            </w:r>
            <w:proofErr w:type="spellStart"/>
            <w:r w:rsidRPr="003A0034">
              <w:rPr>
                <w:rFonts w:eastAsia="Arial Unicode MS"/>
                <w:color w:val="000000" w:themeColor="text1"/>
                <w:sz w:val="28"/>
                <w:szCs w:val="28"/>
                <w:lang w:val="kk-KZ"/>
              </w:rPr>
              <w:t>дефектоскопиялық</w:t>
            </w:r>
            <w:proofErr w:type="spellEnd"/>
            <w:r w:rsidRPr="003A0034">
              <w:rPr>
                <w:rFonts w:eastAsia="Arial Unicode MS"/>
                <w:color w:val="000000" w:themeColor="text1"/>
                <w:sz w:val="28"/>
                <w:szCs w:val="28"/>
                <w:lang w:val="kk-KZ"/>
              </w:rPr>
              <w:t xml:space="preserve"> тексеру кезінде орындалатын жұмыстардың көлемі</w:t>
            </w:r>
          </w:p>
          <w:p w:rsidR="008B6F76" w:rsidRPr="003A0034" w:rsidRDefault="008B6F76" w:rsidP="008B6F76">
            <w:pPr>
              <w:pStyle w:val="3"/>
              <w:numPr>
                <w:ilvl w:val="0"/>
                <w:numId w:val="1"/>
              </w:numPr>
              <w:shd w:val="clear" w:color="auto" w:fill="auto"/>
              <w:tabs>
                <w:tab w:val="left" w:pos="322"/>
              </w:tabs>
              <w:spacing w:line="240" w:lineRule="auto"/>
              <w:jc w:val="both"/>
              <w:rPr>
                <w:rFonts w:eastAsia="Arial Unicode MS"/>
                <w:color w:val="000000" w:themeColor="text1"/>
                <w:sz w:val="28"/>
                <w:szCs w:val="28"/>
                <w:lang w:val="kk-KZ"/>
              </w:rPr>
            </w:pPr>
            <w:r w:rsidRPr="003A0034">
              <w:rPr>
                <w:rFonts w:eastAsia="Arial Unicode MS"/>
                <w:color w:val="000000" w:themeColor="text1"/>
                <w:sz w:val="28"/>
                <w:szCs w:val="28"/>
                <w:lang w:val="kk-KZ"/>
              </w:rPr>
              <w:t xml:space="preserve"> </w:t>
            </w:r>
            <w:r w:rsidRPr="003A0034">
              <w:rPr>
                <w:rStyle w:val="1"/>
                <w:rFonts w:ascii="Times New Roman" w:hAnsi="Times New Roman" w:cs="Times New Roman"/>
                <w:color w:val="000000" w:themeColor="text1"/>
                <w:sz w:val="28"/>
                <w:szCs w:val="28"/>
                <w:lang w:val="kk-KZ"/>
              </w:rPr>
              <w:t>дайындық кезеңі;</w:t>
            </w:r>
          </w:p>
          <w:p w:rsidR="008B6F76" w:rsidRPr="003A0034" w:rsidRDefault="008B6F76" w:rsidP="008B6F76">
            <w:pPr>
              <w:pStyle w:val="3"/>
              <w:numPr>
                <w:ilvl w:val="0"/>
                <w:numId w:val="1"/>
              </w:numPr>
              <w:shd w:val="clear" w:color="auto" w:fill="auto"/>
              <w:tabs>
                <w:tab w:val="left" w:pos="322"/>
              </w:tabs>
              <w:spacing w:line="240" w:lineRule="auto"/>
              <w:jc w:val="both"/>
              <w:rPr>
                <w:rStyle w:val="1"/>
                <w:rFonts w:ascii="Times New Roman" w:hAnsi="Times New Roman" w:cs="Times New Roman"/>
                <w:color w:val="000000" w:themeColor="text1"/>
                <w:sz w:val="28"/>
                <w:szCs w:val="28"/>
                <w:lang w:val="kk-KZ"/>
              </w:rPr>
            </w:pPr>
            <w:r w:rsidRPr="003A0034">
              <w:rPr>
                <w:rStyle w:val="1"/>
                <w:rFonts w:ascii="Times New Roman" w:hAnsi="Times New Roman" w:cs="Times New Roman"/>
                <w:color w:val="000000" w:themeColor="text1"/>
                <w:sz w:val="28"/>
                <w:szCs w:val="28"/>
                <w:lang w:val="kk-KZ"/>
              </w:rPr>
              <w:t xml:space="preserve"> дала кезеңі;</w:t>
            </w:r>
          </w:p>
          <w:p w:rsidR="008B6F76" w:rsidRPr="003A0034" w:rsidRDefault="008B6F76" w:rsidP="008B6F76">
            <w:pPr>
              <w:pStyle w:val="3"/>
              <w:numPr>
                <w:ilvl w:val="0"/>
                <w:numId w:val="1"/>
              </w:numPr>
              <w:tabs>
                <w:tab w:val="left" w:pos="322"/>
              </w:tabs>
              <w:spacing w:line="240" w:lineRule="auto"/>
              <w:jc w:val="both"/>
              <w:rPr>
                <w:rStyle w:val="1"/>
                <w:rFonts w:ascii="Times New Roman" w:hAnsi="Times New Roman" w:cs="Times New Roman"/>
                <w:color w:val="000000" w:themeColor="text1"/>
                <w:sz w:val="28"/>
                <w:szCs w:val="28"/>
                <w:lang w:val="kk-KZ"/>
              </w:rPr>
            </w:pPr>
            <w:r w:rsidRPr="003A0034">
              <w:rPr>
                <w:rStyle w:val="1"/>
                <w:rFonts w:ascii="Times New Roman" w:hAnsi="Times New Roman" w:cs="Times New Roman"/>
                <w:color w:val="000000" w:themeColor="text1"/>
                <w:sz w:val="28"/>
                <w:szCs w:val="28"/>
                <w:lang w:val="kk-KZ"/>
              </w:rPr>
              <w:t xml:space="preserve"> өнеркәсіптік қауіпсіздік бойынша техникалық есепті және сараптамалық қорытындыны жасау.</w:t>
            </w:r>
          </w:p>
          <w:p w:rsidR="008B6F76" w:rsidRPr="003A0034" w:rsidRDefault="008B6F76" w:rsidP="009175C0">
            <w:pPr>
              <w:pStyle w:val="3"/>
              <w:tabs>
                <w:tab w:val="left" w:pos="322"/>
              </w:tabs>
              <w:spacing w:line="240" w:lineRule="auto"/>
              <w:ind w:firstLine="0"/>
              <w:jc w:val="both"/>
              <w:rPr>
                <w:rStyle w:val="1"/>
                <w:rFonts w:ascii="Times New Roman" w:hAnsi="Times New Roman" w:cs="Times New Roman"/>
                <w:color w:val="000000" w:themeColor="text1"/>
                <w:sz w:val="28"/>
                <w:szCs w:val="28"/>
                <w:lang w:val="kk-KZ"/>
              </w:rPr>
            </w:pPr>
            <w:r w:rsidRPr="003A0034">
              <w:rPr>
                <w:rStyle w:val="1"/>
                <w:rFonts w:ascii="Times New Roman" w:hAnsi="Times New Roman" w:cs="Times New Roman"/>
                <w:color w:val="000000" w:themeColor="text1"/>
                <w:sz w:val="28"/>
                <w:szCs w:val="28"/>
                <w:lang w:val="kk-KZ"/>
              </w:rPr>
              <w:t xml:space="preserve">        Жұмыстарды жүргізуге қажетті келісімдер мен рұқсаттар алу, қолданыстағы нормативтік құжаттарға сәйкес жұмыстарды қауіпсіз жүргізуге дайындау;</w:t>
            </w:r>
          </w:p>
          <w:p w:rsidR="008B6F76" w:rsidRPr="003A0034" w:rsidRDefault="008B6F76" w:rsidP="009175C0">
            <w:pPr>
              <w:shd w:val="clear" w:color="auto" w:fill="FFFFFF"/>
              <w:jc w:val="both"/>
              <w:rPr>
                <w:rFonts w:eastAsia="Arial Unicode MS"/>
                <w:color w:val="000000" w:themeColor="text1"/>
                <w:sz w:val="28"/>
                <w:szCs w:val="28"/>
                <w:lang w:val="kk-KZ"/>
              </w:rPr>
            </w:pPr>
            <w:r w:rsidRPr="003A0034">
              <w:rPr>
                <w:rStyle w:val="1"/>
                <w:color w:val="000000" w:themeColor="text1"/>
                <w:sz w:val="28"/>
                <w:szCs w:val="28"/>
                <w:lang w:val="kk-KZ"/>
              </w:rPr>
              <w:t xml:space="preserve">          Техникалық құжаттамамен танысу.</w:t>
            </w:r>
            <w:r w:rsidRPr="003A0034">
              <w:rPr>
                <w:rFonts w:eastAsia="Arial Unicode MS"/>
                <w:color w:val="000000" w:themeColor="text1"/>
                <w:sz w:val="28"/>
                <w:szCs w:val="28"/>
                <w:lang w:val="kk-KZ"/>
              </w:rPr>
              <w:t xml:space="preserve">      </w:t>
            </w:r>
            <w:r w:rsidRPr="003A0034">
              <w:rPr>
                <w:rFonts w:eastAsia="Arial Unicode MS"/>
                <w:color w:val="000000" w:themeColor="text1"/>
                <w:sz w:val="28"/>
                <w:szCs w:val="28"/>
                <w:lang w:val="kk-KZ"/>
              </w:rPr>
              <w:tab/>
              <w:t>Техникалық құжаттарға мыналар кіреді:</w:t>
            </w:r>
          </w:p>
          <w:p w:rsidR="008B6F76" w:rsidRPr="003A0034" w:rsidRDefault="008B6F76" w:rsidP="008B6F76">
            <w:pPr>
              <w:numPr>
                <w:ilvl w:val="0"/>
                <w:numId w:val="1"/>
              </w:numPr>
              <w:shd w:val="clear" w:color="auto" w:fill="FFFFFF"/>
              <w:jc w:val="both"/>
              <w:rPr>
                <w:rFonts w:eastAsia="Arial Unicode MS"/>
                <w:color w:val="000000" w:themeColor="text1"/>
                <w:sz w:val="28"/>
                <w:szCs w:val="28"/>
                <w:lang w:val="kk-KZ"/>
              </w:rPr>
            </w:pPr>
            <w:r w:rsidRPr="003A0034">
              <w:rPr>
                <w:rFonts w:eastAsia="Arial Unicode MS"/>
                <w:color w:val="000000" w:themeColor="text1"/>
                <w:sz w:val="28"/>
                <w:szCs w:val="28"/>
                <w:lang w:val="kk-KZ"/>
              </w:rPr>
              <w:t>мұнай құбырының техникалық және пайдалану құжаттамасы;</w:t>
            </w:r>
          </w:p>
          <w:p w:rsidR="008B6F76" w:rsidRPr="003A0034" w:rsidRDefault="008B6F76" w:rsidP="008B6F76">
            <w:pPr>
              <w:numPr>
                <w:ilvl w:val="0"/>
                <w:numId w:val="1"/>
              </w:numPr>
              <w:shd w:val="clear" w:color="auto" w:fill="FFFFFF"/>
              <w:jc w:val="both"/>
              <w:rPr>
                <w:rFonts w:eastAsia="Arial Unicode MS"/>
                <w:color w:val="000000" w:themeColor="text1"/>
                <w:sz w:val="28"/>
                <w:szCs w:val="28"/>
                <w:lang w:val="kk-KZ"/>
              </w:rPr>
            </w:pPr>
            <w:r w:rsidRPr="003A0034">
              <w:rPr>
                <w:rFonts w:eastAsia="Arial Unicode MS"/>
                <w:color w:val="000000" w:themeColor="text1"/>
                <w:sz w:val="28"/>
                <w:szCs w:val="28"/>
                <w:lang w:val="kk-KZ"/>
              </w:rPr>
              <w:t>пайдалануға қабылдау актісі;</w:t>
            </w:r>
          </w:p>
          <w:p w:rsidR="008B6F76" w:rsidRPr="003A0034" w:rsidRDefault="008B6F76" w:rsidP="008B6F76">
            <w:pPr>
              <w:numPr>
                <w:ilvl w:val="0"/>
                <w:numId w:val="1"/>
              </w:numPr>
              <w:shd w:val="clear" w:color="auto" w:fill="FFFFFF"/>
              <w:jc w:val="both"/>
              <w:rPr>
                <w:rFonts w:eastAsia="Arial Unicode MS"/>
                <w:color w:val="000000" w:themeColor="text1"/>
                <w:sz w:val="28"/>
                <w:szCs w:val="28"/>
                <w:lang w:val="kk-KZ"/>
              </w:rPr>
            </w:pPr>
            <w:r w:rsidRPr="003A0034">
              <w:rPr>
                <w:rFonts w:eastAsia="Arial Unicode MS"/>
                <w:color w:val="000000" w:themeColor="text1"/>
                <w:sz w:val="28"/>
                <w:szCs w:val="28"/>
                <w:lang w:val="kk-KZ"/>
              </w:rPr>
              <w:t>жабдықтар мен материалдарға құжаттама (сертификаттар, паспорттар және т. б.);</w:t>
            </w:r>
          </w:p>
          <w:p w:rsidR="008B6F76" w:rsidRPr="003A0034" w:rsidRDefault="008B6F76" w:rsidP="008B6F76">
            <w:pPr>
              <w:numPr>
                <w:ilvl w:val="0"/>
                <w:numId w:val="1"/>
              </w:numPr>
              <w:shd w:val="clear" w:color="auto" w:fill="FFFFFF"/>
              <w:jc w:val="both"/>
              <w:rPr>
                <w:rFonts w:eastAsia="Arial Unicode MS"/>
                <w:color w:val="000000" w:themeColor="text1"/>
                <w:sz w:val="28"/>
                <w:szCs w:val="28"/>
                <w:lang w:val="kk-KZ"/>
              </w:rPr>
            </w:pPr>
            <w:r w:rsidRPr="003A0034">
              <w:rPr>
                <w:rFonts w:eastAsia="Arial Unicode MS"/>
                <w:color w:val="000000" w:themeColor="text1"/>
                <w:sz w:val="28"/>
                <w:szCs w:val="28"/>
                <w:lang w:val="kk-KZ"/>
              </w:rPr>
              <w:t>олардың әсер ету дәрежесін көрсете отырып, мұнай құбырына параллель немесе қиылысатын жаңадан салынатын жасанды кедергілер мен коммуникацияларға арналған құрылыс (атқару) құжаттамасын әзірлеу;</w:t>
            </w:r>
          </w:p>
          <w:p w:rsidR="008B6F76" w:rsidRPr="003A0034" w:rsidRDefault="008B6F76" w:rsidP="008B6F76">
            <w:pPr>
              <w:numPr>
                <w:ilvl w:val="0"/>
                <w:numId w:val="1"/>
              </w:numPr>
              <w:shd w:val="clear" w:color="auto" w:fill="FFFFFF"/>
              <w:jc w:val="both"/>
              <w:rPr>
                <w:rFonts w:eastAsia="Arial Unicode MS"/>
                <w:color w:val="000000" w:themeColor="text1"/>
                <w:sz w:val="28"/>
                <w:szCs w:val="28"/>
                <w:lang w:val="kk-KZ"/>
              </w:rPr>
            </w:pPr>
            <w:r w:rsidRPr="003A0034">
              <w:rPr>
                <w:rFonts w:eastAsia="Arial Unicode MS"/>
                <w:color w:val="000000" w:themeColor="text1"/>
                <w:sz w:val="28"/>
                <w:szCs w:val="28"/>
                <w:lang w:val="kk-KZ"/>
              </w:rPr>
              <w:t>өлшеу хаттамалары және техникалық жай-күй актілері;</w:t>
            </w:r>
          </w:p>
          <w:p w:rsidR="008B6F76" w:rsidRPr="003A0034" w:rsidRDefault="008B6F76" w:rsidP="008B6F76">
            <w:pPr>
              <w:numPr>
                <w:ilvl w:val="0"/>
                <w:numId w:val="1"/>
              </w:numPr>
              <w:shd w:val="clear" w:color="auto" w:fill="FFFFFF"/>
              <w:jc w:val="both"/>
              <w:rPr>
                <w:rFonts w:eastAsia="Arial Unicode MS"/>
                <w:color w:val="000000" w:themeColor="text1"/>
                <w:sz w:val="28"/>
                <w:szCs w:val="28"/>
                <w:lang w:val="kk-KZ"/>
              </w:rPr>
            </w:pPr>
            <w:r w:rsidRPr="003A0034">
              <w:rPr>
                <w:rFonts w:eastAsia="Arial Unicode MS"/>
                <w:color w:val="000000" w:themeColor="text1"/>
                <w:sz w:val="28"/>
                <w:szCs w:val="28"/>
                <w:lang w:val="kk-KZ"/>
              </w:rPr>
              <w:t xml:space="preserve"> есепке алу журналы және жөндеу;</w:t>
            </w:r>
          </w:p>
          <w:p w:rsidR="008B6F76" w:rsidRPr="003A0034" w:rsidRDefault="008B6F76" w:rsidP="008B6F76">
            <w:pPr>
              <w:numPr>
                <w:ilvl w:val="0"/>
                <w:numId w:val="1"/>
              </w:numPr>
              <w:jc w:val="both"/>
              <w:rPr>
                <w:rFonts w:eastAsia="Arial Unicode MS"/>
                <w:color w:val="000000" w:themeColor="text1"/>
                <w:sz w:val="28"/>
                <w:szCs w:val="28"/>
                <w:lang w:val="kk-KZ"/>
              </w:rPr>
            </w:pPr>
            <w:r w:rsidRPr="003A0034">
              <w:rPr>
                <w:rFonts w:eastAsia="Arial Unicode MS"/>
                <w:color w:val="000000" w:themeColor="text1"/>
                <w:sz w:val="28"/>
                <w:szCs w:val="28"/>
                <w:lang w:val="kk-KZ"/>
              </w:rPr>
              <w:t xml:space="preserve">бұрын жүргізілген диагностикалық тексерулердің актілері, есептері.       </w:t>
            </w:r>
            <w:r w:rsidRPr="003A0034">
              <w:rPr>
                <w:rFonts w:eastAsia="Arial Unicode MS"/>
                <w:color w:val="000000" w:themeColor="text1"/>
                <w:sz w:val="28"/>
                <w:szCs w:val="28"/>
                <w:lang w:val="kk-KZ"/>
              </w:rPr>
              <w:tab/>
              <w:t>Техникалық құжаттаманы зерделеу нәтижелері бойынша қорытынды есепке енгізу үшін мыналар белгіленуі тиіс:</w:t>
            </w:r>
          </w:p>
          <w:p w:rsidR="008B6F76" w:rsidRPr="003A0034" w:rsidRDefault="008B6F76" w:rsidP="008B6F76">
            <w:pPr>
              <w:numPr>
                <w:ilvl w:val="0"/>
                <w:numId w:val="1"/>
              </w:numPr>
              <w:jc w:val="both"/>
              <w:rPr>
                <w:rFonts w:eastAsia="Arial Unicode MS"/>
                <w:color w:val="000000" w:themeColor="text1"/>
                <w:sz w:val="28"/>
                <w:szCs w:val="28"/>
                <w:lang w:val="kk-KZ"/>
              </w:rPr>
            </w:pPr>
            <w:r w:rsidRPr="003A0034">
              <w:rPr>
                <w:rFonts w:eastAsia="Arial Unicode MS"/>
                <w:color w:val="000000" w:themeColor="text1"/>
                <w:sz w:val="28"/>
                <w:szCs w:val="28"/>
                <w:lang w:val="kk-KZ"/>
              </w:rPr>
              <w:lastRenderedPageBreak/>
              <w:t>мұндай құжаттаманың техникалық ережелердің талаптарына сәйкестігі және оны жүргізу сапасы;</w:t>
            </w:r>
          </w:p>
          <w:p w:rsidR="008B6F76" w:rsidRPr="003A0034" w:rsidRDefault="008B6F76" w:rsidP="008B6F76">
            <w:pPr>
              <w:numPr>
                <w:ilvl w:val="0"/>
                <w:numId w:val="1"/>
              </w:numPr>
              <w:jc w:val="both"/>
              <w:rPr>
                <w:rFonts w:eastAsia="Arial Unicode MS"/>
                <w:color w:val="000000" w:themeColor="text1"/>
                <w:sz w:val="28"/>
                <w:szCs w:val="28"/>
                <w:lang w:val="kk-KZ"/>
              </w:rPr>
            </w:pPr>
            <w:r w:rsidRPr="003A0034">
              <w:rPr>
                <w:rFonts w:eastAsia="Arial Unicode MS"/>
                <w:color w:val="000000" w:themeColor="text1"/>
                <w:sz w:val="28"/>
                <w:szCs w:val="28"/>
                <w:lang w:val="kk-KZ"/>
              </w:rPr>
              <w:t>қолданылатын Құрылыс материалдары сапасының жоба талаптарына сәйкестігі;</w:t>
            </w:r>
          </w:p>
          <w:p w:rsidR="008B6F76" w:rsidRPr="003A0034" w:rsidRDefault="008B6F76" w:rsidP="008B6F76">
            <w:pPr>
              <w:numPr>
                <w:ilvl w:val="0"/>
                <w:numId w:val="1"/>
              </w:numPr>
              <w:jc w:val="both"/>
              <w:rPr>
                <w:rFonts w:eastAsia="Arial Unicode MS"/>
                <w:color w:val="000000" w:themeColor="text1"/>
                <w:sz w:val="28"/>
                <w:szCs w:val="28"/>
                <w:lang w:val="kk-KZ"/>
              </w:rPr>
            </w:pPr>
            <w:r w:rsidRPr="003A0034">
              <w:rPr>
                <w:rFonts w:eastAsia="Arial Unicode MS"/>
                <w:color w:val="000000" w:themeColor="text1"/>
                <w:sz w:val="28"/>
                <w:szCs w:val="28"/>
                <w:lang w:val="kk-KZ"/>
              </w:rPr>
              <w:t>пайдалану мерзімі ішінде құрылыстың жай-күйінің өзгеруі;</w:t>
            </w:r>
          </w:p>
          <w:p w:rsidR="008B6F76" w:rsidRPr="003A0034" w:rsidRDefault="008B6F76" w:rsidP="008B6F76">
            <w:pPr>
              <w:widowControl w:val="0"/>
              <w:numPr>
                <w:ilvl w:val="0"/>
                <w:numId w:val="1"/>
              </w:numPr>
              <w:tabs>
                <w:tab w:val="left" w:pos="677"/>
              </w:tabs>
              <w:jc w:val="both"/>
              <w:rPr>
                <w:rFonts w:eastAsia="Arial Unicode MS"/>
                <w:color w:val="000000" w:themeColor="text1"/>
                <w:sz w:val="28"/>
                <w:szCs w:val="28"/>
                <w:lang w:val="kk-KZ"/>
              </w:rPr>
            </w:pPr>
            <w:r w:rsidRPr="003A0034">
              <w:rPr>
                <w:rFonts w:eastAsia="Arial Unicode MS"/>
                <w:color w:val="000000" w:themeColor="text1"/>
                <w:sz w:val="28"/>
                <w:szCs w:val="28"/>
                <w:lang w:val="kk-KZ"/>
              </w:rPr>
              <w:t xml:space="preserve">ақаулар, апаттардың салдары, бақылау нәтижелері және алдыңғы тексерулермен анықталған жөндеу жұмыстарының көлемі, сондай-ақ зерттеулер арасындағы пайдалану кезеңінде орын алған.       </w:t>
            </w:r>
            <w:r w:rsidRPr="003A0034">
              <w:rPr>
                <w:rFonts w:eastAsia="Arial Unicode MS"/>
                <w:color w:val="000000" w:themeColor="text1"/>
                <w:sz w:val="28"/>
                <w:szCs w:val="28"/>
                <w:lang w:val="kk-KZ"/>
              </w:rPr>
              <w:tab/>
            </w:r>
          </w:p>
          <w:p w:rsidR="008B6F76" w:rsidRPr="003A0034" w:rsidRDefault="008B6F76" w:rsidP="009175C0">
            <w:pPr>
              <w:tabs>
                <w:tab w:val="left" w:pos="1560"/>
              </w:tabs>
              <w:jc w:val="both"/>
              <w:rPr>
                <w:rFonts w:eastAsia="Arial Unicode MS"/>
                <w:color w:val="000000" w:themeColor="text1"/>
                <w:sz w:val="28"/>
                <w:szCs w:val="28"/>
                <w:lang w:val="kk-KZ"/>
              </w:rPr>
            </w:pPr>
            <w:r w:rsidRPr="003A0034">
              <w:rPr>
                <w:rFonts w:eastAsia="Arial Unicode MS"/>
                <w:color w:val="000000" w:themeColor="text1"/>
                <w:sz w:val="28"/>
                <w:szCs w:val="28"/>
                <w:lang w:val="kk-KZ"/>
              </w:rPr>
              <w:t xml:space="preserve">Техникалық құжаттаманы зерделеу нәтижелері бойынша Орындаушы белгіленген тәртіппен бекітілген және келісілген құбырларды сыртқы </w:t>
            </w:r>
            <w:proofErr w:type="spellStart"/>
            <w:r w:rsidRPr="003A0034">
              <w:rPr>
                <w:rFonts w:eastAsia="Arial Unicode MS"/>
                <w:color w:val="000000" w:themeColor="text1"/>
                <w:sz w:val="28"/>
                <w:szCs w:val="28"/>
                <w:lang w:val="kk-KZ"/>
              </w:rPr>
              <w:t>дефектоскопиялық</w:t>
            </w:r>
            <w:proofErr w:type="spellEnd"/>
            <w:r w:rsidRPr="003A0034">
              <w:rPr>
                <w:rFonts w:eastAsia="Arial Unicode MS"/>
                <w:color w:val="000000" w:themeColor="text1"/>
                <w:sz w:val="28"/>
                <w:szCs w:val="28"/>
                <w:lang w:val="kk-KZ"/>
              </w:rPr>
              <w:t xml:space="preserve"> тексеру жөніндегі бағдарламаны жасайды.</w:t>
            </w:r>
          </w:p>
          <w:p w:rsidR="008B6F76" w:rsidRPr="003A0034" w:rsidRDefault="008B6F76" w:rsidP="009175C0">
            <w:pPr>
              <w:tabs>
                <w:tab w:val="left" w:pos="1560"/>
              </w:tabs>
              <w:jc w:val="both"/>
              <w:rPr>
                <w:rStyle w:val="s0"/>
                <w:color w:val="000000" w:themeColor="text1"/>
                <w:sz w:val="28"/>
                <w:szCs w:val="28"/>
                <w:lang w:val="kk-KZ"/>
              </w:rPr>
            </w:pPr>
            <w:r w:rsidRPr="003A0034">
              <w:rPr>
                <w:rStyle w:val="s0"/>
                <w:color w:val="000000" w:themeColor="text1"/>
                <w:sz w:val="28"/>
                <w:szCs w:val="28"/>
                <w:lang w:val="kk-KZ"/>
              </w:rPr>
              <w:t xml:space="preserve">        Құбырларды сыртқы </w:t>
            </w:r>
            <w:proofErr w:type="spellStart"/>
            <w:r w:rsidRPr="003A0034">
              <w:rPr>
                <w:rStyle w:val="s0"/>
                <w:color w:val="000000" w:themeColor="text1"/>
                <w:sz w:val="28"/>
                <w:szCs w:val="28"/>
                <w:lang w:val="kk-KZ"/>
              </w:rPr>
              <w:t>дефектоскопиялық</w:t>
            </w:r>
            <w:proofErr w:type="spellEnd"/>
            <w:r w:rsidRPr="003A0034">
              <w:rPr>
                <w:rStyle w:val="s0"/>
                <w:color w:val="000000" w:themeColor="text1"/>
                <w:sz w:val="28"/>
                <w:szCs w:val="28"/>
                <w:lang w:val="kk-KZ"/>
              </w:rPr>
              <w:t xml:space="preserve"> тексеру жөніндегі бағдарлама технологияларды, аспаптарды, жабдықтарды, материалдарды, мамандарды көрсете отырып, жұмыс көлемдерін, қызметтер көрсетудің күнтізбелік кестесін (оларды одан әрі қауіпсіз пайдаланудың ықтимал мерзімін айқындау үшін өнеркәсіптік қауіпсіздік жөніндегі сараптамалық қорытынды беруді ескере отырып), сондай-ақ мыналарды қамтиды:</w:t>
            </w:r>
          </w:p>
          <w:p w:rsidR="008B6F76" w:rsidRPr="003A0034" w:rsidRDefault="008B6F76" w:rsidP="008B6F76">
            <w:pPr>
              <w:numPr>
                <w:ilvl w:val="0"/>
                <w:numId w:val="2"/>
              </w:numPr>
              <w:tabs>
                <w:tab w:val="left" w:pos="1560"/>
              </w:tabs>
              <w:jc w:val="both"/>
              <w:rPr>
                <w:rStyle w:val="s0"/>
                <w:color w:val="000000" w:themeColor="text1"/>
                <w:sz w:val="28"/>
                <w:szCs w:val="28"/>
                <w:lang w:val="kk-KZ"/>
              </w:rPr>
            </w:pPr>
            <w:r w:rsidRPr="003A0034">
              <w:rPr>
                <w:rStyle w:val="s0"/>
                <w:color w:val="000000" w:themeColor="text1"/>
                <w:sz w:val="28"/>
                <w:szCs w:val="28"/>
                <w:lang w:val="kk-KZ"/>
              </w:rPr>
              <w:t xml:space="preserve">бақылау, ультрадыбыстың көмегімен </w:t>
            </w:r>
          </w:p>
          <w:p w:rsidR="008B6F76" w:rsidRPr="003A0034" w:rsidRDefault="008B6F76" w:rsidP="009175C0">
            <w:pPr>
              <w:tabs>
                <w:tab w:val="left" w:pos="1560"/>
              </w:tabs>
              <w:jc w:val="both"/>
              <w:rPr>
                <w:rStyle w:val="s0"/>
                <w:color w:val="000000" w:themeColor="text1"/>
                <w:sz w:val="28"/>
                <w:szCs w:val="28"/>
                <w:lang w:val="kk-KZ"/>
              </w:rPr>
            </w:pPr>
            <w:r w:rsidRPr="003A0034">
              <w:rPr>
                <w:rStyle w:val="s0"/>
                <w:color w:val="000000" w:themeColor="text1"/>
                <w:sz w:val="28"/>
                <w:szCs w:val="28"/>
                <w:lang w:val="kk-KZ"/>
              </w:rPr>
              <w:t xml:space="preserve">қабырға қалыңдығын бақылау, дәнекерленген жіктерді ультрадыбыстық бақылау, тасымалданатын аспаптармен қаттылықты өлшеу, енетін заттарды бақылау, магнитті ұнтақты, металдың магниттік жады әдісімен, металдың магниттік жадының байланыссыз әдісімен, құйынды ток) және ақауларды олардың дамуының ерте сатысында анықтау мақсатында </w:t>
            </w:r>
            <w:proofErr w:type="spellStart"/>
            <w:r w:rsidRPr="003A0034">
              <w:rPr>
                <w:rStyle w:val="s0"/>
                <w:color w:val="000000" w:themeColor="text1"/>
                <w:sz w:val="28"/>
                <w:szCs w:val="28"/>
                <w:lang w:val="kk-KZ"/>
              </w:rPr>
              <w:t>дефектоскопия</w:t>
            </w:r>
            <w:proofErr w:type="spellEnd"/>
            <w:r w:rsidRPr="003A0034">
              <w:rPr>
                <w:rStyle w:val="s0"/>
                <w:color w:val="000000" w:themeColor="text1"/>
                <w:sz w:val="28"/>
                <w:szCs w:val="28"/>
                <w:lang w:val="kk-KZ"/>
              </w:rPr>
              <w:t xml:space="preserve"> немесе диагностикалау бойынша жұмыстарды орындау тәсілдері;</w:t>
            </w:r>
          </w:p>
          <w:p w:rsidR="008B6F76" w:rsidRPr="003A0034" w:rsidRDefault="008B6F76" w:rsidP="008B6F76">
            <w:pPr>
              <w:numPr>
                <w:ilvl w:val="0"/>
                <w:numId w:val="2"/>
              </w:numPr>
              <w:tabs>
                <w:tab w:val="left" w:pos="1560"/>
              </w:tabs>
              <w:jc w:val="both"/>
              <w:rPr>
                <w:rStyle w:val="s0"/>
                <w:color w:val="000000" w:themeColor="text1"/>
                <w:sz w:val="28"/>
                <w:szCs w:val="28"/>
                <w:lang w:val="kk-KZ"/>
              </w:rPr>
            </w:pPr>
            <w:r w:rsidRPr="003A0034">
              <w:rPr>
                <w:rStyle w:val="s0"/>
                <w:color w:val="000000" w:themeColor="text1"/>
                <w:sz w:val="28"/>
                <w:szCs w:val="28"/>
                <w:lang w:val="kk-KZ"/>
              </w:rPr>
              <w:t>жабдықты тексеру картасын әзірлеу (қажет</w:t>
            </w:r>
          </w:p>
          <w:p w:rsidR="008B6F76" w:rsidRPr="003A0034" w:rsidRDefault="008B6F76" w:rsidP="009175C0">
            <w:pPr>
              <w:tabs>
                <w:tab w:val="left" w:pos="1560"/>
              </w:tabs>
              <w:jc w:val="both"/>
              <w:rPr>
                <w:rStyle w:val="s0"/>
                <w:color w:val="000000" w:themeColor="text1"/>
                <w:sz w:val="28"/>
                <w:szCs w:val="28"/>
                <w:lang w:val="kk-KZ"/>
              </w:rPr>
            </w:pPr>
            <w:r w:rsidRPr="003A0034">
              <w:rPr>
                <w:rStyle w:val="s0"/>
                <w:color w:val="000000" w:themeColor="text1"/>
                <w:sz w:val="28"/>
                <w:szCs w:val="28"/>
                <w:lang w:val="kk-KZ"/>
              </w:rPr>
              <w:t>болған жағдайда);</w:t>
            </w:r>
          </w:p>
          <w:p w:rsidR="008B6F76" w:rsidRPr="003A0034" w:rsidRDefault="008B6F76" w:rsidP="008B6F76">
            <w:pPr>
              <w:numPr>
                <w:ilvl w:val="0"/>
                <w:numId w:val="2"/>
              </w:numPr>
              <w:tabs>
                <w:tab w:val="left" w:pos="1560"/>
              </w:tabs>
              <w:jc w:val="both"/>
              <w:rPr>
                <w:rStyle w:val="s0"/>
                <w:rFonts w:eastAsia="Arial Unicode MS"/>
                <w:color w:val="000000" w:themeColor="text1"/>
                <w:sz w:val="28"/>
                <w:szCs w:val="28"/>
                <w:lang w:val="kk-KZ" w:bidi="ru-RU"/>
              </w:rPr>
            </w:pPr>
            <w:r w:rsidRPr="003A0034">
              <w:rPr>
                <w:rStyle w:val="s0"/>
                <w:color w:val="000000" w:themeColor="text1"/>
                <w:sz w:val="28"/>
                <w:szCs w:val="28"/>
                <w:lang w:val="kk-KZ"/>
              </w:rPr>
              <w:t xml:space="preserve">беріктікке есептеулер жүргізу және қалдық </w:t>
            </w:r>
          </w:p>
          <w:p w:rsidR="008B6F76" w:rsidRPr="003A0034" w:rsidRDefault="008B6F76" w:rsidP="009175C0">
            <w:pPr>
              <w:tabs>
                <w:tab w:val="left" w:pos="1560"/>
              </w:tabs>
              <w:jc w:val="both"/>
              <w:rPr>
                <w:rFonts w:eastAsia="Arial Unicode MS"/>
                <w:color w:val="000000" w:themeColor="text1"/>
                <w:sz w:val="28"/>
                <w:szCs w:val="28"/>
                <w:lang w:val="kk-KZ" w:bidi="ru-RU"/>
              </w:rPr>
            </w:pPr>
            <w:r w:rsidRPr="003A0034">
              <w:rPr>
                <w:rStyle w:val="s0"/>
                <w:color w:val="000000" w:themeColor="text1"/>
                <w:sz w:val="28"/>
                <w:szCs w:val="28"/>
                <w:lang w:val="kk-KZ"/>
              </w:rPr>
              <w:t xml:space="preserve">ресурсты болжау үшін қажетті өлшенетін параметрлердің номенклатурасын және </w:t>
            </w:r>
            <w:r w:rsidRPr="003A0034">
              <w:rPr>
                <w:rStyle w:val="s0"/>
                <w:color w:val="000000" w:themeColor="text1"/>
                <w:sz w:val="28"/>
                <w:szCs w:val="28"/>
                <w:lang w:val="kk-KZ"/>
              </w:rPr>
              <w:lastRenderedPageBreak/>
              <w:t>материалдың механикалық сипаттамаларын анықтау.</w:t>
            </w:r>
          </w:p>
          <w:p w:rsidR="008B6F76" w:rsidRPr="003A0034" w:rsidRDefault="008B6F76" w:rsidP="009175C0">
            <w:pPr>
              <w:jc w:val="both"/>
              <w:rPr>
                <w:color w:val="000000" w:themeColor="text1"/>
                <w:sz w:val="28"/>
                <w:szCs w:val="28"/>
                <w:lang w:val="kk-KZ"/>
              </w:rPr>
            </w:pPr>
            <w:r w:rsidRPr="003A0034">
              <w:rPr>
                <w:color w:val="000000" w:themeColor="text1"/>
                <w:sz w:val="28"/>
                <w:szCs w:val="28"/>
                <w:lang w:val="kk-KZ"/>
              </w:rPr>
              <w:t xml:space="preserve">       Жоғарыда көрсетілген бағдарламадағы жұмыс көлемі СТ 6636-1901-АҚ-039-5.002-2019 «Магистральдық мұнай құбырлары. Сызықтық бөліктің диагностикасы және сынағы» талаптарына сәйкес келуі тиіс.</w:t>
            </w:r>
          </w:p>
          <w:p w:rsidR="008B6F76" w:rsidRPr="003A0034" w:rsidRDefault="008B6F76" w:rsidP="009175C0">
            <w:pPr>
              <w:jc w:val="both"/>
              <w:rPr>
                <w:color w:val="000000" w:themeColor="text1"/>
                <w:sz w:val="28"/>
                <w:szCs w:val="28"/>
                <w:lang w:val="kk-KZ"/>
              </w:rPr>
            </w:pPr>
            <w:r w:rsidRPr="003A0034">
              <w:rPr>
                <w:color w:val="000000" w:themeColor="text1"/>
                <w:sz w:val="28"/>
                <w:szCs w:val="28"/>
                <w:lang w:val="kk-KZ"/>
              </w:rPr>
              <w:t xml:space="preserve">Құбырларды сыртқы </w:t>
            </w:r>
            <w:proofErr w:type="spellStart"/>
            <w:r w:rsidRPr="003A0034">
              <w:rPr>
                <w:color w:val="000000" w:themeColor="text1"/>
                <w:sz w:val="28"/>
                <w:szCs w:val="28"/>
                <w:lang w:val="kk-KZ"/>
              </w:rPr>
              <w:t>дефектоскопиялық</w:t>
            </w:r>
            <w:proofErr w:type="spellEnd"/>
            <w:r w:rsidRPr="003A0034">
              <w:rPr>
                <w:color w:val="000000" w:themeColor="text1"/>
                <w:sz w:val="28"/>
                <w:szCs w:val="28"/>
                <w:lang w:val="kk-KZ"/>
              </w:rPr>
              <w:t xml:space="preserve"> тексеру жөніндегі бағдарламада тартылатын жұмыскерлердің тізбесіне (тендерлік рәсімдер сатысында қаралған) сәйкес мыналарды қамтитын мамандар көрсетілуге тиіс:</w:t>
            </w:r>
          </w:p>
          <w:p w:rsidR="008B6F76" w:rsidRPr="003A0034" w:rsidRDefault="008B6F76" w:rsidP="008B6F76">
            <w:pPr>
              <w:numPr>
                <w:ilvl w:val="0"/>
                <w:numId w:val="2"/>
              </w:numPr>
              <w:tabs>
                <w:tab w:val="left" w:pos="1560"/>
              </w:tabs>
              <w:ind w:left="31" w:firstLine="329"/>
              <w:jc w:val="both"/>
              <w:rPr>
                <w:rStyle w:val="2"/>
                <w:rFonts w:eastAsia="Arial Unicode MS"/>
                <w:color w:val="000000" w:themeColor="text1"/>
                <w:sz w:val="28"/>
                <w:szCs w:val="28"/>
                <w:lang w:val="kk-KZ"/>
              </w:rPr>
            </w:pPr>
            <w:r w:rsidRPr="00C47444">
              <w:rPr>
                <w:rStyle w:val="2"/>
                <w:rFonts w:eastAsia="Arial Unicode MS"/>
                <w:color w:val="000000" w:themeColor="text1"/>
                <w:sz w:val="28"/>
                <w:szCs w:val="28"/>
                <w:lang w:val="kk-KZ"/>
              </w:rPr>
              <w:t>Бұзбайтын бақылау жөніндегі маман</w:t>
            </w:r>
            <w:r>
              <w:rPr>
                <w:rStyle w:val="2"/>
                <w:rFonts w:eastAsia="Arial Unicode MS"/>
                <w:color w:val="000000" w:themeColor="text1"/>
                <w:sz w:val="28"/>
                <w:szCs w:val="28"/>
                <w:lang w:val="kk-KZ"/>
              </w:rPr>
              <w:t xml:space="preserve">, </w:t>
            </w:r>
            <w:r w:rsidRPr="003A0034">
              <w:rPr>
                <w:rStyle w:val="2"/>
                <w:rFonts w:eastAsia="Arial Unicode MS"/>
                <w:color w:val="000000" w:themeColor="text1"/>
                <w:sz w:val="28"/>
                <w:szCs w:val="28"/>
                <w:lang w:val="kk-KZ"/>
              </w:rPr>
              <w:t xml:space="preserve">III бақылау деңгейіндегі </w:t>
            </w:r>
            <w:proofErr w:type="spellStart"/>
            <w:r w:rsidRPr="003A0034">
              <w:rPr>
                <w:rStyle w:val="2"/>
                <w:rFonts w:eastAsia="Arial Unicode MS"/>
                <w:color w:val="000000" w:themeColor="text1"/>
                <w:sz w:val="28"/>
                <w:szCs w:val="28"/>
                <w:lang w:val="kk-KZ"/>
              </w:rPr>
              <w:t>ақаутапқыш</w:t>
            </w:r>
            <w:proofErr w:type="spellEnd"/>
            <w:r w:rsidRPr="003A0034">
              <w:rPr>
                <w:rStyle w:val="2"/>
                <w:rFonts w:eastAsia="Arial Unicode MS"/>
                <w:color w:val="000000" w:themeColor="text1"/>
                <w:sz w:val="28"/>
                <w:szCs w:val="28"/>
                <w:lang w:val="kk-KZ"/>
              </w:rPr>
              <w:t xml:space="preserve"> </w:t>
            </w:r>
          </w:p>
          <w:p w:rsidR="008B6F76" w:rsidRPr="003A0034" w:rsidRDefault="008B6F76" w:rsidP="009175C0">
            <w:pPr>
              <w:tabs>
                <w:tab w:val="left" w:pos="1560"/>
              </w:tabs>
              <w:jc w:val="both"/>
              <w:rPr>
                <w:rFonts w:eastAsia="Arial Unicode MS"/>
                <w:color w:val="000000" w:themeColor="text1"/>
                <w:sz w:val="28"/>
                <w:szCs w:val="28"/>
                <w:lang w:val="kk-KZ" w:bidi="ru-RU"/>
              </w:rPr>
            </w:pPr>
            <w:r w:rsidRPr="003A0034">
              <w:rPr>
                <w:rStyle w:val="2"/>
                <w:rFonts w:eastAsia="Arial Unicode MS"/>
                <w:color w:val="000000" w:themeColor="text1"/>
                <w:sz w:val="28"/>
                <w:szCs w:val="28"/>
                <w:lang w:val="kk-KZ"/>
              </w:rPr>
              <w:t>(саны 1</w:t>
            </w:r>
            <w:r>
              <w:rPr>
                <w:rStyle w:val="2"/>
                <w:rFonts w:eastAsia="Arial Unicode MS"/>
                <w:color w:val="000000" w:themeColor="text1"/>
                <w:sz w:val="28"/>
                <w:szCs w:val="28"/>
                <w:lang w:val="kk-KZ"/>
              </w:rPr>
              <w:t xml:space="preserve"> кем емес</w:t>
            </w:r>
            <w:r w:rsidRPr="003A0034">
              <w:rPr>
                <w:rStyle w:val="2"/>
                <w:rFonts w:eastAsia="Arial Unicode MS"/>
                <w:color w:val="000000" w:themeColor="text1"/>
                <w:sz w:val="28"/>
                <w:szCs w:val="28"/>
                <w:lang w:val="kk-KZ"/>
              </w:rPr>
              <w:t xml:space="preserve">, жұмыс тәжірибесі </w:t>
            </w:r>
            <w:r>
              <w:rPr>
                <w:rStyle w:val="2"/>
                <w:rFonts w:eastAsia="Arial Unicode MS"/>
                <w:color w:val="000000" w:themeColor="text1"/>
                <w:sz w:val="28"/>
                <w:szCs w:val="28"/>
                <w:lang w:val="kk-KZ"/>
              </w:rPr>
              <w:t>5</w:t>
            </w:r>
            <w:r w:rsidRPr="003A0034">
              <w:rPr>
                <w:rStyle w:val="2"/>
                <w:rFonts w:eastAsia="Arial Unicode MS"/>
                <w:color w:val="000000" w:themeColor="text1"/>
                <w:sz w:val="28"/>
                <w:szCs w:val="28"/>
                <w:lang w:val="kk-KZ"/>
              </w:rPr>
              <w:t xml:space="preserve"> жыл</w:t>
            </w:r>
            <w:r>
              <w:rPr>
                <w:rStyle w:val="2"/>
                <w:rFonts w:eastAsia="Arial Unicode MS"/>
                <w:color w:val="000000" w:themeColor="text1"/>
                <w:sz w:val="28"/>
                <w:szCs w:val="28"/>
                <w:lang w:val="kk-KZ"/>
              </w:rPr>
              <w:t xml:space="preserve"> кем емес</w:t>
            </w:r>
            <w:r w:rsidRPr="003A0034">
              <w:rPr>
                <w:rStyle w:val="2"/>
                <w:rFonts w:eastAsia="Arial Unicode MS"/>
                <w:color w:val="000000" w:themeColor="text1"/>
                <w:sz w:val="28"/>
                <w:szCs w:val="28"/>
                <w:lang w:val="kk-KZ"/>
              </w:rPr>
              <w:t xml:space="preserve">). </w:t>
            </w:r>
            <w:r w:rsidRPr="003A0034">
              <w:rPr>
                <w:rFonts w:eastAsia="Arial Unicode MS"/>
                <w:color w:val="000000" w:themeColor="text1"/>
                <w:sz w:val="28"/>
                <w:szCs w:val="28"/>
                <w:lang w:val="kk-KZ" w:bidi="ru-RU"/>
              </w:rPr>
              <w:t>МЕМСТ ISO/IEC 17024 талаптарына сәйкес аккредиттелген бұзбай бақылау персоналының сәйкестігін растау жөніндегі орган берген</w:t>
            </w:r>
          </w:p>
          <w:p w:rsidR="008B6F76" w:rsidRPr="003A0034" w:rsidRDefault="008B6F76" w:rsidP="009175C0">
            <w:pPr>
              <w:tabs>
                <w:tab w:val="left" w:pos="1560"/>
              </w:tabs>
              <w:jc w:val="both"/>
              <w:rPr>
                <w:rFonts w:eastAsia="Arial Unicode MS"/>
                <w:color w:val="000000" w:themeColor="text1"/>
                <w:sz w:val="28"/>
                <w:szCs w:val="28"/>
                <w:lang w:val="kk-KZ" w:bidi="ru-RU"/>
              </w:rPr>
            </w:pPr>
            <w:r w:rsidRPr="003A0034">
              <w:rPr>
                <w:rFonts w:eastAsia="Arial Unicode MS"/>
                <w:color w:val="000000" w:themeColor="text1"/>
                <w:sz w:val="28"/>
                <w:szCs w:val="28"/>
                <w:lang w:val="kk-KZ" w:bidi="ru-RU"/>
              </w:rPr>
              <w:t>ҚР СТ ІЅО 9712 «Бұзбай бақылау. Бұзбай бақылау бойынша персоналдың біліктілігі және сертификациясы: көзбен өлшеу, ультрадыбыстық, магнитті ұнтақты, енетін заттармен, құйынды тоқ» стандартына сәйкес сертификат және/немесе куәлік.</w:t>
            </w:r>
          </w:p>
          <w:p w:rsidR="008B6F76" w:rsidRPr="003A0034" w:rsidRDefault="008B6F76" w:rsidP="008B6F76">
            <w:pPr>
              <w:numPr>
                <w:ilvl w:val="0"/>
                <w:numId w:val="2"/>
              </w:numPr>
              <w:tabs>
                <w:tab w:val="left" w:pos="1560"/>
              </w:tabs>
              <w:ind w:left="0" w:firstLine="0"/>
              <w:jc w:val="both"/>
              <w:rPr>
                <w:rFonts w:eastAsia="Arial Unicode MS"/>
                <w:color w:val="000000" w:themeColor="text1"/>
                <w:sz w:val="28"/>
                <w:szCs w:val="28"/>
                <w:lang w:val="kk-KZ" w:bidi="ru-RU"/>
              </w:rPr>
            </w:pPr>
            <w:r w:rsidRPr="00C47444">
              <w:rPr>
                <w:rFonts w:eastAsia="Arial Unicode MS"/>
                <w:color w:val="000000" w:themeColor="text1"/>
                <w:sz w:val="28"/>
                <w:szCs w:val="28"/>
                <w:lang w:val="kk-KZ" w:bidi="ru-RU"/>
              </w:rPr>
              <w:t xml:space="preserve">бақылаудың II деңгейінен төмен емес </w:t>
            </w:r>
            <w:proofErr w:type="spellStart"/>
            <w:r w:rsidRPr="003A0034">
              <w:rPr>
                <w:rFonts w:eastAsia="Arial Unicode MS"/>
                <w:color w:val="000000" w:themeColor="text1"/>
                <w:sz w:val="28"/>
                <w:szCs w:val="28"/>
                <w:lang w:val="kk-KZ" w:bidi="ru-RU"/>
              </w:rPr>
              <w:t>ақаутапқыш</w:t>
            </w:r>
            <w:proofErr w:type="spellEnd"/>
            <w:r w:rsidRPr="003A0034">
              <w:rPr>
                <w:rFonts w:eastAsia="Arial Unicode MS"/>
                <w:color w:val="000000" w:themeColor="text1"/>
                <w:sz w:val="28"/>
                <w:szCs w:val="28"/>
                <w:lang w:val="kk-KZ" w:bidi="ru-RU"/>
              </w:rPr>
              <w:t xml:space="preserve"> (саны </w:t>
            </w:r>
            <w:r>
              <w:rPr>
                <w:rFonts w:eastAsia="Arial Unicode MS"/>
                <w:color w:val="000000" w:themeColor="text1"/>
                <w:sz w:val="28"/>
                <w:szCs w:val="28"/>
                <w:lang w:val="kk-KZ" w:bidi="ru-RU"/>
              </w:rPr>
              <w:t xml:space="preserve">2 </w:t>
            </w:r>
            <w:r>
              <w:rPr>
                <w:rStyle w:val="2"/>
                <w:rFonts w:eastAsia="Arial Unicode MS"/>
                <w:color w:val="000000" w:themeColor="text1"/>
                <w:sz w:val="28"/>
                <w:szCs w:val="28"/>
                <w:lang w:val="kk-KZ"/>
              </w:rPr>
              <w:t>кем емес</w:t>
            </w:r>
            <w:r w:rsidRPr="003A0034">
              <w:rPr>
                <w:rFonts w:eastAsia="Arial Unicode MS"/>
                <w:color w:val="000000" w:themeColor="text1"/>
                <w:sz w:val="28"/>
                <w:szCs w:val="28"/>
                <w:lang w:val="kk-KZ" w:bidi="ru-RU"/>
              </w:rPr>
              <w:t>, жұмыс тәжірибесі 3 жыл</w:t>
            </w:r>
            <w:r>
              <w:rPr>
                <w:rFonts w:eastAsia="Arial Unicode MS"/>
                <w:color w:val="000000" w:themeColor="text1"/>
                <w:sz w:val="28"/>
                <w:szCs w:val="28"/>
                <w:lang w:val="kk-KZ" w:bidi="ru-RU"/>
              </w:rPr>
              <w:t xml:space="preserve"> </w:t>
            </w:r>
            <w:r>
              <w:rPr>
                <w:rStyle w:val="2"/>
                <w:rFonts w:eastAsia="Arial Unicode MS"/>
                <w:color w:val="000000" w:themeColor="text1"/>
                <w:sz w:val="28"/>
                <w:szCs w:val="28"/>
                <w:lang w:val="kk-KZ"/>
              </w:rPr>
              <w:t>кем емес</w:t>
            </w:r>
            <w:r w:rsidRPr="003A0034">
              <w:rPr>
                <w:rFonts w:eastAsia="Arial Unicode MS"/>
                <w:color w:val="000000" w:themeColor="text1"/>
                <w:sz w:val="28"/>
                <w:szCs w:val="28"/>
                <w:lang w:val="kk-KZ" w:bidi="ru-RU"/>
              </w:rPr>
              <w:t>). МЕМСТ ISO/IEC 17024 талаптарына сәйкес аккредиттелген бұзбай бақылау персоналының сәйкестігін растау жөніндегі орган (ПСБ-О) берген ҚР СТ ІЅО 9712 «Бұзбай бақылау. Бұзбай бақылау бойынша персоналдың біліктілігі және</w:t>
            </w:r>
            <w:r w:rsidRPr="003A0034">
              <w:rPr>
                <w:rFonts w:eastAsia="Arial Unicode MS"/>
                <w:i/>
                <w:color w:val="000000" w:themeColor="text1"/>
                <w:sz w:val="28"/>
                <w:szCs w:val="28"/>
                <w:lang w:val="kk-KZ" w:bidi="ru-RU"/>
              </w:rPr>
              <w:t xml:space="preserve"> </w:t>
            </w:r>
            <w:r w:rsidRPr="003A0034">
              <w:rPr>
                <w:rFonts w:eastAsia="Arial Unicode MS"/>
                <w:color w:val="000000" w:themeColor="text1"/>
                <w:sz w:val="28"/>
                <w:szCs w:val="28"/>
                <w:lang w:val="kk-KZ" w:bidi="ru-RU"/>
              </w:rPr>
              <w:t>сертификациясы»: көзбен өлшеу, ультрадыбыстық, магнитті ұнтақты, енетін заттармен, құйынды тоқ стандартына сәйкес сертификат және/немесе куәлік</w:t>
            </w:r>
          </w:p>
          <w:p w:rsidR="008B6F76" w:rsidRPr="003A0034" w:rsidRDefault="008B6F76" w:rsidP="009175C0">
            <w:pPr>
              <w:jc w:val="both"/>
              <w:rPr>
                <w:color w:val="000000" w:themeColor="text1"/>
                <w:sz w:val="28"/>
                <w:szCs w:val="28"/>
                <w:lang w:val="kk-KZ"/>
              </w:rPr>
            </w:pPr>
            <w:r w:rsidRPr="003A0034">
              <w:rPr>
                <w:rStyle w:val="2"/>
                <w:rFonts w:eastAsia="Arial Unicode MS"/>
                <w:color w:val="000000" w:themeColor="text1"/>
                <w:sz w:val="28"/>
                <w:szCs w:val="28"/>
                <w:lang w:val="kk-KZ"/>
              </w:rPr>
              <w:t xml:space="preserve">- </w:t>
            </w:r>
            <w:r w:rsidRPr="00C47444">
              <w:rPr>
                <w:rFonts w:eastAsia="Arial Unicode MS"/>
                <w:color w:val="000000" w:themeColor="text1"/>
                <w:sz w:val="28"/>
                <w:szCs w:val="28"/>
                <w:lang w:val="kk-KZ" w:bidi="ru-RU"/>
              </w:rPr>
              <w:t xml:space="preserve">бақылаудың II деңгейінен төмен емес </w:t>
            </w:r>
            <w:proofErr w:type="spellStart"/>
            <w:r w:rsidRPr="003A0034">
              <w:rPr>
                <w:rFonts w:eastAsia="Arial Unicode MS"/>
                <w:color w:val="000000" w:themeColor="text1"/>
                <w:sz w:val="28"/>
                <w:szCs w:val="28"/>
                <w:lang w:val="kk-KZ" w:bidi="ru-RU"/>
              </w:rPr>
              <w:t>ақаутапқыш</w:t>
            </w:r>
            <w:proofErr w:type="spellEnd"/>
            <w:r w:rsidRPr="003A0034">
              <w:rPr>
                <w:rFonts w:eastAsia="Arial Unicode MS"/>
                <w:color w:val="000000" w:themeColor="text1"/>
                <w:sz w:val="28"/>
                <w:szCs w:val="28"/>
                <w:lang w:val="kk-KZ" w:bidi="ru-RU"/>
              </w:rPr>
              <w:t xml:space="preserve"> (саны 2</w:t>
            </w:r>
            <w:r>
              <w:rPr>
                <w:rFonts w:eastAsia="Arial Unicode MS"/>
                <w:color w:val="000000" w:themeColor="text1"/>
                <w:sz w:val="28"/>
                <w:szCs w:val="28"/>
                <w:lang w:val="kk-KZ" w:bidi="ru-RU"/>
              </w:rPr>
              <w:t xml:space="preserve"> </w:t>
            </w:r>
            <w:r>
              <w:rPr>
                <w:rStyle w:val="2"/>
                <w:rFonts w:eastAsia="Arial Unicode MS"/>
                <w:color w:val="000000" w:themeColor="text1"/>
                <w:sz w:val="28"/>
                <w:szCs w:val="28"/>
                <w:lang w:val="kk-KZ"/>
              </w:rPr>
              <w:t>кем емес</w:t>
            </w:r>
            <w:r w:rsidRPr="003A0034">
              <w:rPr>
                <w:rFonts w:eastAsia="Arial Unicode MS"/>
                <w:color w:val="000000" w:themeColor="text1"/>
                <w:sz w:val="28"/>
                <w:szCs w:val="28"/>
                <w:lang w:val="kk-KZ" w:bidi="ru-RU"/>
              </w:rPr>
              <w:t>, жұмыс тәжірибесі 3 жыл</w:t>
            </w:r>
            <w:r>
              <w:rPr>
                <w:rFonts w:eastAsia="Arial Unicode MS"/>
                <w:color w:val="000000" w:themeColor="text1"/>
                <w:sz w:val="28"/>
                <w:szCs w:val="28"/>
                <w:lang w:val="kk-KZ" w:bidi="ru-RU"/>
              </w:rPr>
              <w:t xml:space="preserve"> </w:t>
            </w:r>
            <w:r>
              <w:rPr>
                <w:rStyle w:val="2"/>
                <w:rFonts w:eastAsia="Arial Unicode MS"/>
                <w:color w:val="000000" w:themeColor="text1"/>
                <w:sz w:val="28"/>
                <w:szCs w:val="28"/>
                <w:lang w:val="kk-KZ"/>
              </w:rPr>
              <w:t>кем емес</w:t>
            </w:r>
            <w:r w:rsidRPr="003A0034">
              <w:rPr>
                <w:rFonts w:eastAsia="Arial Unicode MS"/>
                <w:color w:val="000000" w:themeColor="text1"/>
                <w:sz w:val="28"/>
                <w:szCs w:val="28"/>
                <w:lang w:val="kk-KZ" w:bidi="ru-RU"/>
              </w:rPr>
              <w:t xml:space="preserve">). </w:t>
            </w:r>
            <w:r w:rsidRPr="003A0034">
              <w:rPr>
                <w:color w:val="000000" w:themeColor="text1"/>
                <w:sz w:val="28"/>
                <w:szCs w:val="28"/>
                <w:lang w:val="kk-KZ"/>
              </w:rPr>
              <w:t>МЕМСТ ISO/IEC 17024 талаптарына сәйкес аккредиттелген бұзбай бақылау персоналының сәйкестігін растау жөніндегі орган (ПСБ-О) берген бұзбай бақылау: металлдың магниттік жады әдісі, қаттылықты өлшеу бойынша сертификат және/немесе куәлік</w:t>
            </w:r>
            <w:r w:rsidRPr="003A0034">
              <w:rPr>
                <w:bCs/>
                <w:color w:val="000000" w:themeColor="text1"/>
                <w:sz w:val="28"/>
                <w:szCs w:val="28"/>
                <w:lang w:val="kk-KZ"/>
              </w:rPr>
              <w:t>.</w:t>
            </w:r>
          </w:p>
          <w:p w:rsidR="008B6F76" w:rsidRPr="003A0034" w:rsidRDefault="008B6F76" w:rsidP="009175C0">
            <w:pPr>
              <w:widowControl w:val="0"/>
              <w:tabs>
                <w:tab w:val="left" w:pos="677"/>
              </w:tabs>
              <w:ind w:firstLine="596"/>
              <w:jc w:val="both"/>
              <w:rPr>
                <w:rStyle w:val="s0"/>
                <w:color w:val="000000" w:themeColor="text1"/>
                <w:sz w:val="28"/>
                <w:szCs w:val="28"/>
                <w:lang w:val="kk-KZ"/>
              </w:rPr>
            </w:pPr>
            <w:r w:rsidRPr="003A0034">
              <w:rPr>
                <w:rStyle w:val="s0"/>
                <w:color w:val="000000" w:themeColor="text1"/>
                <w:sz w:val="28"/>
                <w:szCs w:val="28"/>
                <w:lang w:val="kk-KZ"/>
              </w:rPr>
              <w:lastRenderedPageBreak/>
              <w:t>Орындаушы дала жұмыстарын бастар алдында өлшеу құралдарының тізімін және меншік құқығын растайтын құжаттардың (шот-фактуралар және/немесе жүкқұжаттар және/немесе сатып алу-сату шарттары) немесе жалға алу (жалға алу шартын ұсына отырып) электрондық көшірмелерін және қажетті аспаптардың болуын (мәліметтерді ҚР СТ 1041-2001 стандартының Б қосымшасына сәйкес белгіленген нысанда ұсыну) ұсынады. орындау үшін құрылғылар (паспорт, Нұсқаулық және/немесе пайдалану жөніндегі Нұсқаулық), Қазақстан Республикасы аумағында қолданылатын өлшеу аспаптарын тексеру сертификаттарын қоса берумен:</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қалыңдық өлшегіш,</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қаттылық өлшегіш,</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ультрадыбыстық дефектоскоп,</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 xml:space="preserve">кернеулердің концентрациясын анықтауға арналған </w:t>
            </w:r>
            <w:proofErr w:type="spellStart"/>
            <w:r w:rsidRPr="003A0034">
              <w:rPr>
                <w:rStyle w:val="2"/>
                <w:rFonts w:eastAsia="Arial Unicode MS"/>
                <w:color w:val="000000" w:themeColor="text1"/>
                <w:sz w:val="28"/>
                <w:szCs w:val="28"/>
                <w:lang w:val="kk-KZ"/>
              </w:rPr>
              <w:t>магнитометриялық</w:t>
            </w:r>
            <w:proofErr w:type="spellEnd"/>
            <w:r w:rsidRPr="003A0034">
              <w:rPr>
                <w:rStyle w:val="2"/>
                <w:rFonts w:eastAsia="Arial Unicode MS"/>
                <w:color w:val="000000" w:themeColor="text1"/>
                <w:sz w:val="28"/>
                <w:szCs w:val="28"/>
                <w:lang w:val="kk-KZ"/>
              </w:rPr>
              <w:t xml:space="preserve"> аспап,</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магниттік жад әдісімен байланыссыз бақылауға арналған сканерлеу құрылғысы,</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 xml:space="preserve">капиллярлық </w:t>
            </w:r>
            <w:proofErr w:type="spellStart"/>
            <w:r w:rsidRPr="003A0034">
              <w:rPr>
                <w:rStyle w:val="2"/>
                <w:rFonts w:eastAsia="Arial Unicode MS"/>
                <w:color w:val="000000" w:themeColor="text1"/>
                <w:sz w:val="28"/>
                <w:szCs w:val="28"/>
                <w:lang w:val="kk-KZ"/>
              </w:rPr>
              <w:t>дефектоскопия</w:t>
            </w:r>
            <w:proofErr w:type="spellEnd"/>
            <w:r w:rsidRPr="003A0034">
              <w:rPr>
                <w:rStyle w:val="2"/>
                <w:rFonts w:eastAsia="Arial Unicode MS"/>
                <w:color w:val="000000" w:themeColor="text1"/>
                <w:sz w:val="28"/>
                <w:szCs w:val="28"/>
                <w:lang w:val="kk-KZ"/>
              </w:rPr>
              <w:t xml:space="preserve"> жинағы,</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proofErr w:type="spellStart"/>
            <w:r w:rsidRPr="003A0034">
              <w:rPr>
                <w:rStyle w:val="2"/>
                <w:rFonts w:eastAsia="Arial Unicode MS"/>
                <w:color w:val="000000" w:themeColor="text1"/>
                <w:sz w:val="28"/>
                <w:szCs w:val="28"/>
                <w:lang w:val="kk-KZ"/>
              </w:rPr>
              <w:t>визуалды</w:t>
            </w:r>
            <w:proofErr w:type="spellEnd"/>
            <w:r w:rsidRPr="003A0034">
              <w:rPr>
                <w:rStyle w:val="2"/>
                <w:rFonts w:eastAsia="Arial Unicode MS"/>
                <w:color w:val="000000" w:themeColor="text1"/>
                <w:sz w:val="28"/>
                <w:szCs w:val="28"/>
                <w:lang w:val="kk-KZ"/>
              </w:rPr>
              <w:t>-өлшеп бақылауға арналған жиынтық,</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құйынды дефектоскоп,</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магниттік кенелер және / немесе портативті магниттеу құрылғысы,</w:t>
            </w:r>
          </w:p>
          <w:p w:rsidR="008B6F76" w:rsidRDefault="008B6F76" w:rsidP="008B6F76">
            <w:pPr>
              <w:numPr>
                <w:ilvl w:val="0"/>
                <w:numId w:val="2"/>
              </w:numPr>
              <w:tabs>
                <w:tab w:val="left" w:pos="1560"/>
              </w:tabs>
              <w:jc w:val="both"/>
              <w:rPr>
                <w:rStyle w:val="2"/>
                <w:rFonts w:eastAsia="Arial Unicode MS"/>
                <w:color w:val="000000" w:themeColor="text1"/>
                <w:sz w:val="28"/>
                <w:szCs w:val="28"/>
                <w:lang w:val="kk-KZ"/>
              </w:rPr>
            </w:pPr>
            <w:proofErr w:type="spellStart"/>
            <w:r w:rsidRPr="003A0034">
              <w:rPr>
                <w:rStyle w:val="2"/>
                <w:rFonts w:eastAsia="Arial Unicode MS"/>
                <w:color w:val="000000" w:themeColor="text1"/>
                <w:sz w:val="28"/>
                <w:szCs w:val="28"/>
                <w:lang w:val="kk-KZ"/>
              </w:rPr>
              <w:t>адгезиметр</w:t>
            </w:r>
            <w:proofErr w:type="spellEnd"/>
            <w:r w:rsidRPr="003A0034">
              <w:rPr>
                <w:rStyle w:val="2"/>
                <w:rFonts w:eastAsia="Arial Unicode MS"/>
                <w:color w:val="000000" w:themeColor="text1"/>
                <w:sz w:val="28"/>
                <w:szCs w:val="28"/>
                <w:lang w:val="kk-KZ"/>
              </w:rPr>
              <w:t>,</w:t>
            </w:r>
          </w:p>
          <w:p w:rsidR="008B6F76" w:rsidRPr="003A0034" w:rsidRDefault="008B6F76" w:rsidP="008B6F76">
            <w:pPr>
              <w:numPr>
                <w:ilvl w:val="0"/>
                <w:numId w:val="2"/>
              </w:numPr>
              <w:tabs>
                <w:tab w:val="left" w:pos="1560"/>
              </w:tabs>
              <w:jc w:val="both"/>
              <w:rPr>
                <w:rStyle w:val="2"/>
                <w:rFonts w:eastAsia="Arial Unicode MS"/>
                <w:color w:val="000000" w:themeColor="text1"/>
                <w:sz w:val="28"/>
                <w:szCs w:val="28"/>
                <w:lang w:val="kk-KZ"/>
              </w:rPr>
            </w:pPr>
            <w:r>
              <w:rPr>
                <w:rStyle w:val="2"/>
                <w:rFonts w:eastAsia="Arial Unicode MS"/>
                <w:color w:val="000000" w:themeColor="text1"/>
                <w:sz w:val="28"/>
                <w:szCs w:val="28"/>
                <w:lang w:val="kk-KZ"/>
              </w:rPr>
              <w:t>газоанализатор,</w:t>
            </w:r>
          </w:p>
          <w:p w:rsidR="008B6F76" w:rsidRDefault="008B6F76" w:rsidP="008B6F76">
            <w:pPr>
              <w:numPr>
                <w:ilvl w:val="0"/>
                <w:numId w:val="2"/>
              </w:numPr>
              <w:tabs>
                <w:tab w:val="left" w:pos="1560"/>
              </w:tabs>
              <w:jc w:val="both"/>
              <w:rPr>
                <w:rStyle w:val="2"/>
                <w:rFonts w:eastAsia="Arial Unicode MS"/>
                <w:color w:val="000000" w:themeColor="text1"/>
                <w:sz w:val="28"/>
                <w:szCs w:val="28"/>
                <w:lang w:val="kk-KZ"/>
              </w:rPr>
            </w:pPr>
            <w:r w:rsidRPr="003A0034">
              <w:rPr>
                <w:rStyle w:val="2"/>
                <w:rFonts w:eastAsia="Arial Unicode MS"/>
                <w:color w:val="000000" w:themeColor="text1"/>
                <w:sz w:val="28"/>
                <w:szCs w:val="28"/>
                <w:lang w:val="kk-KZ"/>
              </w:rPr>
              <w:t>генераторы бар трасса іздегіш</w:t>
            </w:r>
            <w:r>
              <w:rPr>
                <w:rStyle w:val="2"/>
                <w:rFonts w:eastAsia="Arial Unicode MS"/>
                <w:color w:val="000000" w:themeColor="text1"/>
                <w:sz w:val="28"/>
                <w:szCs w:val="28"/>
                <w:lang w:val="kk-KZ"/>
              </w:rPr>
              <w:t>.</w:t>
            </w:r>
          </w:p>
          <w:p w:rsidR="008B6F76" w:rsidRPr="00542468" w:rsidRDefault="008B6F76" w:rsidP="009175C0">
            <w:pPr>
              <w:tabs>
                <w:tab w:val="left" w:pos="1560"/>
              </w:tabs>
              <w:jc w:val="both"/>
              <w:rPr>
                <w:rStyle w:val="s0"/>
                <w:rFonts w:eastAsia="Arial Unicode MS"/>
                <w:color w:val="000000" w:themeColor="text1"/>
                <w:sz w:val="28"/>
                <w:szCs w:val="28"/>
                <w:lang w:val="kk-KZ" w:bidi="ru-RU"/>
              </w:rPr>
            </w:pPr>
            <w:r w:rsidRPr="00542468">
              <w:rPr>
                <w:rStyle w:val="s0"/>
                <w:color w:val="000000" w:themeColor="text1"/>
                <w:sz w:val="28"/>
                <w:szCs w:val="28"/>
                <w:lang w:val="kk-KZ"/>
              </w:rPr>
              <w:t xml:space="preserve">      Егер заңнаманың, нормативтік құжаттардың, стандарттардың немесе өзге де құжаттардың талаптарына сәйкес жабдық тексеруден өтпесе, дайындаушы зауыттан және/немесе уәкілетті органнан (Техникалық реттеу және метрология саласындағы мемлекеттік реттеуді жүзеге асыратын) хат ұсыну және техникалық паспортты ұсыну қажет.</w:t>
            </w:r>
          </w:p>
          <w:p w:rsidR="008B6F76" w:rsidRPr="003A0034" w:rsidRDefault="008B6F76" w:rsidP="009175C0">
            <w:pPr>
              <w:tabs>
                <w:tab w:val="left" w:pos="1560"/>
              </w:tabs>
              <w:jc w:val="both"/>
              <w:rPr>
                <w:color w:val="000000" w:themeColor="text1"/>
                <w:sz w:val="28"/>
                <w:szCs w:val="28"/>
                <w:lang w:val="kk-KZ"/>
              </w:rPr>
            </w:pPr>
            <w:r w:rsidRPr="003A0034">
              <w:rPr>
                <w:rStyle w:val="s0"/>
                <w:color w:val="000000" w:themeColor="text1"/>
                <w:sz w:val="28"/>
                <w:szCs w:val="28"/>
                <w:lang w:val="kk-KZ"/>
              </w:rPr>
              <w:t xml:space="preserve">       </w:t>
            </w:r>
            <w:proofErr w:type="spellStart"/>
            <w:r w:rsidRPr="003A0034">
              <w:rPr>
                <w:rStyle w:val="s0"/>
                <w:color w:val="000000" w:themeColor="text1"/>
                <w:sz w:val="28"/>
                <w:szCs w:val="28"/>
                <w:lang w:val="kk-KZ"/>
              </w:rPr>
              <w:t>Шурфовка</w:t>
            </w:r>
            <w:proofErr w:type="spellEnd"/>
            <w:r w:rsidRPr="003A0034">
              <w:rPr>
                <w:rStyle w:val="s0"/>
                <w:color w:val="000000" w:themeColor="text1"/>
                <w:sz w:val="28"/>
                <w:szCs w:val="28"/>
                <w:lang w:val="kk-KZ"/>
              </w:rPr>
              <w:t xml:space="preserve"> жүргізуге арналған орындар техникалық құжаттаманы зерделеу нәтижелері бойынша, диагностикалық тексеру нәтижелері бойынша, сондай-ақ Тапсырыс берушінің талаптары бойынша айқындалады.</w:t>
            </w:r>
          </w:p>
          <w:p w:rsidR="008B6F76" w:rsidRPr="003A0034" w:rsidRDefault="008B6F76" w:rsidP="009175C0">
            <w:pPr>
              <w:jc w:val="both"/>
              <w:rPr>
                <w:sz w:val="28"/>
                <w:szCs w:val="28"/>
                <w:lang w:val="kk-KZ"/>
              </w:rPr>
            </w:pPr>
            <w:r w:rsidRPr="003A0034">
              <w:rPr>
                <w:rFonts w:eastAsia="Arial"/>
                <w:color w:val="000000" w:themeColor="text1"/>
                <w:sz w:val="28"/>
                <w:szCs w:val="28"/>
                <w:lang w:val="kk-KZ"/>
              </w:rPr>
              <w:lastRenderedPageBreak/>
              <w:t xml:space="preserve">        </w:t>
            </w:r>
            <w:r w:rsidRPr="003A0034">
              <w:rPr>
                <w:rFonts w:eastAsia="Arial"/>
                <w:color w:val="000000" w:themeColor="text1"/>
                <w:sz w:val="28"/>
                <w:szCs w:val="28"/>
                <w:lang w:val="kk-KZ"/>
              </w:rPr>
              <w:tab/>
            </w:r>
            <w:r w:rsidRPr="003A0034">
              <w:rPr>
                <w:sz w:val="28"/>
                <w:szCs w:val="28"/>
                <w:lang w:val="kk-KZ"/>
              </w:rPr>
              <w:t>Бұзбай бақылау жүргізу үшін мұнай құбырларының конструкция элементтері мен дәнекерленген қосылыстарының бетін ашу, тазалау, дайындау бойынша барлық ілеспе жұмыстар (оның ішінде жер), сондай-ақ полимерлік жабындарды жағу жолымен тексеруден кейін қорғаныш жабындарын қалпына келтіру және жұмыс қазаншұңқырларын қайта толтыру Тапсырыс берушінің күшімен жүргізіледі.</w:t>
            </w:r>
          </w:p>
          <w:p w:rsidR="008B6F76" w:rsidRPr="003A0034" w:rsidRDefault="008B6F76" w:rsidP="009175C0">
            <w:pPr>
              <w:widowControl w:val="0"/>
              <w:tabs>
                <w:tab w:val="left" w:pos="540"/>
                <w:tab w:val="num" w:pos="720"/>
              </w:tabs>
              <w:jc w:val="both"/>
              <w:rPr>
                <w:color w:val="1A1A1A"/>
                <w:sz w:val="28"/>
                <w:szCs w:val="28"/>
                <w:lang w:val="kk-KZ"/>
              </w:rPr>
            </w:pPr>
            <w:r w:rsidRPr="003A0034">
              <w:rPr>
                <w:sz w:val="28"/>
                <w:szCs w:val="28"/>
                <w:lang w:val="kk-KZ"/>
              </w:rPr>
              <w:t xml:space="preserve">           Көліктік (мамандар мен бригадаларды тасымалдау бойынша), жүк тиеу және автокран мен басқа да арнайы техниканы пайдаланумен байланысты басқа да жұмыстар, тұру, тамақтану, халықаралық және қалааралық сөйлесулерді Орындаушы дербес және өз есебінен жүргізеді.</w:t>
            </w:r>
            <w:r w:rsidRPr="003A0034">
              <w:rPr>
                <w:color w:val="1A1A1A"/>
                <w:sz w:val="28"/>
                <w:szCs w:val="28"/>
                <w:lang w:val="kk-KZ"/>
              </w:rPr>
              <w:t xml:space="preserve">          </w:t>
            </w:r>
          </w:p>
          <w:p w:rsidR="008B6F76" w:rsidRPr="003A0034" w:rsidRDefault="008B6F76" w:rsidP="009175C0">
            <w:pPr>
              <w:widowControl w:val="0"/>
              <w:tabs>
                <w:tab w:val="left" w:pos="540"/>
                <w:tab w:val="num" w:pos="720"/>
              </w:tabs>
              <w:jc w:val="both"/>
              <w:rPr>
                <w:color w:val="1A1A1A"/>
                <w:sz w:val="28"/>
                <w:szCs w:val="28"/>
                <w:lang w:val="kk-KZ"/>
              </w:rPr>
            </w:pPr>
            <w:r w:rsidRPr="003A0034">
              <w:rPr>
                <w:color w:val="1A1A1A"/>
                <w:sz w:val="28"/>
                <w:szCs w:val="28"/>
                <w:lang w:val="kk-KZ"/>
              </w:rPr>
              <w:t xml:space="preserve">           Орындаушының жабдықтарын әкелуге және кері әкетуге байланысты барлық ықтимал шығыстарды өз есебінен жүзеге асырады.</w:t>
            </w:r>
          </w:p>
          <w:p w:rsidR="008B6F76" w:rsidRPr="003A0034" w:rsidRDefault="008B6F76" w:rsidP="009175C0">
            <w:pPr>
              <w:widowControl w:val="0"/>
              <w:tabs>
                <w:tab w:val="left" w:pos="540"/>
                <w:tab w:val="num" w:pos="720"/>
              </w:tabs>
              <w:jc w:val="both"/>
              <w:rPr>
                <w:color w:val="1A1A1A"/>
                <w:sz w:val="28"/>
                <w:szCs w:val="28"/>
                <w:lang w:val="kk-KZ"/>
              </w:rPr>
            </w:pPr>
            <w:r w:rsidRPr="003A0034">
              <w:rPr>
                <w:color w:val="1A1A1A"/>
                <w:sz w:val="28"/>
                <w:szCs w:val="28"/>
                <w:lang w:val="kk-KZ"/>
              </w:rPr>
              <w:t xml:space="preserve">           Дала жұмыстары аяқталғаннан кейін Орындаушы Тапсырыс берушіге өнеркәсіптік қауіпсіздік сараптамасын жүргізу жөніндегі 2010 жылғы 24 мамырдағы №15 әдістемелік ұсынымдар көлемінде ресімделген өнеркәсіптік қауіпсіздік жөніндегі сараптамалық қорытындыны, сондай-ақ мұнай құбырларын сараптау нәтижелері бар техникалық есептерді береді.</w:t>
            </w:r>
          </w:p>
          <w:p w:rsidR="008B6F76" w:rsidRPr="003A0034" w:rsidRDefault="008B6F76" w:rsidP="009175C0">
            <w:pPr>
              <w:widowControl w:val="0"/>
              <w:tabs>
                <w:tab w:val="left" w:pos="540"/>
                <w:tab w:val="num" w:pos="720"/>
              </w:tabs>
              <w:jc w:val="both"/>
              <w:rPr>
                <w:color w:val="1A1A1A"/>
                <w:sz w:val="28"/>
                <w:szCs w:val="28"/>
                <w:lang w:val="kk-KZ"/>
              </w:rPr>
            </w:pPr>
            <w:r w:rsidRPr="003A0034">
              <w:rPr>
                <w:color w:val="1A1A1A"/>
                <w:sz w:val="28"/>
                <w:szCs w:val="28"/>
                <w:lang w:val="kk-KZ"/>
              </w:rPr>
              <w:t xml:space="preserve">            Сырттай </w:t>
            </w:r>
            <w:proofErr w:type="spellStart"/>
            <w:r w:rsidRPr="003A0034">
              <w:rPr>
                <w:color w:val="1A1A1A"/>
                <w:sz w:val="28"/>
                <w:szCs w:val="28"/>
                <w:lang w:val="kk-KZ"/>
              </w:rPr>
              <w:t>дефектоскопиялық</w:t>
            </w:r>
            <w:proofErr w:type="spellEnd"/>
            <w:r w:rsidRPr="003A0034">
              <w:rPr>
                <w:color w:val="1A1A1A"/>
                <w:sz w:val="28"/>
                <w:szCs w:val="28"/>
                <w:lang w:val="kk-KZ"/>
              </w:rPr>
              <w:t xml:space="preserve"> тексеру бойынша қорытындылар мен техникалық есептер қағаз нұсқада 3 (үш) данада және электрондық жеткізгіште (USB </w:t>
            </w:r>
            <w:proofErr w:type="spellStart"/>
            <w:r w:rsidRPr="003A0034">
              <w:rPr>
                <w:color w:val="1A1A1A"/>
                <w:sz w:val="28"/>
                <w:szCs w:val="28"/>
                <w:lang w:val="kk-KZ"/>
              </w:rPr>
              <w:t>flash</w:t>
            </w:r>
            <w:proofErr w:type="spellEnd"/>
            <w:r w:rsidRPr="003A0034">
              <w:rPr>
                <w:color w:val="1A1A1A"/>
                <w:sz w:val="28"/>
                <w:szCs w:val="28"/>
                <w:lang w:val="kk-KZ"/>
              </w:rPr>
              <w:t xml:space="preserve"> </w:t>
            </w:r>
            <w:proofErr w:type="spellStart"/>
            <w:r w:rsidRPr="003A0034">
              <w:rPr>
                <w:color w:val="1A1A1A"/>
                <w:sz w:val="28"/>
                <w:szCs w:val="28"/>
                <w:lang w:val="kk-KZ"/>
              </w:rPr>
              <w:t>drive</w:t>
            </w:r>
            <w:proofErr w:type="spellEnd"/>
            <w:r w:rsidRPr="003A0034">
              <w:rPr>
                <w:color w:val="1A1A1A"/>
                <w:sz w:val="28"/>
                <w:szCs w:val="28"/>
                <w:lang w:val="kk-KZ"/>
              </w:rPr>
              <w:t>) 3 (үш) данада әрбір мұнай құбырына жеке ұсынылады. Қорытындыда ақаулы жерлердің фотосуреттерін, олардың өлшемдерімен ақаулардың орналасу схемаларын (оның ішінде электрондық жеткізгіште) ұсыну қажет. Қорытынды есептің графикалық бөлігі Microsoft Visio-ға ұсынылады.</w:t>
            </w:r>
          </w:p>
          <w:p w:rsidR="008B6F76" w:rsidRPr="003A0034" w:rsidRDefault="008B6F76" w:rsidP="009175C0">
            <w:pPr>
              <w:widowControl w:val="0"/>
              <w:jc w:val="both"/>
              <w:rPr>
                <w:color w:val="000000" w:themeColor="text1"/>
                <w:sz w:val="28"/>
                <w:szCs w:val="28"/>
                <w:lang w:val="kk-KZ"/>
              </w:rPr>
            </w:pPr>
            <w:r w:rsidRPr="003A0034">
              <w:rPr>
                <w:color w:val="1A1A1A"/>
                <w:sz w:val="28"/>
                <w:szCs w:val="28"/>
                <w:lang w:val="kk-KZ"/>
              </w:rPr>
              <w:t xml:space="preserve">            Орындаушы жоғарыда көрсетілген ресімдеу тәртібін өзінің қосымша ұсыныстарымен толықтыра алады.</w:t>
            </w:r>
          </w:p>
        </w:tc>
      </w:tr>
    </w:tbl>
    <w:p w:rsidR="008B6F76" w:rsidRDefault="008B6F76" w:rsidP="008B6F76">
      <w:pPr>
        <w:ind w:firstLine="708"/>
        <w:jc w:val="both"/>
        <w:outlineLvl w:val="0"/>
        <w:rPr>
          <w:b/>
          <w:bCs/>
          <w:color w:val="000000" w:themeColor="text1"/>
          <w:sz w:val="28"/>
          <w:szCs w:val="28"/>
          <w:lang w:val="kk-KZ"/>
        </w:rPr>
      </w:pPr>
    </w:p>
    <w:p w:rsidR="008B6F76" w:rsidRPr="003A0034" w:rsidRDefault="008B6F76" w:rsidP="008B6F76">
      <w:pPr>
        <w:ind w:firstLine="708"/>
        <w:jc w:val="both"/>
        <w:outlineLvl w:val="0"/>
        <w:rPr>
          <w:b/>
          <w:bCs/>
          <w:color w:val="000000" w:themeColor="text1"/>
          <w:sz w:val="28"/>
          <w:szCs w:val="28"/>
          <w:lang w:val="kk-KZ"/>
        </w:rPr>
      </w:pPr>
      <w:r w:rsidRPr="003A0034">
        <w:rPr>
          <w:b/>
          <w:bCs/>
          <w:color w:val="000000" w:themeColor="text1"/>
          <w:sz w:val="28"/>
          <w:szCs w:val="28"/>
          <w:lang w:val="kk-KZ"/>
        </w:rPr>
        <w:t>Магистральдық құбыр объектілерінің</w:t>
      </w:r>
    </w:p>
    <w:p w:rsidR="008B6F76" w:rsidRPr="00C47444" w:rsidRDefault="008B6F76" w:rsidP="008B6F76">
      <w:pPr>
        <w:ind w:firstLine="708"/>
        <w:jc w:val="both"/>
        <w:outlineLvl w:val="0"/>
        <w:rPr>
          <w:b/>
          <w:bCs/>
          <w:color w:val="000000" w:themeColor="text1"/>
          <w:sz w:val="28"/>
          <w:szCs w:val="28"/>
          <w:lang w:val="kk-KZ"/>
        </w:rPr>
      </w:pPr>
      <w:r w:rsidRPr="003A0034">
        <w:rPr>
          <w:b/>
          <w:bCs/>
          <w:color w:val="000000" w:themeColor="text1"/>
          <w:sz w:val="28"/>
          <w:szCs w:val="28"/>
          <w:lang w:val="kk-KZ"/>
        </w:rPr>
        <w:t>диагностикасы бөлімінің бастығы</w:t>
      </w:r>
      <w:r w:rsidRPr="003A0034">
        <w:rPr>
          <w:b/>
          <w:bCs/>
          <w:color w:val="000000" w:themeColor="text1"/>
          <w:sz w:val="28"/>
          <w:szCs w:val="28"/>
          <w:lang w:val="kk-KZ"/>
        </w:rPr>
        <w:tab/>
      </w:r>
      <w:r w:rsidRPr="003A0034">
        <w:rPr>
          <w:b/>
          <w:bCs/>
          <w:color w:val="000000" w:themeColor="text1"/>
          <w:sz w:val="28"/>
          <w:szCs w:val="28"/>
          <w:lang w:val="kk-KZ"/>
        </w:rPr>
        <w:tab/>
      </w:r>
      <w:r w:rsidRPr="003A0034">
        <w:rPr>
          <w:b/>
          <w:bCs/>
          <w:color w:val="000000" w:themeColor="text1"/>
          <w:sz w:val="28"/>
          <w:szCs w:val="28"/>
          <w:lang w:val="kk-KZ"/>
        </w:rPr>
        <w:tab/>
      </w:r>
      <w:r w:rsidRPr="003A0034">
        <w:rPr>
          <w:b/>
          <w:bCs/>
          <w:color w:val="000000" w:themeColor="text1"/>
          <w:sz w:val="28"/>
          <w:szCs w:val="28"/>
          <w:lang w:val="kk-KZ"/>
        </w:rPr>
        <w:tab/>
      </w:r>
      <w:r w:rsidRPr="003A0034">
        <w:rPr>
          <w:b/>
          <w:bCs/>
          <w:color w:val="000000" w:themeColor="text1"/>
          <w:sz w:val="28"/>
          <w:szCs w:val="28"/>
          <w:lang w:val="kk-KZ"/>
        </w:rPr>
        <w:tab/>
        <w:t>Д. Смағұлов</w:t>
      </w:r>
    </w:p>
    <w:p w:rsidR="00B71E4C" w:rsidRPr="008B6F76" w:rsidRDefault="00B71E4C">
      <w:pPr>
        <w:rPr>
          <w:lang w:val="kk-KZ"/>
        </w:rPr>
      </w:pPr>
      <w:bookmarkStart w:id="0" w:name="_GoBack"/>
      <w:bookmarkEnd w:id="0"/>
    </w:p>
    <w:sectPr w:rsidR="00B71E4C" w:rsidRPr="008B6F76" w:rsidSect="0061581B">
      <w:headerReference w:type="default" r:id="rId5"/>
      <w:footerReference w:type="even" r:id="rId6"/>
      <w:footerReference w:type="default" r:id="rId7"/>
      <w:pgSz w:w="11907" w:h="16840" w:code="9"/>
      <w:pgMar w:top="680" w:right="992" w:bottom="680"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DE" w:rsidRDefault="008B6F7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775DE" w:rsidRDefault="008B6F7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DE" w:rsidRDefault="008B6F76" w:rsidP="009775DE">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DE" w:rsidRDefault="008B6F76">
    <w:pPr>
      <w:pStyle w:val="a5"/>
      <w:jc w:val="center"/>
    </w:pPr>
    <w:r>
      <w:fldChar w:fldCharType="begin"/>
    </w:r>
    <w:r>
      <w:instrText>PAGE   \* MERGEFORMAT</w:instrText>
    </w:r>
    <w:r>
      <w:fldChar w:fldCharType="separate"/>
    </w:r>
    <w:r w:rsidRPr="008B6F76">
      <w:rPr>
        <w:noProof/>
        <w:lang w:val="ru-RU"/>
      </w:rPr>
      <w:t>7</w:t>
    </w:r>
    <w:r>
      <w:fldChar w:fldCharType="end"/>
    </w:r>
  </w:p>
  <w:p w:rsidR="009775DE" w:rsidRDefault="008B6F7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3D5"/>
    <w:multiLevelType w:val="hybridMultilevel"/>
    <w:tmpl w:val="F81AB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34DAA"/>
    <w:multiLevelType w:val="hybridMultilevel"/>
    <w:tmpl w:val="9E5CB7EE"/>
    <w:lvl w:ilvl="0" w:tplc="2726399A">
      <w:start w:val="1"/>
      <w:numFmt w:val="bullet"/>
      <w:lvlText w:val=""/>
      <w:lvlJc w:val="left"/>
      <w:pPr>
        <w:tabs>
          <w:tab w:val="num" w:pos="900"/>
        </w:tabs>
        <w:ind w:left="900" w:hanging="360"/>
      </w:pPr>
      <w:rPr>
        <w:rFonts w:ascii="Symbol" w:hAnsi="Symbol" w:hint="default"/>
      </w:rPr>
    </w:lvl>
    <w:lvl w:ilvl="1" w:tplc="89D66BDA">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6A30593"/>
    <w:multiLevelType w:val="hybridMultilevel"/>
    <w:tmpl w:val="5DAC19EA"/>
    <w:lvl w:ilvl="0" w:tplc="7ADCBDF2">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AFB1E12"/>
    <w:multiLevelType w:val="hybridMultilevel"/>
    <w:tmpl w:val="9FDC4EEE"/>
    <w:lvl w:ilvl="0" w:tplc="12CA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12"/>
    <w:rsid w:val="00203412"/>
    <w:rsid w:val="008B6F76"/>
    <w:rsid w:val="00B71E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319E-0F1E-4417-9BFB-B0AC6C37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6F76"/>
    <w:pPr>
      <w:spacing w:before="100" w:beforeAutospacing="1" w:after="100" w:afterAutospacing="1"/>
    </w:pPr>
  </w:style>
  <w:style w:type="character" w:customStyle="1" w:styleId="a4">
    <w:name w:val="Основной текст_"/>
    <w:link w:val="3"/>
    <w:locked/>
    <w:rsid w:val="008B6F76"/>
    <w:rPr>
      <w:rFonts w:ascii="Arial" w:eastAsia="Arial" w:hAnsi="Arial" w:cs="Arial"/>
      <w:shd w:val="clear" w:color="auto" w:fill="FFFFFF"/>
    </w:rPr>
  </w:style>
  <w:style w:type="paragraph" w:customStyle="1" w:styleId="3">
    <w:name w:val="Основной текст3"/>
    <w:basedOn w:val="a"/>
    <w:link w:val="a4"/>
    <w:rsid w:val="008B6F76"/>
    <w:pPr>
      <w:widowControl w:val="0"/>
      <w:shd w:val="clear" w:color="auto" w:fill="FFFFFF"/>
      <w:spacing w:line="0" w:lineRule="atLeast"/>
      <w:ind w:hanging="320"/>
    </w:pPr>
    <w:rPr>
      <w:rFonts w:ascii="Arial" w:eastAsia="Arial" w:hAnsi="Arial" w:cs="Arial"/>
      <w:sz w:val="22"/>
      <w:szCs w:val="22"/>
      <w:lang w:eastAsia="zh-CN"/>
    </w:rPr>
  </w:style>
  <w:style w:type="character" w:customStyle="1" w:styleId="s0">
    <w:name w:val="s0"/>
    <w:rsid w:val="008B6F7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
    <w:name w:val="Основной текст1"/>
    <w:rsid w:val="008B6F76"/>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
    <w:name w:val="Основной текст (2)"/>
    <w:rsid w:val="008B6F7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header"/>
    <w:basedOn w:val="a"/>
    <w:link w:val="a6"/>
    <w:uiPriority w:val="99"/>
    <w:rsid w:val="008B6F76"/>
    <w:pPr>
      <w:tabs>
        <w:tab w:val="center" w:pos="4677"/>
        <w:tab w:val="right" w:pos="9355"/>
      </w:tabs>
    </w:pPr>
    <w:rPr>
      <w:rFonts w:eastAsia="SimSun"/>
      <w:lang w:val="x-none" w:eastAsia="x-none"/>
    </w:rPr>
  </w:style>
  <w:style w:type="character" w:customStyle="1" w:styleId="a6">
    <w:name w:val="Верхний колонтитул Знак"/>
    <w:basedOn w:val="a0"/>
    <w:link w:val="a5"/>
    <w:uiPriority w:val="99"/>
    <w:rsid w:val="008B6F76"/>
    <w:rPr>
      <w:rFonts w:ascii="Times New Roman" w:eastAsia="SimSun" w:hAnsi="Times New Roman" w:cs="Times New Roman"/>
      <w:sz w:val="24"/>
      <w:szCs w:val="24"/>
      <w:lang w:val="x-none" w:eastAsia="x-none"/>
    </w:rPr>
  </w:style>
  <w:style w:type="paragraph" w:styleId="a7">
    <w:name w:val="footer"/>
    <w:basedOn w:val="a"/>
    <w:link w:val="a8"/>
    <w:uiPriority w:val="99"/>
    <w:rsid w:val="008B6F76"/>
    <w:pPr>
      <w:tabs>
        <w:tab w:val="center" w:pos="4677"/>
        <w:tab w:val="right" w:pos="9355"/>
      </w:tabs>
    </w:pPr>
    <w:rPr>
      <w:rFonts w:eastAsia="SimSun"/>
    </w:rPr>
  </w:style>
  <w:style w:type="character" w:customStyle="1" w:styleId="a8">
    <w:name w:val="Нижний колонтитул Знак"/>
    <w:basedOn w:val="a0"/>
    <w:link w:val="a7"/>
    <w:uiPriority w:val="99"/>
    <w:rsid w:val="008B6F76"/>
    <w:rPr>
      <w:rFonts w:ascii="Times New Roman" w:eastAsia="SimSun" w:hAnsi="Times New Roman" w:cs="Times New Roman"/>
      <w:sz w:val="24"/>
      <w:szCs w:val="24"/>
      <w:lang w:eastAsia="ru-RU"/>
    </w:rPr>
  </w:style>
  <w:style w:type="character" w:styleId="a9">
    <w:name w:val="page number"/>
    <w:basedOn w:val="a0"/>
    <w:rsid w:val="008B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Сериков Дидар Есенгельдыулы</dc:creator>
  <cp:keywords/>
  <dc:description/>
  <cp:lastModifiedBy>Сериков Дидар Есенгельдыулы</cp:lastModifiedBy>
  <cp:revision>2</cp:revision>
  <dcterms:created xsi:type="dcterms:W3CDTF">2022-06-22T10:47:00Z</dcterms:created>
  <dcterms:modified xsi:type="dcterms:W3CDTF">2022-06-22T10:47:00Z</dcterms:modified>
</cp:coreProperties>
</file>