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5B" w:rsidRPr="00CC1356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:rsidR="00490E18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Ключевые показатели эффективности деятельности Поставщика 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 </w:t>
      </w:r>
      <w:r w:rsidR="00490E1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м</w:t>
      </w:r>
      <w:r w:rsidRPr="006E755B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етодика расчета</w:t>
      </w:r>
      <w:r w:rsidR="007552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6E755B" w:rsidRPr="006E755B" w:rsidRDefault="006E755B" w:rsidP="006E755B">
      <w:pPr>
        <w:keepLines/>
        <w:tabs>
          <w:tab w:val="left" w:pos="46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91"/>
        <w:gridCol w:w="2235"/>
        <w:gridCol w:w="2068"/>
        <w:gridCol w:w="894"/>
        <w:gridCol w:w="1405"/>
        <w:gridCol w:w="1342"/>
      </w:tblGrid>
      <w:tr w:rsidR="000111C1" w:rsidTr="001932B7">
        <w:trPr>
          <w:trHeight w:hRule="exact" w:val="700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Pr="001C3F3B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0111C1" w:rsidRDefault="000111C1" w:rsidP="001932B7">
            <w:pPr>
              <w:pStyle w:val="TableParagraph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61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Показатель</w:t>
            </w:r>
            <w:proofErr w:type="spellEnd"/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Методология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оценки</w:t>
            </w:r>
            <w:proofErr w:type="spell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5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Баллы</w:t>
            </w:r>
            <w:proofErr w:type="spellEnd"/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1" w:line="286" w:lineRule="auto"/>
              <w:ind w:left="219" w:right="97" w:hanging="1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Удельный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вес</w:t>
            </w:r>
            <w:proofErr w:type="spellEnd"/>
            <w:r>
              <w:rPr>
                <w:rFonts w:ascii="Arial" w:hAnsi="Arial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показателя</w:t>
            </w:r>
            <w:proofErr w:type="spellEnd"/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1" w:line="286" w:lineRule="auto"/>
              <w:ind w:left="73" w:right="34" w:hanging="3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Расчет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баллов</w:t>
            </w:r>
            <w:proofErr w:type="spellEnd"/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за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показатель</w:t>
            </w:r>
            <w:proofErr w:type="spellEnd"/>
          </w:p>
        </w:tc>
      </w:tr>
      <w:tr w:rsidR="000111C1" w:rsidRPr="00FC686E" w:rsidTr="001932B7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0111C1" w:rsidRDefault="000111C1" w:rsidP="001932B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0111C1" w:rsidRP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spacing w:line="287" w:lineRule="auto"/>
              <w:ind w:left="106" w:right="105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Коэффициент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исполнения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обязательств</w:t>
            </w:r>
            <w:r w:rsidRPr="00FC686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по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поставке</w:t>
            </w:r>
            <w:r w:rsidRPr="00FC686E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в срок</w:t>
            </w:r>
            <w:r w:rsidRPr="00FC686E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*,</w:t>
            </w:r>
            <w:r w:rsidRPr="00FC686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(К</w:t>
            </w:r>
            <w:r w:rsidRPr="00FC686E">
              <w:rPr>
                <w:rFonts w:ascii="Arial" w:hAnsi="Arial"/>
                <w:position w:val="-3"/>
                <w:sz w:val="12"/>
                <w:lang w:val="ru-RU"/>
              </w:rPr>
              <w:t>срок</w:t>
            </w:r>
            <w:r w:rsidRPr="00FC686E">
              <w:rPr>
                <w:rFonts w:ascii="Arial" w:hAnsi="Arial"/>
                <w:sz w:val="18"/>
                <w:lang w:val="ru-RU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9" w:line="209" w:lineRule="exact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spacing w:before="136" w:line="288" w:lineRule="auto"/>
              <w:ind w:left="78" w:right="79" w:firstLine="6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FC686E">
              <w:rPr>
                <w:rFonts w:ascii="Arial" w:hAnsi="Arial"/>
                <w:sz w:val="18"/>
                <w:lang w:val="ru-RU"/>
              </w:rPr>
              <w:t>= баллы</w:t>
            </w:r>
            <w:r w:rsidRPr="00FC686E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 xml:space="preserve">х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удельный</w:t>
            </w:r>
            <w:r w:rsidRPr="00FC686E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вес</w:t>
            </w:r>
            <w:r w:rsidRPr="00FC686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70%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2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срок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 w:line="208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срок</w:t>
            </w:r>
            <w:proofErr w:type="spellEnd"/>
            <w:r>
              <w:rPr>
                <w:rFonts w:ascii="Arial" w:hAnsi="Arial"/>
                <w:i/>
                <w:spacing w:val="17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=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RPr="00FC686E" w:rsidTr="001932B7">
        <w:trPr>
          <w:trHeight w:hRule="exact" w:val="248"/>
        </w:trPr>
        <w:tc>
          <w:tcPr>
            <w:tcW w:w="3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0111C1" w:rsidRDefault="000111C1" w:rsidP="001932B7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  <w:p w:rsidR="000111C1" w:rsidRPr="000111C1" w:rsidRDefault="000111C1" w:rsidP="001932B7">
            <w:pPr>
              <w:pStyle w:val="TableParagraph"/>
              <w:spacing w:before="1"/>
              <w:rPr>
                <w:rFonts w:ascii="Calibri" w:eastAsia="Calibri" w:hAnsi="Calibri" w:cs="Calibri"/>
                <w:sz w:val="17"/>
                <w:szCs w:val="17"/>
                <w:lang w:val="ru-RU"/>
              </w:rPr>
            </w:pPr>
          </w:p>
          <w:p w:rsidR="000111C1" w:rsidRDefault="000111C1" w:rsidP="001932B7">
            <w:pPr>
              <w:pStyle w:val="TableParagraph"/>
              <w:spacing w:line="287" w:lineRule="auto"/>
              <w:ind w:left="110" w:right="11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Коэффициент</w:t>
            </w:r>
            <w:r w:rsidRPr="00FC686E">
              <w:rPr>
                <w:rFonts w:ascii="Arial" w:hAnsi="Arial"/>
                <w:spacing w:val="-6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качества</w:t>
            </w:r>
            <w:r w:rsidRPr="00FC686E">
              <w:rPr>
                <w:rFonts w:ascii="Arial" w:hAnsi="Arial"/>
                <w:spacing w:val="29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продукции,</w:t>
            </w:r>
            <w:r w:rsidRPr="00FC686E">
              <w:rPr>
                <w:rFonts w:ascii="Arial" w:hAnsi="Arial"/>
                <w:spacing w:val="-5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рекламации</w:t>
            </w:r>
            <w:r w:rsidRPr="00FC686E">
              <w:rPr>
                <w:rFonts w:ascii="Arial" w:hAnsi="Arial"/>
                <w:spacing w:val="28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FC686E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поставляемую</w:t>
            </w:r>
            <w:r w:rsidRPr="00FC686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продукцию</w:t>
            </w:r>
            <w:r w:rsidRPr="00FC686E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**,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</w:t>
            </w: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 w:line="208" w:lineRule="exact"/>
              <w:ind w:lef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pacing w:val="-1"/>
                <w:sz w:val="18"/>
              </w:rPr>
              <w:t>К</w:t>
            </w:r>
            <w:proofErr w:type="spellStart"/>
            <w:r>
              <w:rPr>
                <w:rFonts w:ascii="Arial" w:hAnsi="Arial"/>
                <w:i/>
                <w:spacing w:val="-1"/>
                <w:position w:val="-3"/>
                <w:sz w:val="12"/>
              </w:rPr>
              <w:t>кач</w:t>
            </w:r>
            <w:proofErr w:type="spellEnd"/>
            <w:r>
              <w:rPr>
                <w:rFonts w:ascii="Arial" w:hAnsi="Arial"/>
                <w:i/>
                <w:spacing w:val="-2"/>
                <w:position w:val="-3"/>
                <w:sz w:val="12"/>
              </w:rPr>
              <w:t xml:space="preserve"> </w:t>
            </w:r>
            <w:r>
              <w:rPr>
                <w:rFonts w:ascii="Arial" w:hAnsi="Arial"/>
                <w:sz w:val="18"/>
              </w:rPr>
              <w:t>&lt; 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111C1" w:rsidRDefault="000111C1" w:rsidP="001932B7">
            <w:pPr>
              <w:pStyle w:val="TableParagraph"/>
              <w:spacing w:before="7"/>
              <w:rPr>
                <w:rFonts w:ascii="Calibri" w:eastAsia="Calibri" w:hAnsi="Calibri" w:cs="Calibri"/>
                <w:sz w:val="13"/>
                <w:szCs w:val="13"/>
              </w:rPr>
            </w:pPr>
          </w:p>
          <w:p w:rsidR="000111C1" w:rsidRDefault="000111C1" w:rsidP="001932B7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  <w:p w:rsidR="000111C1" w:rsidRPr="00FC686E" w:rsidRDefault="000111C1" w:rsidP="001932B7">
            <w:pPr>
              <w:pStyle w:val="TableParagraph"/>
              <w:spacing w:before="137" w:line="288" w:lineRule="auto"/>
              <w:ind w:left="78" w:right="79" w:firstLine="5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FC686E">
              <w:rPr>
                <w:rFonts w:ascii="Arial" w:hAnsi="Arial"/>
                <w:sz w:val="18"/>
                <w:lang w:val="ru-RU"/>
              </w:rPr>
              <w:t>= баллы</w:t>
            </w:r>
            <w:r w:rsidRPr="00FC686E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 xml:space="preserve">х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удельный</w:t>
            </w:r>
            <w:r w:rsidRPr="00FC686E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z w:val="18"/>
                <w:lang w:val="ru-RU"/>
              </w:rPr>
              <w:t>вес</w:t>
            </w:r>
            <w:r w:rsidRPr="00FC686E">
              <w:rPr>
                <w:rFonts w:ascii="Arial" w:hAnsi="Arial"/>
                <w:spacing w:val="24"/>
                <w:sz w:val="18"/>
                <w:lang w:val="ru-RU"/>
              </w:rPr>
              <w:t xml:space="preserve"> </w:t>
            </w:r>
            <w:r w:rsidRPr="00FC686E">
              <w:rPr>
                <w:rFonts w:ascii="Arial" w:hAnsi="Arial"/>
                <w:spacing w:val="-1"/>
                <w:sz w:val="18"/>
                <w:lang w:val="ru-RU"/>
              </w:rPr>
              <w:t>показателя</w:t>
            </w:r>
          </w:p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Pr="00FC686E" w:rsidRDefault="000111C1" w:rsidP="001932B7">
            <w:pPr>
              <w:rPr>
                <w:lang w:val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0,25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454"/>
        </w:trPr>
        <w:tc>
          <w:tcPr>
            <w:tcW w:w="3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11"/>
              <w:ind w:lef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</w:t>
            </w:r>
            <w:r>
              <w:rPr>
                <w:rFonts w:ascii="Symbol" w:eastAsia="Symbol" w:hAnsi="Symbol" w:cs="Symbol"/>
                <w:spacing w:val="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3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0,75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248"/>
        </w:trPr>
        <w:tc>
          <w:tcPr>
            <w:tcW w:w="3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 w:line="208" w:lineRule="exact"/>
              <w:ind w:left="5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К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position w:val="-3"/>
                <w:sz w:val="12"/>
                <w:szCs w:val="12"/>
              </w:rPr>
              <w:t>кач</w:t>
            </w:r>
            <w:proofErr w:type="spellEnd"/>
            <w:r>
              <w:rPr>
                <w:rFonts w:ascii="Arial" w:eastAsia="Arial" w:hAnsi="Arial" w:cs="Arial"/>
                <w:i/>
                <w:spacing w:val="17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≥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95%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/>
        </w:tc>
      </w:tr>
      <w:tr w:rsidR="000111C1" w:rsidTr="001932B7">
        <w:trPr>
          <w:trHeight w:hRule="exact" w:val="700"/>
        </w:trPr>
        <w:tc>
          <w:tcPr>
            <w:tcW w:w="5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5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ИТОГ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1"/>
                <w:sz w:val="18"/>
              </w:rPr>
              <w:t xml:space="preserve"> РАСЧЕТУ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БАЛЛОВ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111C1" w:rsidRDefault="000111C1" w:rsidP="001932B7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1C1" w:rsidRDefault="000111C1" w:rsidP="001932B7">
            <w:pPr>
              <w:pStyle w:val="TableParagraph"/>
              <w:spacing w:before="122" w:line="286" w:lineRule="auto"/>
              <w:ind w:left="69" w:right="45" w:hanging="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Сумма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баллов</w:t>
            </w:r>
            <w:proofErr w:type="spellEnd"/>
            <w:r>
              <w:rPr>
                <w:rFonts w:ascii="Arial" w:hAnsi="Arial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за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показатели</w:t>
            </w:r>
            <w:proofErr w:type="spellEnd"/>
          </w:p>
        </w:tc>
      </w:tr>
    </w:tbl>
    <w:p w:rsidR="006E755B" w:rsidRPr="006E755B" w:rsidRDefault="006E755B" w:rsidP="006E755B">
      <w:pPr>
        <w:widowControl w:val="0"/>
        <w:tabs>
          <w:tab w:val="left" w:pos="567"/>
        </w:tabs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5829" w:rsidRDefault="00EA5829" w:rsidP="00EA5829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Методика расчета </w:t>
      </w:r>
      <w:r w:rsidR="008A751E">
        <w:rPr>
          <w:rFonts w:ascii="Times New Roman" w:eastAsia="Times New Roman" w:hAnsi="Times New Roman" w:cs="Times New Roman"/>
          <w:sz w:val="24"/>
          <w:szCs w:val="20"/>
          <w:lang w:eastAsia="ru-RU"/>
        </w:rPr>
        <w:t>ключевых показателей деятельности 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8A751E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E755B" w:rsidRPr="00431A6D" w:rsidRDefault="00431A6D" w:rsidP="00431A6D">
      <w:pPr>
        <w:pStyle w:val="a8"/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E755B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Показатели переводятся в безразмерный множитель, как указано в Столбце «Баллы». Далее в целях определения баллов, которые присуждаются по каждому </w:t>
      </w:r>
      <w:r w:rsidR="00EA5829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(указанного в Таблице), необходимо перемножить весовую долю на безразмерный множитель (из Столбца «Баллы»). Для получения итога, полученные весовые доли каждого </w:t>
      </w:r>
      <w:r w:rsidR="00EA5829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>КПД</w:t>
      </w:r>
      <w:r w:rsidR="006E755B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(п. 1 – 2 Таблицы) суммируются.</w:t>
      </w:r>
    </w:p>
    <w:p w:rsidR="005C39B5" w:rsidRDefault="005C39B5" w:rsidP="005C39B5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5C39B5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аказчик и Поставщик создают группу управлением договора (ГУД) для мониторинга и ведения статистики по выполнению КПЭ в течение срока действия Договора;</w:t>
      </w:r>
    </w:p>
    <w:p w:rsidR="008B174E" w:rsidRDefault="008B174E" w:rsidP="008B174E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174E">
        <w:rPr>
          <w:rFonts w:ascii="Times New Roman" w:eastAsia="Times New Roman" w:hAnsi="Times New Roman" w:cs="Times New Roman"/>
          <w:sz w:val="24"/>
          <w:szCs w:val="20"/>
          <w:lang w:eastAsia="ru-RU"/>
        </w:rPr>
        <w:t>С момента подписания Договора, Поставщик на ежеквартальной основе</w:t>
      </w:r>
      <w:r w:rsid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174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предоставляет Заказчику отчет о выполнении КПЭ;</w:t>
      </w:r>
    </w:p>
    <w:p w:rsidR="008B174E" w:rsidRPr="00D71EA7" w:rsidRDefault="008B174E" w:rsidP="003B0D93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Итог по Расчету баллов ≥ 0,75 (итоговый средний балл за весь период действия договора)</w:t>
      </w:r>
      <w:r w:rsidR="001C3F3B" w:rsidRPr="001C3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71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Заказчик обязан продлить договор с Поставщиком, являющимся отечественным производителем поставляемого товара, путем подписания дополнительного соглашения сроком </w:t>
      </w:r>
      <w:r w:rsid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Pr="00D71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 </w:t>
      </w:r>
      <w:r w:rsid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год </w:t>
      </w:r>
      <w:r w:rsidRPr="00D71EA7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условиях действующего договора.</w:t>
      </w:r>
    </w:p>
    <w:p w:rsidR="00431A6D" w:rsidRDefault="008B174E" w:rsidP="00693C6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Итог по расчету баллов </w:t>
      </w:r>
      <w:proofErr w:type="gramStart"/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&lt; 0</w:t>
      </w:r>
      <w:proofErr w:type="gramEnd"/>
      <w:r w:rsidRPr="00431A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,5 - при сохранении расчета баллов менее 0,5</w:t>
      </w:r>
      <w:r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два и более отчетных периода в течении срока действия Договора, Заказчик </w:t>
      </w:r>
      <w:r w:rsidR="00431A6D" w:rsidRPr="00431A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имеет право на расторжение Договора в одностороннем порядке. </w:t>
      </w:r>
    </w:p>
    <w:p w:rsidR="005C39B5" w:rsidRDefault="005C39B5" w:rsidP="00041A3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0E18" w:rsidRPr="00490E18" w:rsidRDefault="00490E18" w:rsidP="00490E18">
      <w:pPr>
        <w:widowControl w:val="0"/>
        <w:tabs>
          <w:tab w:val="left" w:pos="567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755B" w:rsidRDefault="006E755B" w:rsidP="00E46B3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исполнения обязательств по поставке в срок</w:t>
      </w:r>
      <w:r w:rsidR="008208F0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kk-KZ"/>
        </w:rPr>
        <w:t>.</w:t>
      </w:r>
      <w:r w:rsidRPr="006E755B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</w:p>
    <w:p w:rsidR="00AF75AA" w:rsidRPr="000111C1" w:rsidRDefault="00AF75AA" w:rsidP="00AF75AA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1A35" w:rsidRPr="000111C1" w:rsidRDefault="005C39B5" w:rsidP="005C39B5">
      <w:pPr>
        <w:tabs>
          <w:tab w:val="left" w:pos="4500"/>
        </w:tabs>
        <w:spacing w:after="120" w:line="240" w:lineRule="auto"/>
        <w:ind w:left="142"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Ксрок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C39B5">
        <w:rPr>
          <w:rFonts w:ascii="Times New Roman" w:eastAsia="Times New Roman" w:hAnsi="Times New Roman" w:cs="Times New Roman"/>
          <w:sz w:val="24"/>
          <w:szCs w:val="20"/>
          <w:lang w:eastAsia="ru-RU"/>
        </w:rPr>
        <w:t>-   коэффициент   характеризует   качество   показателя   по   исполнению   Поставщиком обязательств по поставке Товаров в сроки, предусмотренные Договором.</w:t>
      </w:r>
    </w:p>
    <w:p w:rsidR="005C39B5" w:rsidRDefault="00725F49" w:rsidP="005C39B5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срок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срок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p w:rsidR="006E755B" w:rsidRPr="006E755B" w:rsidRDefault="006E755B" w:rsidP="00763D4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где:</w:t>
      </w:r>
    </w:p>
    <w:p w:rsidR="006E755B" w:rsidRPr="006E755B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срок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83A20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C39B5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Товаров поставленных без нарушений сроков за отчетный период;</w:t>
      </w:r>
    </w:p>
    <w:p w:rsidR="006E755B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</w:rPr>
        <w:t>общ.поставка</w:t>
      </w:r>
      <w:r w:rsidR="00983A20">
        <w:rPr>
          <w:rFonts w:ascii="Times New Roman" w:eastAsia="Times New Roman" w:hAnsi="Times New Roman" w:cs="Times New Roman"/>
          <w:i/>
          <w:noProof/>
          <w:sz w:val="24"/>
          <w:szCs w:val="24"/>
          <w:vertAlign w:val="subscript"/>
          <w:lang w:val="kk-KZ"/>
        </w:rPr>
        <w:t xml:space="preserve"> </w:t>
      </w:r>
      <w:r w:rsidR="006E755B" w:rsidRPr="006E75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– </w:t>
      </w:r>
      <w:r w:rsidRPr="005C39B5">
        <w:rPr>
          <w:rFonts w:ascii="Times New Roman" w:eastAsia="Times New Roman" w:hAnsi="Times New Roman" w:cs="Times New Roman"/>
          <w:noProof/>
          <w:sz w:val="24"/>
          <w:szCs w:val="24"/>
        </w:rPr>
        <w:t>общее количество Товаров за отчетный период по заявке Заказчика и/или по графику поставок Договора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5C39B5" w:rsidRPr="006E755B" w:rsidRDefault="005C39B5" w:rsidP="00763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E755B" w:rsidRPr="005C39B5" w:rsidRDefault="005C39B5" w:rsidP="005C39B5">
      <w:pPr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C39B5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Коэффициент качества продукции, рекламации на поставляемую продукцию</w:t>
      </w:r>
    </w:p>
    <w:p w:rsidR="00AF75AA" w:rsidRPr="006E755B" w:rsidRDefault="00AF75AA" w:rsidP="00AF75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D76829" w:rsidRDefault="005C39B5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C39B5">
        <w:rPr>
          <w:rFonts w:ascii="Arial" w:hAnsi="Arial"/>
          <w:b/>
          <w:sz w:val="17"/>
        </w:rPr>
        <w:t>**</w:t>
      </w:r>
      <w:proofErr w:type="spellStart"/>
      <w:r w:rsidRPr="005C39B5">
        <w:rPr>
          <w:rFonts w:ascii="Arial" w:hAnsi="Arial"/>
          <w:b/>
          <w:sz w:val="17"/>
        </w:rPr>
        <w:t>Ккач</w:t>
      </w:r>
      <w:proofErr w:type="spellEnd"/>
      <w:r w:rsidRPr="005C39B5">
        <w:rPr>
          <w:rFonts w:ascii="Arial" w:hAnsi="Arial"/>
          <w:b/>
          <w:sz w:val="17"/>
        </w:rPr>
        <w:tab/>
        <w:t xml:space="preserve">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коэффициент</w:t>
      </w:r>
      <w:r w:rsidRPr="005C39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характеризует  выявление  </w:t>
      </w:r>
      <w:r w:rsidR="00672CE2">
        <w:rPr>
          <w:rFonts w:ascii="Times New Roman" w:eastAsia="Times New Roman" w:hAnsi="Times New Roman" w:cs="Times New Roman"/>
          <w:noProof/>
          <w:sz w:val="24"/>
          <w:szCs w:val="24"/>
        </w:rPr>
        <w:t>несоответствий по качеству и заявленным гарантиям после приемки Товара и (или) применения.</w:t>
      </w:r>
    </w:p>
    <w:p w:rsidR="00672CE2" w:rsidRPr="006E755B" w:rsidRDefault="00672CE2" w:rsidP="00AF7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Start w:id="0" w:name="_Hlk116912944"/>
    <w:p w:rsidR="004F3519" w:rsidRDefault="00725F49" w:rsidP="006E755B">
      <w:pPr>
        <w:tabs>
          <w:tab w:val="left" w:pos="4500"/>
        </w:tabs>
        <w:spacing w:after="120" w:line="240" w:lineRule="auto"/>
        <w:ind w:left="851" w:right="-2" w:firstLine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  <m:t>кач</m:t>
              </m:r>
            </m:sub>
          </m:sSub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noProof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кач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color w:val="000000"/>
                      <w:sz w:val="24"/>
                      <w:szCs w:val="24"/>
                    </w:rPr>
                    <m:t>общ.  поставка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noProof/>
              <w:color w:val="000000"/>
              <w:sz w:val="24"/>
              <w:szCs w:val="24"/>
            </w:rPr>
            <m:t>×100%</m:t>
          </m:r>
        </m:oMath>
      </m:oMathPara>
    </w:p>
    <w:bookmarkEnd w:id="0"/>
    <w:p w:rsidR="006E755B" w:rsidRPr="006E755B" w:rsidRDefault="006E755B" w:rsidP="00A46AD3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где: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="005C39B5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кач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r w:rsidR="00672C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объем/</w:t>
      </w:r>
      <w:r w:rsidR="005C39B5" w:rsidRPr="005C39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 Товар</w:t>
      </w:r>
      <w:r w:rsidR="00672C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="005C39B5" w:rsidRPr="005C39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по которым не выявлен</w:t>
      </w:r>
      <w:r w:rsidR="00672CE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 несоответствии (брака)</w:t>
      </w:r>
      <w:r w:rsidR="005C39B5" w:rsidRPr="005C39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 отчетный период;</w:t>
      </w:r>
    </w:p>
    <w:p w:rsidR="006E755B" w:rsidRPr="006E755B" w:rsidRDefault="006E755B" w:rsidP="00A46A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en-US"/>
        </w:rPr>
        <w:t>V</w:t>
      </w:r>
      <w:r w:rsidRPr="006E755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vertAlign w:val="subscript"/>
        </w:rPr>
        <w:t>общ.поставка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7646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E755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– </w:t>
      </w:r>
      <w:bookmarkStart w:id="1" w:name="_Hlk181119898"/>
      <w:bookmarkStart w:id="2" w:name="_GoBack"/>
      <w:r w:rsidR="00FF2FD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фактический объем /количество поставленного Товара.</w:t>
      </w:r>
    </w:p>
    <w:bookmarkEnd w:id="1"/>
    <w:bookmarkEnd w:id="2"/>
    <w:p w:rsidR="006E755B" w:rsidRPr="006E755B" w:rsidRDefault="006E755B" w:rsidP="006E755B">
      <w:pPr>
        <w:spacing w:after="0" w:line="240" w:lineRule="auto"/>
        <w:ind w:left="851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55B" w:rsidRPr="006E755B" w:rsidRDefault="006E755B" w:rsidP="006E755B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0"/>
      </w:tblGrid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6E755B" w:rsidRPr="006E755B" w:rsidTr="00A03E2C">
        <w:tc>
          <w:tcPr>
            <w:tcW w:w="4991" w:type="dxa"/>
          </w:tcPr>
          <w:p w:rsidR="006E755B" w:rsidRPr="006E755B" w:rsidRDefault="006E755B" w:rsidP="006E755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E755B" w:rsidRPr="006E755B" w:rsidRDefault="006E755B" w:rsidP="006E755B">
            <w:pPr>
              <w:tabs>
                <w:tab w:val="left" w:pos="851"/>
                <w:tab w:val="left" w:pos="13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6E7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:rsidR="006E755B" w:rsidRPr="006E755B" w:rsidRDefault="006E755B" w:rsidP="006E75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__________________Ф.И.О.</w:t>
            </w:r>
          </w:p>
          <w:p w:rsidR="006E755B" w:rsidRPr="006E755B" w:rsidRDefault="006E755B" w:rsidP="006E7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МП</w:t>
            </w:r>
          </w:p>
        </w:tc>
        <w:tc>
          <w:tcPr>
            <w:tcW w:w="5201" w:type="dxa"/>
          </w:tcPr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__________________Ф.И.О.</w:t>
            </w:r>
          </w:p>
          <w:p w:rsidR="006E755B" w:rsidRPr="006E755B" w:rsidRDefault="006E755B" w:rsidP="006E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55B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E755B" w:rsidRDefault="006E755B" w:rsidP="003005D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6E755B" w:rsidSect="009F47A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49" w:rsidRDefault="00725F49">
      <w:pPr>
        <w:spacing w:after="0" w:line="240" w:lineRule="auto"/>
      </w:pPr>
      <w:r>
        <w:separator/>
      </w:r>
    </w:p>
  </w:endnote>
  <w:endnote w:type="continuationSeparator" w:id="0">
    <w:p w:rsidR="00725F49" w:rsidRDefault="0072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49" w:rsidRDefault="00725F49">
      <w:pPr>
        <w:spacing w:after="0" w:line="240" w:lineRule="auto"/>
      </w:pPr>
      <w:r>
        <w:separator/>
      </w:r>
    </w:p>
  </w:footnote>
  <w:footnote w:type="continuationSeparator" w:id="0">
    <w:p w:rsidR="00725F49" w:rsidRDefault="0072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462C65E8F0DF4BB0B865C4B54A6B669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E6614" w:rsidRPr="00E10E24" w:rsidRDefault="001E6614">
        <w:pPr>
          <w:pStyle w:val="aa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</w:rPr>
        </w:pPr>
        <w:r w:rsidRPr="00E10E24"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  <w:t>Приложение №</w:t>
        </w:r>
        <w:r w:rsidR="00D71EA7">
          <w:rPr>
            <w:rFonts w:ascii="Times New Roman" w:hAnsi="Times New Roman" w:cs="Times New Roman"/>
            <w:color w:val="7F7F7F" w:themeColor="text1" w:themeTint="80"/>
            <w:sz w:val="24"/>
            <w:szCs w:val="24"/>
            <w:lang w:val="kk-KZ"/>
          </w:rPr>
          <w:t>6</w:t>
        </w:r>
      </w:p>
    </w:sdtContent>
  </w:sdt>
  <w:p w:rsidR="004F78AF" w:rsidRDefault="004F78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B32"/>
    <w:multiLevelType w:val="hybridMultilevel"/>
    <w:tmpl w:val="91F0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72B3"/>
    <w:multiLevelType w:val="hybridMultilevel"/>
    <w:tmpl w:val="2F5EA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F7FE3"/>
    <w:multiLevelType w:val="hybridMultilevel"/>
    <w:tmpl w:val="7B641F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D54134C"/>
    <w:multiLevelType w:val="hybridMultilevel"/>
    <w:tmpl w:val="1298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84"/>
    <w:multiLevelType w:val="hybridMultilevel"/>
    <w:tmpl w:val="F6CC8EF6"/>
    <w:lvl w:ilvl="0" w:tplc="79AC2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44C"/>
    <w:multiLevelType w:val="hybridMultilevel"/>
    <w:tmpl w:val="090A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03F"/>
    <w:multiLevelType w:val="hybridMultilevel"/>
    <w:tmpl w:val="6EA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795"/>
    <w:multiLevelType w:val="hybridMultilevel"/>
    <w:tmpl w:val="2BC6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286B"/>
    <w:multiLevelType w:val="hybridMultilevel"/>
    <w:tmpl w:val="FC5A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6E3"/>
    <w:multiLevelType w:val="multilevel"/>
    <w:tmpl w:val="1B363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B7C49B9"/>
    <w:multiLevelType w:val="hybridMultilevel"/>
    <w:tmpl w:val="3A1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3483E"/>
    <w:multiLevelType w:val="hybridMultilevel"/>
    <w:tmpl w:val="90300F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D77"/>
    <w:multiLevelType w:val="hybridMultilevel"/>
    <w:tmpl w:val="96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4588"/>
    <w:multiLevelType w:val="singleLevel"/>
    <w:tmpl w:val="6F101340"/>
    <w:lvl w:ilvl="0">
      <w:start w:val="4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907FD1"/>
    <w:multiLevelType w:val="hybridMultilevel"/>
    <w:tmpl w:val="A9AE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1CF0"/>
    <w:multiLevelType w:val="hybridMultilevel"/>
    <w:tmpl w:val="BBF89368"/>
    <w:lvl w:ilvl="0" w:tplc="65DA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05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2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A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B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9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A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F23F40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33B3"/>
    <w:multiLevelType w:val="singleLevel"/>
    <w:tmpl w:val="13064B6A"/>
    <w:lvl w:ilvl="0">
      <w:start w:val="1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9137E3"/>
    <w:multiLevelType w:val="singleLevel"/>
    <w:tmpl w:val="816CA218"/>
    <w:lvl w:ilvl="0">
      <w:start w:val="1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A6D7052"/>
    <w:multiLevelType w:val="hybridMultilevel"/>
    <w:tmpl w:val="9A5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3C27"/>
    <w:multiLevelType w:val="singleLevel"/>
    <w:tmpl w:val="D2C8C3E0"/>
    <w:lvl w:ilvl="0">
      <w:start w:val="10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20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1C"/>
    <w:rsid w:val="00000C47"/>
    <w:rsid w:val="00004010"/>
    <w:rsid w:val="0000606C"/>
    <w:rsid w:val="0000612B"/>
    <w:rsid w:val="0001014E"/>
    <w:rsid w:val="000111C1"/>
    <w:rsid w:val="00013E04"/>
    <w:rsid w:val="0001539E"/>
    <w:rsid w:val="00022944"/>
    <w:rsid w:val="00025D9A"/>
    <w:rsid w:val="00026E57"/>
    <w:rsid w:val="000276CD"/>
    <w:rsid w:val="000310F7"/>
    <w:rsid w:val="00035B5A"/>
    <w:rsid w:val="00036A7C"/>
    <w:rsid w:val="00041A35"/>
    <w:rsid w:val="00042873"/>
    <w:rsid w:val="00044DA7"/>
    <w:rsid w:val="000524BD"/>
    <w:rsid w:val="00052A5C"/>
    <w:rsid w:val="00052F09"/>
    <w:rsid w:val="00053D96"/>
    <w:rsid w:val="000617A0"/>
    <w:rsid w:val="00063285"/>
    <w:rsid w:val="000656AD"/>
    <w:rsid w:val="00072A2C"/>
    <w:rsid w:val="000746FC"/>
    <w:rsid w:val="00080BD5"/>
    <w:rsid w:val="00084254"/>
    <w:rsid w:val="0008609B"/>
    <w:rsid w:val="00086447"/>
    <w:rsid w:val="00092DE1"/>
    <w:rsid w:val="000943B9"/>
    <w:rsid w:val="00095818"/>
    <w:rsid w:val="000A17E6"/>
    <w:rsid w:val="000A6DBC"/>
    <w:rsid w:val="000A6EB8"/>
    <w:rsid w:val="000B5C65"/>
    <w:rsid w:val="000B7ABB"/>
    <w:rsid w:val="000D0D5A"/>
    <w:rsid w:val="000D3AEF"/>
    <w:rsid w:val="000E3C2D"/>
    <w:rsid w:val="000E429C"/>
    <w:rsid w:val="000E7397"/>
    <w:rsid w:val="000E7BE2"/>
    <w:rsid w:val="0010182D"/>
    <w:rsid w:val="0010455B"/>
    <w:rsid w:val="00106ED2"/>
    <w:rsid w:val="001175E6"/>
    <w:rsid w:val="001224A3"/>
    <w:rsid w:val="00131B1B"/>
    <w:rsid w:val="00131D22"/>
    <w:rsid w:val="00133961"/>
    <w:rsid w:val="00142B46"/>
    <w:rsid w:val="001562D5"/>
    <w:rsid w:val="00163374"/>
    <w:rsid w:val="00165B42"/>
    <w:rsid w:val="001713F3"/>
    <w:rsid w:val="00171E05"/>
    <w:rsid w:val="001741C3"/>
    <w:rsid w:val="001753D5"/>
    <w:rsid w:val="0018709A"/>
    <w:rsid w:val="001963C7"/>
    <w:rsid w:val="0019779B"/>
    <w:rsid w:val="001A118D"/>
    <w:rsid w:val="001A1E6E"/>
    <w:rsid w:val="001A33B0"/>
    <w:rsid w:val="001B3648"/>
    <w:rsid w:val="001B3CA0"/>
    <w:rsid w:val="001B61EB"/>
    <w:rsid w:val="001C3F3B"/>
    <w:rsid w:val="001E3937"/>
    <w:rsid w:val="001E59BC"/>
    <w:rsid w:val="001E6614"/>
    <w:rsid w:val="001E71F3"/>
    <w:rsid w:val="001F13A9"/>
    <w:rsid w:val="001F6911"/>
    <w:rsid w:val="00203805"/>
    <w:rsid w:val="00220F6F"/>
    <w:rsid w:val="002329CB"/>
    <w:rsid w:val="00236D06"/>
    <w:rsid w:val="00255AB0"/>
    <w:rsid w:val="00257F17"/>
    <w:rsid w:val="00271673"/>
    <w:rsid w:val="00280C95"/>
    <w:rsid w:val="002836B3"/>
    <w:rsid w:val="00284509"/>
    <w:rsid w:val="002900EC"/>
    <w:rsid w:val="00290DDC"/>
    <w:rsid w:val="002961A0"/>
    <w:rsid w:val="002973D7"/>
    <w:rsid w:val="002A0023"/>
    <w:rsid w:val="002A3732"/>
    <w:rsid w:val="002A3D57"/>
    <w:rsid w:val="002A4A4B"/>
    <w:rsid w:val="002B16A8"/>
    <w:rsid w:val="002B3D09"/>
    <w:rsid w:val="002B3E3F"/>
    <w:rsid w:val="002C0915"/>
    <w:rsid w:val="002C4544"/>
    <w:rsid w:val="002D474C"/>
    <w:rsid w:val="002D7723"/>
    <w:rsid w:val="002D7B37"/>
    <w:rsid w:val="002E2018"/>
    <w:rsid w:val="002E211D"/>
    <w:rsid w:val="002E6CB8"/>
    <w:rsid w:val="003005D9"/>
    <w:rsid w:val="00304902"/>
    <w:rsid w:val="003116A4"/>
    <w:rsid w:val="00324FB2"/>
    <w:rsid w:val="00330BF5"/>
    <w:rsid w:val="00337CBE"/>
    <w:rsid w:val="00344CDC"/>
    <w:rsid w:val="00344CF7"/>
    <w:rsid w:val="00350830"/>
    <w:rsid w:val="00376462"/>
    <w:rsid w:val="00393304"/>
    <w:rsid w:val="003976AA"/>
    <w:rsid w:val="003B3215"/>
    <w:rsid w:val="003B4146"/>
    <w:rsid w:val="003B4306"/>
    <w:rsid w:val="003C0B03"/>
    <w:rsid w:val="003C27AA"/>
    <w:rsid w:val="003E568C"/>
    <w:rsid w:val="003F34BF"/>
    <w:rsid w:val="00403733"/>
    <w:rsid w:val="00417343"/>
    <w:rsid w:val="004308B9"/>
    <w:rsid w:val="00431A6D"/>
    <w:rsid w:val="00436F8C"/>
    <w:rsid w:val="00440C20"/>
    <w:rsid w:val="0044389D"/>
    <w:rsid w:val="004513B4"/>
    <w:rsid w:val="004528B3"/>
    <w:rsid w:val="004600D4"/>
    <w:rsid w:val="00467AD2"/>
    <w:rsid w:val="00470077"/>
    <w:rsid w:val="00490E18"/>
    <w:rsid w:val="004A2D57"/>
    <w:rsid w:val="004A58A2"/>
    <w:rsid w:val="004C5736"/>
    <w:rsid w:val="004D5380"/>
    <w:rsid w:val="004F2D2C"/>
    <w:rsid w:val="004F3519"/>
    <w:rsid w:val="004F5F4B"/>
    <w:rsid w:val="004F78AF"/>
    <w:rsid w:val="00504D07"/>
    <w:rsid w:val="00506AB5"/>
    <w:rsid w:val="00510C8D"/>
    <w:rsid w:val="00511FC0"/>
    <w:rsid w:val="0051734D"/>
    <w:rsid w:val="00525207"/>
    <w:rsid w:val="00530B31"/>
    <w:rsid w:val="0054037F"/>
    <w:rsid w:val="005426ED"/>
    <w:rsid w:val="0054495F"/>
    <w:rsid w:val="00545D71"/>
    <w:rsid w:val="00552391"/>
    <w:rsid w:val="00561D2B"/>
    <w:rsid w:val="005707BE"/>
    <w:rsid w:val="00573530"/>
    <w:rsid w:val="005A31C8"/>
    <w:rsid w:val="005A380F"/>
    <w:rsid w:val="005C03DE"/>
    <w:rsid w:val="005C223C"/>
    <w:rsid w:val="005C39B5"/>
    <w:rsid w:val="005C432A"/>
    <w:rsid w:val="005C5C12"/>
    <w:rsid w:val="005C5D27"/>
    <w:rsid w:val="005D7922"/>
    <w:rsid w:val="005D7F51"/>
    <w:rsid w:val="005E52BD"/>
    <w:rsid w:val="006015FC"/>
    <w:rsid w:val="00605760"/>
    <w:rsid w:val="00624E35"/>
    <w:rsid w:val="0063031F"/>
    <w:rsid w:val="00642A79"/>
    <w:rsid w:val="006455F1"/>
    <w:rsid w:val="00645E54"/>
    <w:rsid w:val="00652FF4"/>
    <w:rsid w:val="00663C0B"/>
    <w:rsid w:val="00663CE0"/>
    <w:rsid w:val="00672CE2"/>
    <w:rsid w:val="00675E80"/>
    <w:rsid w:val="006B7EBF"/>
    <w:rsid w:val="006C5E64"/>
    <w:rsid w:val="006C5E7E"/>
    <w:rsid w:val="006D3F0C"/>
    <w:rsid w:val="006E755B"/>
    <w:rsid w:val="006F6196"/>
    <w:rsid w:val="00717BF0"/>
    <w:rsid w:val="00722AE4"/>
    <w:rsid w:val="00725F49"/>
    <w:rsid w:val="007324B5"/>
    <w:rsid w:val="00741F02"/>
    <w:rsid w:val="00745451"/>
    <w:rsid w:val="00753A4F"/>
    <w:rsid w:val="0075527C"/>
    <w:rsid w:val="007573ED"/>
    <w:rsid w:val="0076087E"/>
    <w:rsid w:val="00763D4C"/>
    <w:rsid w:val="00773F72"/>
    <w:rsid w:val="00775DA7"/>
    <w:rsid w:val="007968A9"/>
    <w:rsid w:val="007A3238"/>
    <w:rsid w:val="007A623C"/>
    <w:rsid w:val="007A7CD2"/>
    <w:rsid w:val="007B2DAA"/>
    <w:rsid w:val="007D1300"/>
    <w:rsid w:val="007D20C0"/>
    <w:rsid w:val="007D28B7"/>
    <w:rsid w:val="007E55C6"/>
    <w:rsid w:val="007F20CD"/>
    <w:rsid w:val="00802137"/>
    <w:rsid w:val="008062B1"/>
    <w:rsid w:val="00815D92"/>
    <w:rsid w:val="00820537"/>
    <w:rsid w:val="008208F0"/>
    <w:rsid w:val="008313DD"/>
    <w:rsid w:val="00840CBD"/>
    <w:rsid w:val="00846AC0"/>
    <w:rsid w:val="00850B9E"/>
    <w:rsid w:val="00853F13"/>
    <w:rsid w:val="00873758"/>
    <w:rsid w:val="0088390F"/>
    <w:rsid w:val="008867C7"/>
    <w:rsid w:val="00897D33"/>
    <w:rsid w:val="008A5852"/>
    <w:rsid w:val="008A751E"/>
    <w:rsid w:val="008A7EC3"/>
    <w:rsid w:val="008B174E"/>
    <w:rsid w:val="008B7FD6"/>
    <w:rsid w:val="008C73CA"/>
    <w:rsid w:val="008E1030"/>
    <w:rsid w:val="008E3EE8"/>
    <w:rsid w:val="008E4860"/>
    <w:rsid w:val="008E6495"/>
    <w:rsid w:val="0090653C"/>
    <w:rsid w:val="00910DBD"/>
    <w:rsid w:val="00912F28"/>
    <w:rsid w:val="0092787E"/>
    <w:rsid w:val="00927D72"/>
    <w:rsid w:val="00930420"/>
    <w:rsid w:val="00930BD2"/>
    <w:rsid w:val="00937265"/>
    <w:rsid w:val="0093796C"/>
    <w:rsid w:val="00945572"/>
    <w:rsid w:val="00945FFB"/>
    <w:rsid w:val="00946BC8"/>
    <w:rsid w:val="00962220"/>
    <w:rsid w:val="00971F8C"/>
    <w:rsid w:val="00974014"/>
    <w:rsid w:val="00980259"/>
    <w:rsid w:val="00983A20"/>
    <w:rsid w:val="009952C8"/>
    <w:rsid w:val="009A1715"/>
    <w:rsid w:val="009D3922"/>
    <w:rsid w:val="009E7D0B"/>
    <w:rsid w:val="009F47A2"/>
    <w:rsid w:val="009F7524"/>
    <w:rsid w:val="00A00070"/>
    <w:rsid w:val="00A029EC"/>
    <w:rsid w:val="00A04207"/>
    <w:rsid w:val="00A07BC7"/>
    <w:rsid w:val="00A146A5"/>
    <w:rsid w:val="00A1497D"/>
    <w:rsid w:val="00A14F44"/>
    <w:rsid w:val="00A15407"/>
    <w:rsid w:val="00A16923"/>
    <w:rsid w:val="00A367C3"/>
    <w:rsid w:val="00A37E83"/>
    <w:rsid w:val="00A44094"/>
    <w:rsid w:val="00A46AD3"/>
    <w:rsid w:val="00A471BA"/>
    <w:rsid w:val="00A54FC4"/>
    <w:rsid w:val="00A71037"/>
    <w:rsid w:val="00A757E4"/>
    <w:rsid w:val="00A84A6E"/>
    <w:rsid w:val="00A85A44"/>
    <w:rsid w:val="00A8609C"/>
    <w:rsid w:val="00A86B56"/>
    <w:rsid w:val="00A930D4"/>
    <w:rsid w:val="00A94FCF"/>
    <w:rsid w:val="00AA11D8"/>
    <w:rsid w:val="00AD2930"/>
    <w:rsid w:val="00AD55F5"/>
    <w:rsid w:val="00AE5494"/>
    <w:rsid w:val="00AF3A57"/>
    <w:rsid w:val="00AF75AA"/>
    <w:rsid w:val="00B04EFA"/>
    <w:rsid w:val="00B06BA2"/>
    <w:rsid w:val="00B207BC"/>
    <w:rsid w:val="00B302DF"/>
    <w:rsid w:val="00B31E1A"/>
    <w:rsid w:val="00B42A1C"/>
    <w:rsid w:val="00B450A9"/>
    <w:rsid w:val="00B52040"/>
    <w:rsid w:val="00B5408D"/>
    <w:rsid w:val="00B54B02"/>
    <w:rsid w:val="00B6388E"/>
    <w:rsid w:val="00B6721C"/>
    <w:rsid w:val="00B803B1"/>
    <w:rsid w:val="00B812B8"/>
    <w:rsid w:val="00B90472"/>
    <w:rsid w:val="00B91358"/>
    <w:rsid w:val="00B92B51"/>
    <w:rsid w:val="00B93D86"/>
    <w:rsid w:val="00BB02D4"/>
    <w:rsid w:val="00BB79B2"/>
    <w:rsid w:val="00BC2506"/>
    <w:rsid w:val="00BC27A8"/>
    <w:rsid w:val="00BC76C2"/>
    <w:rsid w:val="00BD0634"/>
    <w:rsid w:val="00BD62D6"/>
    <w:rsid w:val="00BF0CAA"/>
    <w:rsid w:val="00BF1965"/>
    <w:rsid w:val="00BF7570"/>
    <w:rsid w:val="00C0426A"/>
    <w:rsid w:val="00C14FCD"/>
    <w:rsid w:val="00C37E28"/>
    <w:rsid w:val="00C56B6F"/>
    <w:rsid w:val="00C578D2"/>
    <w:rsid w:val="00C71620"/>
    <w:rsid w:val="00C73ABB"/>
    <w:rsid w:val="00C8502E"/>
    <w:rsid w:val="00C8560B"/>
    <w:rsid w:val="00C90450"/>
    <w:rsid w:val="00C919A9"/>
    <w:rsid w:val="00C92EA7"/>
    <w:rsid w:val="00CB26DD"/>
    <w:rsid w:val="00CB690C"/>
    <w:rsid w:val="00CC1356"/>
    <w:rsid w:val="00CC25E4"/>
    <w:rsid w:val="00CE150C"/>
    <w:rsid w:val="00CE7B94"/>
    <w:rsid w:val="00CF12DD"/>
    <w:rsid w:val="00CF4981"/>
    <w:rsid w:val="00CF6BB4"/>
    <w:rsid w:val="00D0237F"/>
    <w:rsid w:val="00D02683"/>
    <w:rsid w:val="00D072DD"/>
    <w:rsid w:val="00D14378"/>
    <w:rsid w:val="00D15BC4"/>
    <w:rsid w:val="00D17194"/>
    <w:rsid w:val="00D71035"/>
    <w:rsid w:val="00D71EA7"/>
    <w:rsid w:val="00D76829"/>
    <w:rsid w:val="00D81984"/>
    <w:rsid w:val="00D954C2"/>
    <w:rsid w:val="00D9768D"/>
    <w:rsid w:val="00DA1660"/>
    <w:rsid w:val="00DA3D3C"/>
    <w:rsid w:val="00DA77A9"/>
    <w:rsid w:val="00DC0A22"/>
    <w:rsid w:val="00DC7450"/>
    <w:rsid w:val="00DD1282"/>
    <w:rsid w:val="00DD3779"/>
    <w:rsid w:val="00DE388A"/>
    <w:rsid w:val="00DE6831"/>
    <w:rsid w:val="00E02CD5"/>
    <w:rsid w:val="00E10E24"/>
    <w:rsid w:val="00E222BB"/>
    <w:rsid w:val="00E31ED8"/>
    <w:rsid w:val="00E320C5"/>
    <w:rsid w:val="00E40657"/>
    <w:rsid w:val="00E4561C"/>
    <w:rsid w:val="00E46831"/>
    <w:rsid w:val="00E46B3E"/>
    <w:rsid w:val="00E6395E"/>
    <w:rsid w:val="00E651BA"/>
    <w:rsid w:val="00E66DD9"/>
    <w:rsid w:val="00E716FB"/>
    <w:rsid w:val="00E73A92"/>
    <w:rsid w:val="00E77448"/>
    <w:rsid w:val="00E93D8F"/>
    <w:rsid w:val="00EA5829"/>
    <w:rsid w:val="00EB1B24"/>
    <w:rsid w:val="00EB61C0"/>
    <w:rsid w:val="00EC7DF3"/>
    <w:rsid w:val="00ED531C"/>
    <w:rsid w:val="00EE17E1"/>
    <w:rsid w:val="00EE191B"/>
    <w:rsid w:val="00EF549C"/>
    <w:rsid w:val="00EF63B8"/>
    <w:rsid w:val="00F12797"/>
    <w:rsid w:val="00F130C9"/>
    <w:rsid w:val="00F479EA"/>
    <w:rsid w:val="00F67307"/>
    <w:rsid w:val="00F76C93"/>
    <w:rsid w:val="00F80F98"/>
    <w:rsid w:val="00F811D4"/>
    <w:rsid w:val="00F84323"/>
    <w:rsid w:val="00F85D5D"/>
    <w:rsid w:val="00F918D8"/>
    <w:rsid w:val="00FB0535"/>
    <w:rsid w:val="00FB1D1F"/>
    <w:rsid w:val="00FB3CE3"/>
    <w:rsid w:val="00FC3613"/>
    <w:rsid w:val="00FD5852"/>
    <w:rsid w:val="00FE35BA"/>
    <w:rsid w:val="00FF0481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8144"/>
  <w15:docId w15:val="{81B1DBED-88F1-48AA-B523-0D1FC20F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78D2"/>
  </w:style>
  <w:style w:type="table" w:styleId="a5">
    <w:name w:val="Table Grid"/>
    <w:basedOn w:val="a1"/>
    <w:uiPriority w:val="59"/>
    <w:rsid w:val="00C5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D2"/>
    <w:rPr>
      <w:rFonts w:ascii="Tahoma" w:hAnsi="Tahoma" w:cs="Tahoma"/>
      <w:sz w:val="16"/>
      <w:szCs w:val="16"/>
    </w:rPr>
  </w:style>
  <w:style w:type="paragraph" w:styleId="a8">
    <w:name w:val="List Paragraph"/>
    <w:aliases w:val="Абзац списка1,A_маркированный_список,List Paragraph"/>
    <w:basedOn w:val="a"/>
    <w:link w:val="a9"/>
    <w:uiPriority w:val="34"/>
    <w:qFormat/>
    <w:rsid w:val="00053D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27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787E"/>
  </w:style>
  <w:style w:type="character" w:styleId="ac">
    <w:name w:val="Hyperlink"/>
    <w:uiPriority w:val="99"/>
    <w:rsid w:val="008867C7"/>
    <w:rPr>
      <w:color w:val="333399"/>
      <w:u w:val="single"/>
    </w:rPr>
  </w:style>
  <w:style w:type="paragraph" w:styleId="ad">
    <w:name w:val="No Spacing"/>
    <w:uiPriority w:val="1"/>
    <w:qFormat/>
    <w:rsid w:val="00A54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Абзац списка1 Знак,A_маркированный_список Знак,List Paragraph Знак"/>
    <w:link w:val="a8"/>
    <w:uiPriority w:val="34"/>
    <w:locked/>
    <w:rsid w:val="000943B9"/>
  </w:style>
  <w:style w:type="table" w:customStyle="1" w:styleId="1">
    <w:name w:val="Сетка таблицы1"/>
    <w:basedOn w:val="a1"/>
    <w:next w:val="a5"/>
    <w:uiPriority w:val="59"/>
    <w:rsid w:val="0051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973D7"/>
    <w:rPr>
      <w:color w:val="808080"/>
    </w:rPr>
  </w:style>
  <w:style w:type="paragraph" w:styleId="af">
    <w:name w:val="Normal (Web)"/>
    <w:basedOn w:val="a"/>
    <w:uiPriority w:val="99"/>
    <w:semiHidden/>
    <w:unhideWhenUsed/>
    <w:rsid w:val="0049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11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1C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8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7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6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5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31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31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47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6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1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1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7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6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9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58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50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9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74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1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3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86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3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94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2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1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70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7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95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1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9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4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7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9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2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83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4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12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7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32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4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1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7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3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9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1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12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1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C65E8F0DF4BB0B865C4B54A6B6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F1BC-2C7C-43EE-A9B9-BADD18A8BF2A}"/>
      </w:docPartPr>
      <w:docPartBody>
        <w:p w:rsidR="003E6071" w:rsidRDefault="0039380C" w:rsidP="0039380C">
          <w:pPr>
            <w:pStyle w:val="462C65E8F0DF4BB0B865C4B54A6B669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C"/>
    <w:rsid w:val="002512CB"/>
    <w:rsid w:val="002B4D6F"/>
    <w:rsid w:val="0039380C"/>
    <w:rsid w:val="003E6071"/>
    <w:rsid w:val="0060770D"/>
    <w:rsid w:val="00695542"/>
    <w:rsid w:val="00801252"/>
    <w:rsid w:val="00962127"/>
    <w:rsid w:val="00A015F7"/>
    <w:rsid w:val="00B23FC3"/>
    <w:rsid w:val="00C14EC2"/>
    <w:rsid w:val="00C4065F"/>
    <w:rsid w:val="00D91E6D"/>
    <w:rsid w:val="00F37360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80C"/>
    <w:rPr>
      <w:color w:val="808080"/>
    </w:rPr>
  </w:style>
  <w:style w:type="paragraph" w:customStyle="1" w:styleId="462C65E8F0DF4BB0B865C4B54A6B6695">
    <w:name w:val="462C65E8F0DF4BB0B865C4B54A6B6695"/>
    <w:rsid w:val="00393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7DDF-6C3F-4446-B2E7-58543FC7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Liliya Agisheva</dc:creator>
  <cp:lastModifiedBy>Утесинов Кадирхан Рахметович</cp:lastModifiedBy>
  <cp:revision>10</cp:revision>
  <cp:lastPrinted>2020-10-29T08:55:00Z</cp:lastPrinted>
  <dcterms:created xsi:type="dcterms:W3CDTF">2024-06-13T12:17:00Z</dcterms:created>
  <dcterms:modified xsi:type="dcterms:W3CDTF">2024-10-29T13:48:00Z</dcterms:modified>
</cp:coreProperties>
</file>