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48C" w:rsidRPr="00EE2905" w:rsidRDefault="006D148C" w:rsidP="006D148C">
      <w:pPr>
        <w:spacing w:after="0" w:line="276" w:lineRule="auto"/>
        <w:jc w:val="right"/>
        <w:rPr>
          <w:rFonts w:ascii="Times New Roman" w:eastAsia="SimSun" w:hAnsi="Times New Roman" w:cs="Times New Roman"/>
          <w:b/>
        </w:rPr>
      </w:pPr>
      <w:r w:rsidRPr="00EE2905">
        <w:rPr>
          <w:rFonts w:ascii="Times New Roman" w:eastAsia="SimSun" w:hAnsi="Times New Roman" w:cs="Times New Roman"/>
          <w:b/>
          <w:bCs/>
          <w:lang w:eastAsia="ru-RU"/>
        </w:rPr>
        <w:t>Приложение № 1</w:t>
      </w:r>
      <w:r w:rsidR="003E3366">
        <w:rPr>
          <w:rFonts w:ascii="Times New Roman" w:eastAsia="SimSun" w:hAnsi="Times New Roman" w:cs="Times New Roman"/>
          <w:b/>
          <w:bCs/>
          <w:lang w:eastAsia="ru-RU"/>
        </w:rPr>
        <w:t>7</w:t>
      </w:r>
      <w:bookmarkStart w:id="0" w:name="_GoBack"/>
      <w:bookmarkEnd w:id="0"/>
    </w:p>
    <w:p w:rsidR="006D148C" w:rsidRPr="00EE2905" w:rsidRDefault="006D148C" w:rsidP="006D148C">
      <w:pPr>
        <w:spacing w:after="0" w:line="276" w:lineRule="auto"/>
        <w:jc w:val="right"/>
        <w:rPr>
          <w:rFonts w:ascii="Calibri" w:eastAsia="SimSun" w:hAnsi="Calibri" w:cs="Times New Roman"/>
          <w:b/>
        </w:rPr>
      </w:pPr>
      <w:r w:rsidRPr="00EE2905">
        <w:rPr>
          <w:rFonts w:ascii="Times New Roman" w:eastAsia="SimSun" w:hAnsi="Times New Roman" w:cs="Times New Roman"/>
          <w:b/>
          <w:bCs/>
          <w:lang w:eastAsia="ru-RU"/>
        </w:rPr>
        <w:t>к Договору  № ________  от  " _____ "  ____  20__г.</w:t>
      </w:r>
    </w:p>
    <w:p w:rsidR="006D148C" w:rsidRPr="00EE2905" w:rsidRDefault="006D148C" w:rsidP="006D148C">
      <w:pPr>
        <w:spacing w:after="0" w:line="276" w:lineRule="auto"/>
        <w:rPr>
          <w:rFonts w:ascii="Times New Roman" w:eastAsia="SimSun" w:hAnsi="Times New Roman" w:cs="Times New Roman"/>
        </w:rPr>
      </w:pPr>
    </w:p>
    <w:p w:rsidR="006D148C" w:rsidRPr="00EE2905" w:rsidRDefault="006D148C" w:rsidP="006D1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E2905">
        <w:rPr>
          <w:rFonts w:ascii="Times New Roman" w:eastAsia="Times New Roman" w:hAnsi="Times New Roman" w:cs="Times New Roman" w:hint="eastAsia"/>
          <w:sz w:val="20"/>
          <w:szCs w:val="24"/>
          <w:lang w:eastAsia="ru-RU"/>
        </w:rPr>
        <w:t xml:space="preserve">      </w:t>
      </w:r>
      <w:r w:rsidRPr="00EE29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Техническое  оснащение </w:t>
      </w:r>
    </w:p>
    <w:p w:rsidR="006D148C" w:rsidRPr="00EE2905" w:rsidRDefault="006D148C" w:rsidP="006D1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EE29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для  1 бригады  </w:t>
      </w:r>
      <w:r w:rsidRPr="00EE290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по </w:t>
      </w:r>
      <w:r w:rsidR="006A4F4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капитальному ремонту</w:t>
      </w:r>
      <w:r w:rsidRPr="00EE290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скважин</w:t>
      </w:r>
    </w:p>
    <w:p w:rsidR="006D148C" w:rsidRPr="00EE2905" w:rsidRDefault="006D148C" w:rsidP="006D1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6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5140"/>
        <w:gridCol w:w="1808"/>
        <w:gridCol w:w="798"/>
        <w:gridCol w:w="1005"/>
        <w:gridCol w:w="1007"/>
        <w:gridCol w:w="1004"/>
      </w:tblGrid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Технологический инструмент</w:t>
            </w:r>
          </w:p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приспособления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Един.</w:t>
            </w:r>
          </w:p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измер.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Коли-чество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Элеваторы: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для бурильных труб и НКТ (высаженные):   Ø 73мм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ЭЗН,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Ø 89мм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ЭТАД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трубные:                                                            Ø 73мм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ЭТА, ЭТ, ЭЗН,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Ø 89мм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ЭТАР (50 и 80тн)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трубные вспомогател.  (2-ух штропные):      Ø 73мм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ЭХЛ,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Ø 89мм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ЭТАД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штанговые (грузоподъемностью 10тн)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ЭШН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Ключи: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5" w:type="pct"/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трубные для работы с АПР (КМУ):               Ø 73, 89 мм.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КТГУ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 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стопорные для работы с АПР (КМУ):           Ø 73, 89 мм.       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КСМ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 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трубные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КГД, КТДУ, КТГ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трубные шарнирные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КТНД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трубные цепные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КЦН, КЦО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штанговые для работы с АШК: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КШ, КШН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по 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штанговые (безопасные)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КШК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для фонтанной арматуры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Штропы (50 и 80тн)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ШЭ, ШЭН, ШБЭУ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Плашка к АПР (КМУ):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1,5; 2; 2,5 ”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Клиновая подвеска АПР: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1,5-2”;  3”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КМУ: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1,5 - 2,5”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Гидроротор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3”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Стропа канатная (вспомогательная)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Крючок вспомогательный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Фланец - воронка  для  направления  труб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Направляющая  воронка  для  спуска  насосных штанг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Вилка  для  подтаскивание  НКТ :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60, 73, 89 мм.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«Юбка»  для  предотвращения  разбрызгивания промывочной  жидкости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Приспособление  для  быстроразъемного соединения  бурового  рукава  со  стояком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Мундштук (перо)  для  промывки  скважин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Крючок  для  подвески  и  надевания  штропов  на  однорогий  крюк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Зажим  для  захвата  полированного  штока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Шланг  для  заливки  воды  в  скважину 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Переводник: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19.1.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с  быстроразъемным  соединением  к  НКТ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на каждый размер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19.2.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с  быстроразъемным  соединением  к  бур.  трубам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на каждый размер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Хомуты: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20.1.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для  крепления  неподвижного  конца тал. каната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20.2.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элеваторы  для  ЭЦН (на каждый размер УЭЦН)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на каждый размер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Сухари  для  трубных  ключей: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КТГУ,КТДУ,КСМ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2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Помазок  для  смазывание  резьбы  труб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Штанга:                                                     метровая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посадочная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24.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Промывочный комплекс (вертлюг, сальник промывочный, желобная система)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ВП-50, ВП-80, НВП-50, ВПГ-3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Трубы  насосно-компрессор.   Ø</w:t>
            </w:r>
            <w:r w:rsidRPr="00EE290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73мм  или  89мм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Универсальные герметизирующее устойства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УГУ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rPr>
          <w:gridAfter w:val="2"/>
          <w:wAfter w:w="89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Обратный  клапан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</w:tbl>
    <w:p w:rsidR="006D148C" w:rsidRPr="00EE2905" w:rsidRDefault="006D148C" w:rsidP="006D148C">
      <w:pPr>
        <w:spacing w:after="0" w:line="276" w:lineRule="auto"/>
        <w:rPr>
          <w:rFonts w:ascii="Calibri" w:eastAsia="SimSun" w:hAnsi="Calibri" w:cs="Times New Roman"/>
        </w:rPr>
      </w:pPr>
    </w:p>
    <w:p w:rsidR="006D148C" w:rsidRPr="00EE2905" w:rsidRDefault="006D148C" w:rsidP="006D148C">
      <w:pPr>
        <w:spacing w:after="0" w:line="276" w:lineRule="auto"/>
        <w:rPr>
          <w:rFonts w:ascii="Calibri" w:eastAsia="SimSun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5149"/>
        <w:gridCol w:w="1776"/>
        <w:gridCol w:w="806"/>
        <w:gridCol w:w="1013"/>
      </w:tblGrid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Крюк  штанговый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Цепь:                               </w:t>
            </w: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          </w:t>
            </w: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для  привода  ротора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запасные к ключам КЦН, КЦО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6D148C" w:rsidRPr="00EE2905" w:rsidTr="007F44B2"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Машинка  для  ремонта  цепей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Клапан  для  опрессовки  НКТ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Автомат  для  свинчивания и развенчивания</w:t>
            </w: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E29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насосно-компрессорных  и  бурильных  труб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АПР-2ВБ, АПР-ГП, КМУ-50, КМУ ГП-50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Патрубок  для  НКТ:                              подъемный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ф</w:t>
            </w: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60, 73, 89 мм.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по 2</w:t>
            </w:r>
          </w:p>
        </w:tc>
      </w:tr>
      <w:tr w:rsidR="006D148C" w:rsidRPr="00EE2905" w:rsidTr="007F44B2"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монтажный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ф</w:t>
            </w: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60, 73, 89 ммэ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2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34. 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Индикатор  веса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ГИВ-6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Шаблон  для  НКТ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ф</w:t>
            </w: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60, 73, 89 мм.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Щетка  для:            очистки  резьб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очистки и мойки рабочей площадки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 выведения  труб  на  мостки:                лоток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D148C" w:rsidRPr="00EE2905" w:rsidTr="007F44B2"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тележка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Подставка  для  труб (козел)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Стропа  (монтажа и демонтажа АПР или КМУ)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Ролик  подвесной  для  УЭЦН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Экранирующие  колпаки  (предохранитель фонтанной арматуры)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 необходимости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2</w:t>
            </w:r>
          </w:p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Емкость  для  долива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8 - 10м</w:t>
            </w: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Переводники  трубные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каждый по 3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Вилки (подкладные) для гладких и высаженных труб Ø</w:t>
            </w:r>
            <w:r w:rsidRPr="00EE290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60мм,  73мм,  89мм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АПР-2-14-000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Слесарный  инструмент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Манометр. Электрощит. Секундомер.  Ареометр.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Бытовой  передвижной  вагончик (культ будка) с  оборудованием и сушкой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Инструментальная  будка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6D148C" w:rsidRPr="00EE2905" w:rsidTr="007F44B2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Пила (поперечная).  Топор.  Гвоздодер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C" w:rsidRPr="00EE2905" w:rsidRDefault="006D148C" w:rsidP="007F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каждый по 1</w:t>
            </w:r>
          </w:p>
        </w:tc>
      </w:tr>
    </w:tbl>
    <w:p w:rsidR="006D148C" w:rsidRPr="00EE2905" w:rsidRDefault="006D148C" w:rsidP="006D148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D148C" w:rsidRPr="00EE2905" w:rsidRDefault="006D148C" w:rsidP="006D148C">
      <w:pPr>
        <w:rPr>
          <w:rFonts w:ascii="Times New Roman" w:hAnsi="Times New Roman" w:cs="Times New Roman"/>
          <w:lang w:val="kk-KZ"/>
        </w:rPr>
      </w:pPr>
    </w:p>
    <w:tbl>
      <w:tblPr>
        <w:tblW w:w="15060" w:type="pct"/>
        <w:tblInd w:w="291" w:type="dxa"/>
        <w:tblLayout w:type="fixed"/>
        <w:tblLook w:val="0000" w:firstRow="0" w:lastRow="0" w:firstColumn="0" w:lastColumn="0" w:noHBand="0" w:noVBand="0"/>
      </w:tblPr>
      <w:tblGrid>
        <w:gridCol w:w="14088"/>
        <w:gridCol w:w="14089"/>
      </w:tblGrid>
      <w:tr w:rsidR="006D148C" w:rsidRPr="00EE2905" w:rsidTr="007F44B2">
        <w:tc>
          <w:tcPr>
            <w:tcW w:w="2500" w:type="pct"/>
          </w:tcPr>
          <w:tbl>
            <w:tblPr>
              <w:tblW w:w="155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4"/>
              <w:gridCol w:w="4963"/>
              <w:gridCol w:w="5225"/>
              <w:gridCol w:w="284"/>
            </w:tblGrid>
            <w:tr w:rsidR="006D148C" w:rsidRPr="00EE2905" w:rsidTr="007F44B2">
              <w:tc>
                <w:tcPr>
                  <w:tcW w:w="50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481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32"/>
                    <w:gridCol w:w="284"/>
                  </w:tblGrid>
                  <w:tr w:rsidR="006D148C" w:rsidRPr="00EE2905" w:rsidTr="007F44B2">
                    <w:tc>
                      <w:tcPr>
                        <w:tcW w:w="4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D148C" w:rsidRPr="00EE2905" w:rsidRDefault="006D148C" w:rsidP="007F44B2">
                        <w:pPr>
                          <w:suppressAutoHyphens/>
                          <w:spacing w:after="0" w:line="240" w:lineRule="auto"/>
                          <w:ind w:left="-112"/>
                          <w:rPr>
                            <w:rFonts w:ascii="Times New Roman" w:eastAsia="SimSun" w:hAnsi="Times New Roman" w:cs="Times New Roman"/>
                            <w:b/>
                          </w:rPr>
                        </w:pPr>
                        <w:r w:rsidRPr="00EE2905">
                          <w:rPr>
                            <w:rFonts w:ascii="Times New Roman" w:eastAsia="SimSun" w:hAnsi="Times New Roman" w:cs="Times New Roman"/>
                            <w:b/>
                          </w:rPr>
                          <w:t xml:space="preserve">  Заказчик:</w:t>
                        </w:r>
                      </w:p>
                      <w:p w:rsidR="006D148C" w:rsidRPr="00EE2905" w:rsidRDefault="006D148C" w:rsidP="007F44B2">
                        <w:pPr>
                          <w:suppressAutoHyphens/>
                          <w:spacing w:after="0" w:line="240" w:lineRule="auto"/>
                          <w:ind w:left="-112"/>
                          <w:rPr>
                            <w:rFonts w:ascii="Times New Roman" w:eastAsia="SimSun" w:hAnsi="Times New Roman" w:cs="Times New Roman"/>
                            <w:b/>
                          </w:rPr>
                        </w:pPr>
                        <w:r w:rsidRPr="00EE2905">
                          <w:rPr>
                            <w:rFonts w:ascii="Times New Roman" w:eastAsia="SimSun" w:hAnsi="Times New Roman" w:cs="Times New Roman"/>
                            <w:b/>
                          </w:rPr>
                          <w:t xml:space="preserve">  АО «Мангистаумунайгаз»</w:t>
                        </w:r>
                      </w:p>
                      <w:p w:rsidR="006D148C" w:rsidRPr="00EE2905" w:rsidRDefault="006D148C" w:rsidP="007F44B2">
                        <w:pPr>
                          <w:keepLines/>
                          <w:suppressAutoHyphens/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b/>
                            <w:lang w:eastAsia="ru-RU"/>
                          </w:rPr>
                        </w:pPr>
                      </w:p>
                      <w:p w:rsidR="006D148C" w:rsidRPr="00EE2905" w:rsidRDefault="006D148C" w:rsidP="007F44B2">
                        <w:pPr>
                          <w:keepLines/>
                          <w:suppressAutoHyphens/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lang w:val="kk-KZ" w:eastAsia="ru-RU"/>
                          </w:rPr>
                        </w:pPr>
                        <w:r w:rsidRPr="00EE2905">
                          <w:rPr>
                            <w:rFonts w:ascii="Times New Roman" w:eastAsia="SimSun" w:hAnsi="Times New Roman" w:cs="Times New Roman"/>
                            <w:lang w:val="kk-KZ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D148C" w:rsidRPr="00EE2905" w:rsidRDefault="006D148C" w:rsidP="007F44B2">
                        <w:pPr>
                          <w:keepLines/>
                          <w:suppressAutoHyphens/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b/>
                            <w:lang w:eastAsia="ru-RU"/>
                          </w:rPr>
                        </w:pPr>
                      </w:p>
                      <w:p w:rsidR="006D148C" w:rsidRPr="00EE2905" w:rsidRDefault="006D148C" w:rsidP="007F44B2">
                        <w:pPr>
                          <w:suppressAutoHyphens/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lang w:val="kk-KZ"/>
                          </w:rPr>
                        </w:pPr>
                      </w:p>
                    </w:tc>
                  </w:tr>
                </w:tbl>
                <w:p w:rsidR="006D148C" w:rsidRPr="00D24FD8" w:rsidRDefault="006D148C" w:rsidP="007F44B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contextualSpacing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148C" w:rsidRPr="00EE2905" w:rsidRDefault="006D148C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>Подрядчик:</w:t>
                  </w:r>
                </w:p>
                <w:p w:rsidR="006D148C" w:rsidRPr="00EE2905" w:rsidRDefault="006D148C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  <w:t>____________________</w:t>
                  </w:r>
                </w:p>
                <w:p w:rsidR="006D148C" w:rsidRPr="00EE2905" w:rsidRDefault="006D148C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6D148C" w:rsidRDefault="006D148C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val="kk-KZ" w:eastAsia="ru-RU"/>
                    </w:rPr>
                  </w:pPr>
                </w:p>
                <w:p w:rsidR="006D148C" w:rsidRPr="00EE2905" w:rsidRDefault="006D148C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val="kk-KZ" w:eastAsia="ru-RU"/>
                    </w:rPr>
                  </w:pPr>
                </w:p>
                <w:p w:rsidR="006D148C" w:rsidRPr="00EE2905" w:rsidRDefault="006D148C" w:rsidP="00797085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148C" w:rsidRPr="00EE2905" w:rsidRDefault="006D148C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  <w:t xml:space="preserve">  </w:t>
                  </w:r>
                </w:p>
                <w:p w:rsidR="006D148C" w:rsidRPr="00EE2905" w:rsidRDefault="006D148C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</w:p>
                <w:p w:rsidR="006D148C" w:rsidRPr="00EE2905" w:rsidRDefault="006D148C" w:rsidP="007F44B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contextualSpacing/>
                    <w:rPr>
                      <w:rFonts w:ascii="Calibri" w:eastAsia="SimSun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148C" w:rsidRPr="00EE2905" w:rsidRDefault="006D148C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6D148C" w:rsidRPr="00EE2905" w:rsidRDefault="006D148C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6D148C" w:rsidRPr="00EE2905" w:rsidRDefault="006D148C" w:rsidP="007F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SimSun" w:hAnsi="Calibri" w:cs="Times New Roman"/>
                <w:lang w:val="kk-KZ"/>
              </w:rPr>
            </w:pPr>
          </w:p>
        </w:tc>
        <w:tc>
          <w:tcPr>
            <w:tcW w:w="2500" w:type="pct"/>
          </w:tcPr>
          <w:p w:rsidR="006D148C" w:rsidRPr="00EE2905" w:rsidRDefault="006D148C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  <w:p w:rsidR="006D148C" w:rsidRPr="00EE2905" w:rsidRDefault="006D148C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  <w:p w:rsidR="006D148C" w:rsidRPr="00EE2905" w:rsidRDefault="006D148C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Подрядчик:</w:t>
            </w:r>
          </w:p>
          <w:p w:rsidR="006D148C" w:rsidRPr="00EE2905" w:rsidRDefault="006D148C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ТОО «М-Техсервис»</w:t>
            </w:r>
          </w:p>
          <w:p w:rsidR="006D148C" w:rsidRPr="00EE2905" w:rsidRDefault="006D148C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D148C" w:rsidRPr="00EE2905" w:rsidRDefault="006D148C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Генеральный директор</w:t>
            </w:r>
          </w:p>
          <w:p w:rsidR="006D148C" w:rsidRPr="00EE2905" w:rsidRDefault="006D148C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6D148C" w:rsidRPr="00EE2905" w:rsidRDefault="006D148C" w:rsidP="007F44B2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EE2905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  <w:t>_________________  Ван Сяоюн</w:t>
            </w:r>
          </w:p>
          <w:p w:rsidR="006D148C" w:rsidRPr="00EE2905" w:rsidRDefault="006D148C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0C15A8" w:rsidRDefault="000C15A8"/>
    <w:sectPr w:rsidR="000C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83"/>
    <w:rsid w:val="0007745A"/>
    <w:rsid w:val="000C15A8"/>
    <w:rsid w:val="003E3366"/>
    <w:rsid w:val="006A4F4D"/>
    <w:rsid w:val="006D148C"/>
    <w:rsid w:val="00797085"/>
    <w:rsid w:val="00971683"/>
    <w:rsid w:val="0098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B9D20-7F61-4EE6-8E46-E9466857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Самат О. Мендигазиев</cp:lastModifiedBy>
  <cp:revision>8</cp:revision>
  <dcterms:created xsi:type="dcterms:W3CDTF">2022-06-10T12:35:00Z</dcterms:created>
  <dcterms:modified xsi:type="dcterms:W3CDTF">2024-11-27T06:27:00Z</dcterms:modified>
</cp:coreProperties>
</file>