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EA60" w14:textId="77777777" w:rsidR="00E41094" w:rsidRPr="0048109C" w:rsidRDefault="00E41094" w:rsidP="00ED02C1">
      <w:pPr>
        <w:spacing w:after="0" w:line="240" w:lineRule="auto"/>
        <w:ind w:right="11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bookmarkStart w:id="0" w:name="_Hlk182390777"/>
      <w:bookmarkStart w:id="1" w:name="_Hlk182392041"/>
      <w:proofErr w:type="spellStart"/>
      <w:r w:rsidRPr="0048109C">
        <w:rPr>
          <w:rFonts w:ascii="Times New Roman" w:eastAsia="SimSun" w:hAnsi="Times New Roman" w:cs="Times New Roman"/>
          <w:sz w:val="20"/>
          <w:szCs w:val="20"/>
          <w:lang w:val="ru-RU" w:eastAsia="ru-RU"/>
        </w:rPr>
        <w:t>Техникалық</w:t>
      </w:r>
      <w:proofErr w:type="spellEnd"/>
      <w:r w:rsidRPr="0048109C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48109C">
        <w:rPr>
          <w:rFonts w:ascii="Times New Roman" w:eastAsia="SimSun" w:hAnsi="Times New Roman" w:cs="Times New Roman"/>
          <w:sz w:val="20"/>
          <w:szCs w:val="20"/>
          <w:lang w:val="ru-RU" w:eastAsia="ru-RU"/>
        </w:rPr>
        <w:t>ерекшелікке</w:t>
      </w:r>
      <w:proofErr w:type="spellEnd"/>
    </w:p>
    <w:p w14:paraId="30D14070" w14:textId="77777777" w:rsidR="00E41094" w:rsidRPr="0048109C" w:rsidRDefault="00E41094" w:rsidP="00ED02C1">
      <w:pPr>
        <w:spacing w:after="0" w:line="240" w:lineRule="auto"/>
        <w:ind w:right="11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  <w:r w:rsidRPr="0048109C">
        <w:rPr>
          <w:rFonts w:ascii="Times New Roman" w:eastAsia="SimSun" w:hAnsi="Times New Roman" w:cs="Times New Roman"/>
          <w:sz w:val="20"/>
          <w:szCs w:val="20"/>
          <w:lang w:val="ru-RU" w:eastAsia="ru-RU"/>
        </w:rPr>
        <w:t xml:space="preserve">№1 </w:t>
      </w:r>
      <w:proofErr w:type="spellStart"/>
      <w:r w:rsidRPr="0048109C">
        <w:rPr>
          <w:rFonts w:ascii="Times New Roman" w:eastAsia="SimSun" w:hAnsi="Times New Roman" w:cs="Times New Roman"/>
          <w:sz w:val="20"/>
          <w:szCs w:val="20"/>
          <w:lang w:val="ru-RU" w:eastAsia="ru-RU"/>
        </w:rPr>
        <w:t>қосымша</w:t>
      </w:r>
      <w:proofErr w:type="spellEnd"/>
    </w:p>
    <w:p w14:paraId="66A1E12D" w14:textId="77777777" w:rsidR="00E41094" w:rsidRPr="0048109C" w:rsidRDefault="00E41094" w:rsidP="00ED02C1">
      <w:pPr>
        <w:spacing w:after="0" w:line="240" w:lineRule="auto"/>
        <w:ind w:right="111"/>
        <w:jc w:val="right"/>
        <w:rPr>
          <w:rFonts w:ascii="Times New Roman" w:eastAsia="SimSun" w:hAnsi="Times New Roman" w:cs="Times New Roman"/>
          <w:sz w:val="20"/>
          <w:szCs w:val="20"/>
          <w:lang w:val="ru-RU" w:eastAsia="ru-RU"/>
        </w:rPr>
      </w:pPr>
    </w:p>
    <w:p w14:paraId="09993056" w14:textId="4F0FBCB5" w:rsidR="00484B60" w:rsidRPr="0048109C" w:rsidRDefault="00ED02C1" w:rsidP="00ED02C1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_Hlk189131926"/>
      <w:bookmarkEnd w:id="0"/>
      <w:bookmarkEnd w:id="1"/>
      <w:r w:rsidRPr="004810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Төмендетуге арналған ашық тендер тәсілімен диагностикалау/сараптау/талдау/сынау/ тестілеу/қарау                                                                                                                                бойынша қызметтерді сатып алуға көрсетілетін қызметтердің негізгі көлемі</w:t>
      </w:r>
    </w:p>
    <w:tbl>
      <w:tblPr>
        <w:tblW w:w="15652" w:type="dxa"/>
        <w:tblLook w:val="04A0" w:firstRow="1" w:lastRow="0" w:firstColumn="1" w:lastColumn="0" w:noHBand="0" w:noVBand="1"/>
      </w:tblPr>
      <w:tblGrid>
        <w:gridCol w:w="460"/>
        <w:gridCol w:w="3084"/>
        <w:gridCol w:w="1559"/>
        <w:gridCol w:w="1413"/>
        <w:gridCol w:w="1072"/>
        <w:gridCol w:w="1768"/>
        <w:gridCol w:w="1482"/>
        <w:gridCol w:w="960"/>
        <w:gridCol w:w="960"/>
        <w:gridCol w:w="878"/>
        <w:gridCol w:w="732"/>
        <w:gridCol w:w="1284"/>
      </w:tblGrid>
      <w:tr w:rsidR="00E41094" w:rsidRPr="0048109C" w14:paraId="2CF49834" w14:textId="77777777" w:rsidTr="00E41094">
        <w:trPr>
          <w:trHeight w:val="255"/>
        </w:trPr>
        <w:tc>
          <w:tcPr>
            <w:tcW w:w="156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2"/>
          <w:p w14:paraId="24856807" w14:textId="58B67795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ED02C1"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397-</w:t>
            </w:r>
            <w:r w:rsidR="00ED02C1" w:rsidRPr="00481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</w:t>
            </w:r>
            <w:r w:rsidRPr="00481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Қ</w:t>
            </w:r>
          </w:p>
        </w:tc>
      </w:tr>
      <w:tr w:rsidR="00E41094" w:rsidRPr="0048109C" w14:paraId="4A63622F" w14:textId="77777777" w:rsidTr="00E41094">
        <w:trPr>
          <w:trHeight w:val="600"/>
        </w:trPr>
        <w:tc>
          <w:tcPr>
            <w:tcW w:w="156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FDD8E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Ақтөбе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МҚБ</w:t>
            </w:r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41094" w:rsidRPr="0048109C" w14:paraId="6D32657F" w14:textId="77777777" w:rsidTr="00CC7E38">
        <w:trPr>
          <w:trHeight w:val="4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777E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57C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016C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Жабдықтың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8219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Қысқаша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сипаттамасы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835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Тіркеу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немесе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технолог.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Нөмірі</w:t>
            </w:r>
            <w:proofErr w:type="spellEnd"/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BE6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Бөлімше</w:t>
            </w:r>
            <w:proofErr w:type="spellEnd"/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DCF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Қондыру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ED5D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мерзімі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E758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Өлшем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бірлігі</w:t>
            </w:r>
            <w:proofErr w:type="spellEnd"/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DA6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Саны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B9C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Қызметтер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көрсету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орны</w:t>
            </w:r>
            <w:proofErr w:type="spellEnd"/>
          </w:p>
        </w:tc>
      </w:tr>
      <w:tr w:rsidR="00E41094" w:rsidRPr="0048109C" w14:paraId="02F3E6DC" w14:textId="77777777" w:rsidTr="00CC7E38">
        <w:trPr>
          <w:trHeight w:val="7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CB3A5" w14:textId="77777777" w:rsidR="00E41094" w:rsidRPr="0048109C" w:rsidRDefault="00E41094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49A2F" w14:textId="77777777" w:rsidR="00E41094" w:rsidRPr="0048109C" w:rsidRDefault="00E41094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BD5D" w14:textId="77777777" w:rsidR="00E41094" w:rsidRPr="0048109C" w:rsidRDefault="00E41094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C6CC8" w14:textId="77777777" w:rsidR="00E41094" w:rsidRPr="0048109C" w:rsidRDefault="00E41094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16E3" w14:textId="77777777" w:rsidR="00E41094" w:rsidRPr="0048109C" w:rsidRDefault="00E41094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8E152" w14:textId="77777777" w:rsidR="00E41094" w:rsidRPr="0048109C" w:rsidRDefault="00E41094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0559" w14:textId="77777777" w:rsidR="00E41094" w:rsidRPr="0048109C" w:rsidRDefault="00E41094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D2CB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басы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6B6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соңы</w:t>
            </w:r>
            <w:proofErr w:type="spellEnd"/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F599" w14:textId="77777777" w:rsidR="00E41094" w:rsidRPr="0048109C" w:rsidRDefault="00E41094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C221" w14:textId="77777777" w:rsidR="00E41094" w:rsidRPr="0048109C" w:rsidRDefault="00E41094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33C4" w14:textId="77777777" w:rsidR="00E41094" w:rsidRPr="0048109C" w:rsidRDefault="00E41094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41094" w:rsidRPr="0048109C" w14:paraId="3DB097BF" w14:textId="77777777" w:rsidTr="00E41094">
        <w:trPr>
          <w:trHeight w:val="255"/>
        </w:trPr>
        <w:tc>
          <w:tcPr>
            <w:tcW w:w="15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34C0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ММҚПҚ</w:t>
            </w:r>
          </w:p>
        </w:tc>
      </w:tr>
      <w:tr w:rsidR="00CC7E38" w:rsidRPr="0048109C" w14:paraId="5F70B993" w14:textId="77777777" w:rsidTr="00CC7E38">
        <w:trPr>
          <w:trHeight w:val="5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DBE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652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0887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A7C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FE9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7D1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586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8AAD39" w14:textId="01522085" w:rsidR="00CC7E38" w:rsidRPr="0048109C" w:rsidRDefault="00CC7E38" w:rsidP="00CC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C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C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55F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C7B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4F8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Ақтөбе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CC7E38" w:rsidRPr="0048109C" w14:paraId="35AB5546" w14:textId="77777777" w:rsidTr="00CC7E38">
        <w:trPr>
          <w:trHeight w:val="5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36F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036F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9650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5580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28E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05E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DBC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F74A1D" w14:textId="7E4E527A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40A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4BD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44016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42626F74" w14:textId="77777777" w:rsidTr="00CC7E38">
        <w:trPr>
          <w:trHeight w:val="41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AA3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846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3F3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81E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4BF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91CC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B13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D34386" w14:textId="47A38014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825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03B0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2E50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51D71E44" w14:textId="77777777" w:rsidTr="00CC7E38">
        <w:trPr>
          <w:trHeight w:val="4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E6A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A38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46E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A847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54A0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7E1B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E93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A662C8" w14:textId="3D3BE5C0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6E9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3D6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7FE65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47CD062D" w14:textId="77777777" w:rsidTr="00CC7E38">
        <w:trPr>
          <w:trHeight w:val="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BAC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E93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261F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2922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E32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CC5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BC8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03FAFC" w14:textId="4DEB62EA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5A5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4B73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352D2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6E7D6552" w14:textId="77777777" w:rsidTr="00CC7E38">
        <w:trPr>
          <w:trHeight w:val="5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58E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DD3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4D5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D86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81F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9F4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46D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D4503C" w14:textId="2D4455F1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CE62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579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5DC6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139A35F9" w14:textId="77777777" w:rsidTr="00CC7E38">
        <w:trPr>
          <w:trHeight w:val="18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64F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57B6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DA59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847D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8880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F36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6D37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6C9234" w14:textId="28702C14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1F4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80B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95FF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2DE2E778" w14:textId="77777777" w:rsidTr="00CC7E38">
        <w:trPr>
          <w:trHeight w:val="2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F3C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91B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4F25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4371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969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Г27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E64D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D3B0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ABB124" w14:textId="2ECDDC06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8326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372C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4822D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7E14C933" w14:textId="77777777" w:rsidTr="00CC7E3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861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D82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033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48E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EC3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0B00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8E0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A9ED27" w14:textId="584F50D9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E515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3065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D5D66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18AAD4CA" w14:textId="77777777" w:rsidTr="00CC7E38">
        <w:trPr>
          <w:trHeight w:val="33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DBD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515F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123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D92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C6B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C1AA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8D12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F854" w14:textId="4F695A6D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6D88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CB08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B676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6D62B0B1" w14:textId="77777777" w:rsidTr="008332FE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100A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47D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5C4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FF8D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48E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2521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5003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DFB756" w14:textId="30FA727E" w:rsidR="00CC7E38" w:rsidRPr="0048109C" w:rsidRDefault="00CC7E38" w:rsidP="00CC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C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C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FB9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821C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4735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Ақтөбе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CC7E38" w:rsidRPr="0048109C" w14:paraId="1B0372B5" w14:textId="77777777" w:rsidTr="008332FE">
        <w:trPr>
          <w:trHeight w:val="22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A7A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4FA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1FF" w14:textId="5A1A194D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Механикалық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20C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B1A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CEFE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CB81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E5AC06" w14:textId="5569D792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2FC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175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D5A2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40F50794" w14:textId="77777777" w:rsidTr="008332FE">
        <w:trPr>
          <w:trHeight w:val="1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ED6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3B7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394" w14:textId="786D1F8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Механикалық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ысырма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547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 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2678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3D7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2EAD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90A10C" w14:textId="3A6DF3B9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D05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537B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6747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51B6B4EA" w14:textId="77777777" w:rsidTr="008332FE">
        <w:trPr>
          <w:trHeight w:val="41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8B1D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2EA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A82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Газ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қысымын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реттегіш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C59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РДНК-50/400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3B57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б/н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FEF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9CF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ГРПШ-04-02.</w:t>
            </w:r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C53" w14:textId="56C0A265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EA30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0BB4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D12E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41094" w:rsidRPr="0048109C" w14:paraId="727D0BE9" w14:textId="77777777" w:rsidTr="00E41094">
        <w:trPr>
          <w:trHeight w:val="255"/>
        </w:trPr>
        <w:tc>
          <w:tcPr>
            <w:tcW w:w="15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1BA" w14:textId="77777777" w:rsidR="00E41094" w:rsidRPr="0048109C" w:rsidRDefault="00E41094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БЭҚ</w:t>
            </w:r>
          </w:p>
        </w:tc>
      </w:tr>
      <w:tr w:rsidR="00CC7E38" w:rsidRPr="0048109C" w14:paraId="04C408B6" w14:textId="77777777" w:rsidTr="00B858D6">
        <w:trPr>
          <w:trHeight w:val="5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E6B3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104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DDB7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638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KRAMER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9990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47F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74B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02D97" w14:textId="2CCB0D3C" w:rsidR="00CC7E38" w:rsidRPr="0048109C" w:rsidRDefault="00CC7E38" w:rsidP="00CC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Шарттың</w:t>
            </w:r>
            <w:proofErr w:type="spellEnd"/>
            <w:r w:rsidRPr="00C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3.1-тармағына </w:t>
            </w:r>
            <w:proofErr w:type="spellStart"/>
            <w:r w:rsidRPr="00C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сәйкес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D5B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D82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08B7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Ақтөбе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облысы</w:t>
            </w:r>
            <w:proofErr w:type="spellEnd"/>
          </w:p>
        </w:tc>
      </w:tr>
      <w:tr w:rsidR="00CC7E38" w:rsidRPr="0048109C" w14:paraId="0AFD64EF" w14:textId="77777777" w:rsidTr="00B858D6">
        <w:trPr>
          <w:trHeight w:val="4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261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025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ED7D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AA48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KRAMER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5C7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0EC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81A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816C37" w14:textId="42D34411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463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4B9A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3148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5A6D04BE" w14:textId="77777777" w:rsidTr="00B858D6">
        <w:trPr>
          <w:trHeight w:val="3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D22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FB2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7F0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B579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KRAMER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825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094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F23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D196ED" w14:textId="638AD7E5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2B6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308B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2B3A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32286B4B" w14:textId="77777777" w:rsidTr="00B858D6">
        <w:trPr>
          <w:trHeight w:val="4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E177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70D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8DF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A55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KRAMER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A85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96A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AB7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4305C5" w14:textId="0E9B03B5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D1A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5EB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C2A7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27FE5E18" w14:textId="77777777" w:rsidTr="00B858D6">
        <w:trPr>
          <w:trHeight w:val="28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1EE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E75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D8E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F37C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279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169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0BD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997803" w14:textId="0B71E114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470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55D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A12F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2677BD13" w14:textId="77777777" w:rsidTr="00B858D6">
        <w:trPr>
          <w:trHeight w:val="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8646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72D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FAD4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CEA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E69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04C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865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87A7E4" w14:textId="33429886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ADDE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7E5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CBC2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78A731A5" w14:textId="77777777" w:rsidTr="00B858D6">
        <w:trPr>
          <w:trHeight w:val="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572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E48F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1C3D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2547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FBD1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7D7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30B3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48B01B" w14:textId="2926626C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AFE3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429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6150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6BF0B0A4" w14:textId="77777777" w:rsidTr="00B858D6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33F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EEEA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77C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E6AC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17EC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7E7F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5BB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9CFA34" w14:textId="0735642A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6C4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9EE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594D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6A3B8C3B" w14:textId="77777777" w:rsidTr="00B858D6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356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222E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16F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972E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0F8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B18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8C3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DAF58" w14:textId="734BFEEA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86D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60C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FC4A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62B8D82F" w14:textId="77777777" w:rsidTr="00B858D6">
        <w:trPr>
          <w:trHeight w:val="5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9C43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6E3C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E0F7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698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084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D5FE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32E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577EB" w14:textId="3E33A78B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F19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FBB4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F605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C7E38" w:rsidRPr="0048109C" w14:paraId="728717C3" w14:textId="77777777" w:rsidTr="00B858D6">
        <w:trPr>
          <w:trHeight w:val="4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005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DB5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Пайдалану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CB8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Сақтандырғыш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BFE0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ДУ50РУ16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6D5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76C8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Әлібекмола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 БМАС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A27C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Қазандық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8A09" w14:textId="047F5266" w:rsidR="00CC7E38" w:rsidRPr="0048109C" w:rsidRDefault="00CC7E38" w:rsidP="00E4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02A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D61" w14:textId="77777777" w:rsidR="00CC7E38" w:rsidRPr="0048109C" w:rsidRDefault="00CC7E38" w:rsidP="00E4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BF13" w14:textId="77777777" w:rsidR="00CC7E38" w:rsidRPr="0048109C" w:rsidRDefault="00CC7E38" w:rsidP="00E41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6F1782FF" w14:textId="681C1C8C" w:rsidR="00E41094" w:rsidRPr="0048109C" w:rsidRDefault="00E4109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3750"/>
      </w:tblGrid>
      <w:tr w:rsidR="004E5E9D" w:rsidRPr="001C1745" w14:paraId="67D9D04E" w14:textId="77777777" w:rsidTr="004E5E9D">
        <w:trPr>
          <w:trHeight w:val="369"/>
        </w:trPr>
        <w:tc>
          <w:tcPr>
            <w:tcW w:w="426" w:type="dxa"/>
          </w:tcPr>
          <w:p w14:paraId="2DB0F38F" w14:textId="77777777" w:rsidR="004E5E9D" w:rsidRPr="0048109C" w:rsidRDefault="004E5E9D" w:rsidP="003026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3" w:name="_Hlk175133743"/>
          </w:p>
        </w:tc>
        <w:tc>
          <w:tcPr>
            <w:tcW w:w="1559" w:type="dxa"/>
            <w:shd w:val="clear" w:color="auto" w:fill="auto"/>
          </w:tcPr>
          <w:p w14:paraId="787C8618" w14:textId="77777777" w:rsidR="004E5E9D" w:rsidRPr="0048109C" w:rsidRDefault="004E5E9D" w:rsidP="00302691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5C313C0E" w14:textId="4F9A56D2" w:rsidR="004E5E9D" w:rsidRPr="0048109C" w:rsidRDefault="004E5E9D" w:rsidP="00302691">
            <w:pPr>
              <w:keepNext/>
              <w:spacing w:after="0" w:line="240" w:lineRule="auto"/>
              <w:ind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Бекіту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арматураларын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қызмет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мерзімін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ұзарту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туралы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сараптама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қорытындысын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бере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отырып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техникалық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48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4E5E9D" w:rsidRPr="001C1745" w14:paraId="49499C57" w14:textId="77777777" w:rsidTr="00DA48D7">
        <w:trPr>
          <w:trHeight w:val="268"/>
        </w:trPr>
        <w:tc>
          <w:tcPr>
            <w:tcW w:w="426" w:type="dxa"/>
          </w:tcPr>
          <w:p w14:paraId="2A193DC4" w14:textId="77777777" w:rsidR="004E5E9D" w:rsidRPr="0048109C" w:rsidRDefault="004E5E9D" w:rsidP="00302691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right="-314" w:firstLine="0"/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5636497" w14:textId="77777777" w:rsidR="004E5E9D" w:rsidRPr="0048109C" w:rsidRDefault="004E5E9D" w:rsidP="00302691">
            <w:pPr>
              <w:tabs>
                <w:tab w:val="left" w:pos="4860"/>
              </w:tabs>
              <w:spacing w:after="0" w:line="240" w:lineRule="auto"/>
              <w:ind w:left="-113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  <w:r w:rsidRPr="004810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Состав и содержание </w:t>
            </w:r>
            <w:r w:rsidRPr="0048109C"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750" w:type="dxa"/>
            <w:shd w:val="clear" w:color="auto" w:fill="auto"/>
          </w:tcPr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35"/>
            </w:tblGrid>
            <w:tr w:rsidR="001C1745" w:rsidRPr="002878AB" w14:paraId="022F74E0" w14:textId="77777777" w:rsidTr="005373B7">
              <w:trPr>
                <w:trHeight w:val="268"/>
              </w:trPr>
              <w:tc>
                <w:tcPr>
                  <w:tcW w:w="13750" w:type="dxa"/>
                  <w:shd w:val="clear" w:color="auto" w:fill="auto"/>
                </w:tcPr>
                <w:p w14:paraId="754464DE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орындалатын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көлемі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5BDE8CDC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кезеңі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03CEC9A3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далалық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кезең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F1A3367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акт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жасау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   </w:t>
                  </w:r>
                </w:p>
                <w:p w14:paraId="1B32D14F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жүргізуге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қажетті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келісімдер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рұқсаттар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алу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қолданыстағы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нормативтік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құжаттарға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жүргізуге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079483D7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қызметтерді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ө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рсету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6636-1901-АҚ-039-4.017-2017 "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Технологиялық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сенімділігін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қамтамасыз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", 6636-1901-АҚ-039-4.013-2017 "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Мұнай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айдау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станцияларының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жабдықтары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құрылыстары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жөндеу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стандарттарына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төмендгідей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жобаменмен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орындалу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керек,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бірақ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бұнымен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де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шектелмейді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:</w:t>
                  </w:r>
                </w:p>
                <w:p w14:paraId="67929529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құжаттаманы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талдау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7D713FB9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2.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гидравликалық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сынақ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; </w:t>
                  </w:r>
                </w:p>
                <w:p w14:paraId="7CA6A9BE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көзбен-өлшеу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0CAE2E0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4.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кернеулі-деформацияланған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жағдайды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226E60CD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5.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магнитті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ұнтақты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7F845F80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6.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енетін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заттармен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бақылау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1450B933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7.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ультрадыбыстық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дефектоскопия;</w:t>
                  </w:r>
                </w:p>
                <w:p w14:paraId="77DD8B34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8.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ультрадыбыстық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қалыңдық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өлшеу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09323425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9.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дәнекерлеу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тігісінің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рентгенографиясы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6607126E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10.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механикалық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сипаттамаларды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385AFF7F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11.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беріктікті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16087671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12.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металдағы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элементтердің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құрамын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5DB49594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13.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металлографиялық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зерттеулер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73DB485F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14.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диагностикалау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нәтижелері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қабылдамау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критерийлерінің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тізбесі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3E745D26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15.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Бекіткіш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арматуралардың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тіректерінің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немесе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іргетасының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жай-күйін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(оның ішінде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визуалды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өлшеуді бақылау, соққы-импульстік бақылау; магниттік бақылау әдісі;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диелкомметриялық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әдіс; геодезиялық бақылау (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деңгейлеу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))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бекіткіш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арматураның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іргетасқа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жанасуының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тығыздығын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тау;</w:t>
                  </w:r>
                </w:p>
                <w:p w14:paraId="11263F5E" w14:textId="77777777" w:rsidR="001C1745" w:rsidRPr="0048109C" w:rsidRDefault="001C1745" w:rsidP="001C1745">
                  <w:pPr>
                    <w:spacing w:after="0" w:line="240" w:lineRule="auto"/>
                    <w:ind w:left="28" w:firstLine="283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16.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ab/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пайдаланудың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қалған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анықтау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шекті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жағдайдың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болжамды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басталуына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дейін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</w:p>
                <w:p w14:paraId="0359B459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қызмет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бағдарламаны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жасап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қол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қойып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Тапсырыс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берушінің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оқшауланған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құрылымдық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бөлімшесіне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бұдан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- О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ҚБ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ресми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түрде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келісуге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жіберуі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23685A7A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7563D13C" w14:textId="77777777" w:rsidR="001C1745" w:rsidRPr="001C1745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бағдарламада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өзіне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кіретін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тартылатын</w:t>
                  </w:r>
                  <w:proofErr w:type="spellEnd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жұмыскерлер</w:t>
                  </w:r>
                  <w:proofErr w:type="spellEnd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тізбесіне</w:t>
                  </w:r>
                  <w:proofErr w:type="spellEnd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тендерлік</w:t>
                  </w:r>
                  <w:proofErr w:type="spellEnd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рәсімдер</w:t>
                  </w:r>
                  <w:proofErr w:type="spellEnd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сатысында</w:t>
                  </w:r>
                  <w:proofErr w:type="spellEnd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қаралған</w:t>
                  </w:r>
                  <w:proofErr w:type="spellEnd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мамандар</w:t>
                  </w:r>
                  <w:proofErr w:type="spellEnd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көрсетілуі</w:t>
                  </w:r>
                  <w:proofErr w:type="spellEnd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</w:t>
                  </w:r>
                  <w:proofErr w:type="spellEnd"/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: </w:t>
                  </w:r>
                </w:p>
                <w:p w14:paraId="115EDF9D" w14:textId="77777777" w:rsidR="001C1745" w:rsidRPr="001C1745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- </w:t>
                  </w:r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III деңгейлі бұзылмайтын бақылау саласындағы персонал (бір адам, бес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1C174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магниттік, енетін заттармен, ультрадыбыстық,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7FB54467" w14:textId="77777777" w:rsidR="001C1745" w:rsidRPr="001C1745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1C174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көзбен шолу-өлшеу, ультрадыбыстық (оның ішінде қалыңдығын өлшеу), радиографиялық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680E105D" w14:textId="77777777" w:rsidR="001C1745" w:rsidRPr="001C1745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- II деңгейлі бұзылмайтын бақылау саласындағы персонал (бір адам, үш жыл жұмыс тәжірибесімен). «Бұзбайтын бақылау. Бұзбайтын бақылау үшін персоналдың біліктілігі және аттестаттау» ҚР СТ ИСО 9712-2023 сәйкес және МЕМСТ ИСО/МЭК 17024 </w:t>
                  </w:r>
                  <w:r w:rsidRPr="001C174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талаптарына сәйкес сертификаттау органы берген</w:t>
                  </w:r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магнитті ұнтақтармен, құйынды тоқ, енетін заттармен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7E969DD1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1C1745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 xml:space="preserve"> - II деңгейлі бұзылмайтын бақылау саласындағы персонал (бір адам, үш жыл жұмыс тәжірибесімен). Бұзбайтын бақылауға арналған қаттылықты өлшеу, металдың магниттік жады, металлографиялық талдау, металдағы элементтердің құрамын анықтау әдістеріне сертификат және/немесе куәлік. Жұмыс тәжірибесін растайтын құжат (ҚР Еңбек кодексінің 35-бабының 3 және 5-тармақтарына сәйкес).</w:t>
                  </w:r>
                </w:p>
                <w:p w14:paraId="7331598D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48109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- Инженер/маман (бір адам, үш жыл жұмыс тәжірибесімен). Геодезия саласындағы жоғары білім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47457587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48109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- Сарапшы (бір адам, үш жыл жұмыс тәжірибесімен). . Ғимараттар мен құрылыстардың сенімділігі мен орнықтылығына техникалық тексеру жүргізу құқығына куәлік. Құрылыс саласындағы жоғары кәсіптік білімі туралы дипломның электрондық көшірмесі. Жұмыс тәжірибесін растайтын құжат (ҚР Еңбек кодексінің 35-бабының 3 және 5-тармақтарына сәйкес). </w:t>
                  </w:r>
                </w:p>
                <w:p w14:paraId="4EBA86E5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  <w:p w14:paraId="64D5EAA3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48109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Далалық қызметтерді орындау кезінде Орындаушының персоналы Орындаушының персоналына қойылатын жоғарыда көрсетілген талаптарға (бұзбайтын бақылау саласындағы персонал, сарапшы және геодезист) сәйкес ең аз саны мен біліктілік талаптарына сәйкес келуге тиіс.</w:t>
                  </w:r>
                </w:p>
                <w:p w14:paraId="7D975B2F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lastRenderedPageBreak/>
                    <w:t xml:space="preserve">Орындаушы дала жұмыстарын бастамас бұрын өлшеу құралдары мен сынақ жабдықтарының тізімін, құжаттардың электрондық көшірмелерін (мәліметтерді ҚР СТ 1041-2001 стандартының Б қосымшасына сәйкес белгіленген нысанда ұсыну) және қызметтерді орындау үшін қажетті жабдықтардың, аспаптардың, құрылғылардың (паспорт және/немесе басшылық және/немесе пайдалану жөніндегі Нұсқаулық - міндетті түрде зауыттық нөмірі бар) болуын қамтамасыз етеді: </w:t>
                  </w:r>
                </w:p>
                <w:p w14:paraId="32921076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ind w:left="0" w:firstLine="317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көзбен шолып-өлшеп бақылауға арналған жабдықтар жиынтығы (ең аз тізбе: өлшеу лупасы, металды өлшеу сызғышы, рулетка,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штангенциркуль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, зондтар,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үшс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, 90°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>лекальді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 w:bidi="ru-RU"/>
                    </w:rPr>
                    <w:t xml:space="preserve"> тексеру бұрышы),</w:t>
                  </w:r>
                </w:p>
                <w:p w14:paraId="288E5869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қатты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</w:p>
                <w:p w14:paraId="77E269F1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кернеулі-деформациялық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күйін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анықтауға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магнитометриялық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аспап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44072C6D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ультрадыбыстық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қалыңдық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62401E66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ультрадыбыстық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дефектоскоп, </w:t>
                  </w:r>
                </w:p>
                <w:p w14:paraId="50DB0FDD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рентген аппарат,</w:t>
                  </w:r>
                </w:p>
                <w:p w14:paraId="7EFC5ED5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 (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магниттік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ұнтақты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сынау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үшін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)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магниттік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қысқыштар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32CF1182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стилоскоп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спектрометр (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спектрлік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талдау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әдісі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),</w:t>
                  </w:r>
                </w:p>
                <w:p w14:paraId="4CDF7314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металлографиялық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микроскоп,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металлографиялық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зерттеулерге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объектілердің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дайындауға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портативті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тегістеу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жылтырату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жабдықтары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</w:p>
                <w:p w14:paraId="334EB1B7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гидросынақ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құрылғысы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геодезиялық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(нивелир),</w:t>
                  </w:r>
                </w:p>
                <w:p w14:paraId="6D047F16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геодезиялық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(нивелир), </w:t>
                  </w:r>
                </w:p>
                <w:p w14:paraId="608C6561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құйынды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тоқ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дефектоскопы, </w:t>
                  </w:r>
                </w:p>
                <w:p w14:paraId="051A13C8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қорғаныс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қабатының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қалыңдығын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анықтауға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арналған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құрылғы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54759574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бетон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ылғалдылығын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3DF36D04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бетонның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беріктігін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өлшегіш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,</w:t>
                  </w:r>
                </w:p>
                <w:p w14:paraId="3EA9FF2E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газ анализаторы,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зауыттық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нөмірін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көрсете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отырып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өлшеу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құралдарын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тексеру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калибрлеу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сертификаттарын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/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немесе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сынақ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жабдығын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аттестаттау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туралы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сертификаттарды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қоса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бере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отырып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; </w:t>
                  </w:r>
                </w:p>
                <w:p w14:paraId="1AAF618D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эндоскоп,</w:t>
                  </w:r>
                </w:p>
                <w:p w14:paraId="553E2FE5" w14:textId="77777777" w:rsidR="001C1745" w:rsidRPr="0048109C" w:rsidRDefault="001C1745" w:rsidP="001C174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0" w:firstLine="317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ену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жинағы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 w:bidi="ru-RU"/>
                    </w:rPr>
                    <w:t>.</w:t>
                  </w:r>
                </w:p>
                <w:p w14:paraId="4DC03D95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мамандар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бригадаларды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үшін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тиеу-түсіру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автокрандарды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басқа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да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арнайы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техниканы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пайдалануға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байланысты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басқа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да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тұруды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тамақтануды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халықаралық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қалааралық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келіссөздерді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дербес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қаражаты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есебінен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асырады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63074B5A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Мердігердің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жабдығын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әкелуге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кері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экспорттауға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байланысты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барлық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ықтимал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шығындар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қаражаты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есебінен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асырылады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29E2ADD0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Конструкциялық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элементтер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мен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дәнекерленген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қосылыстарды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бұзбайтын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сынау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үшін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ашу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тазалау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бетін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дайындау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сондай-ақ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тексеруден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кейін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қорғаныс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жабындарын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қалпына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келтіру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бойынша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барлық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тиісті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Мердігер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жүзеге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асырады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7832D089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Дала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жұмыстары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аяқталғаннан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кейін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(он)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күнтізбелік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күн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ішінде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Тапсырыс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берушіге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жылғы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24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мамырдағы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№15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сараптамасын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жүргізу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әдістемелік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ұсынымдар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көлемінде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ресімделген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әрбір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kk-KZ" w:eastAsia="ru-RU"/>
                    </w:rPr>
                    <w:t>арматурасына</w:t>
                  </w:r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қорытындыны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сондай-ақ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СТ 6636-1901-АҚ-039-4.017-2017 "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Магистральдық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құбырлар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Технологиялық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жабдықтың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сенімділігін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қамтамасыз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"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баптарына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сәйкес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пайдалану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мерзімін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ұзарту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мақсатында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арматураларын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нәтижелерін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қамтитын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есептерді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береді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50771F04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Өнеркәсіптік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қауіпсіздік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сараптамалық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қорытындылар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арматурасын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тексеру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жөніндегі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есептер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 (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екі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данада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қағаз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нұсқада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және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2 (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екі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данада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электрондық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жеткізгіште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(USB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flash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drive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әрбір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техникалық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құрылғыға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бөлек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ұсынылады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 </w:t>
                  </w:r>
                </w:p>
                <w:p w14:paraId="04EDB10D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Қорытындыда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оның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ішінде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электрондық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тасымалдағышта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)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бекіту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арматурасының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іргетастың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ақаулы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орындардың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фотосуреттерін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олардың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өлшемдерімен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ақауларды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орналастыру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схемаларын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қажет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2DADF5F9" w14:textId="77777777" w:rsidR="001C1745" w:rsidRPr="0048109C" w:rsidRDefault="001C1745" w:rsidP="001C1745">
                  <w:pPr>
                    <w:spacing w:after="0" w:line="240" w:lineRule="auto"/>
                    <w:ind w:firstLine="311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Қорытынды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есептің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графикалық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бөлігі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Microsoft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Visio-ға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ұсынылады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. </w:t>
                  </w:r>
                </w:p>
                <w:p w14:paraId="05C2186B" w14:textId="77777777" w:rsidR="001C1745" w:rsidRPr="002878AB" w:rsidRDefault="001C1745" w:rsidP="001C1745">
                  <w:pPr>
                    <w:spacing w:after="0" w:line="240" w:lineRule="auto"/>
                    <w:ind w:right="-11" w:firstLine="311"/>
                    <w:jc w:val="both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Орындаушы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жоғарыда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көрсетілген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рәсімдеу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тәртібін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өзінің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қосымша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ұсыныстарымен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толықтыра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алады</w:t>
                  </w:r>
                  <w:proofErr w:type="spellEnd"/>
                  <w:r w:rsidRPr="0048109C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</w:tr>
          </w:tbl>
          <w:p w14:paraId="0D567816" w14:textId="27781316" w:rsidR="004E5E9D" w:rsidRPr="002878AB" w:rsidRDefault="004E5E9D" w:rsidP="00927A0A">
            <w:pPr>
              <w:spacing w:after="0" w:line="240" w:lineRule="auto"/>
              <w:ind w:right="-11" w:firstLine="311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bookmarkEnd w:id="3"/>
    </w:tbl>
    <w:p w14:paraId="198022DE" w14:textId="77777777" w:rsidR="004E5E9D" w:rsidRPr="002878AB" w:rsidRDefault="004E5E9D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4E5E9D" w:rsidRPr="002878AB" w:rsidSect="002878A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AFB1E12"/>
    <w:multiLevelType w:val="hybridMultilevel"/>
    <w:tmpl w:val="88D827FE"/>
    <w:lvl w:ilvl="0" w:tplc="BB288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57D92"/>
    <w:multiLevelType w:val="hybridMultilevel"/>
    <w:tmpl w:val="6EF2C994"/>
    <w:lvl w:ilvl="0" w:tplc="C7EC54EA">
      <w:start w:val="1"/>
      <w:numFmt w:val="decimal"/>
      <w:lvlText w:val="%1."/>
      <w:lvlJc w:val="left"/>
      <w:pPr>
        <w:ind w:left="565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4" w15:restartNumberingAfterBreak="0">
    <w:nsid w:val="6F6A0986"/>
    <w:multiLevelType w:val="hybridMultilevel"/>
    <w:tmpl w:val="05747B30"/>
    <w:lvl w:ilvl="0" w:tplc="C660E0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94"/>
    <w:rsid w:val="00121EBB"/>
    <w:rsid w:val="001C1745"/>
    <w:rsid w:val="002878AB"/>
    <w:rsid w:val="00422ED0"/>
    <w:rsid w:val="0048109C"/>
    <w:rsid w:val="00484B60"/>
    <w:rsid w:val="004E0110"/>
    <w:rsid w:val="004E5E9D"/>
    <w:rsid w:val="005822F7"/>
    <w:rsid w:val="0064579B"/>
    <w:rsid w:val="00721441"/>
    <w:rsid w:val="007C583B"/>
    <w:rsid w:val="007F30CC"/>
    <w:rsid w:val="00826A06"/>
    <w:rsid w:val="00886E16"/>
    <w:rsid w:val="00927A0A"/>
    <w:rsid w:val="00B954E4"/>
    <w:rsid w:val="00CC7E38"/>
    <w:rsid w:val="00D04453"/>
    <w:rsid w:val="00D805D6"/>
    <w:rsid w:val="00DA150C"/>
    <w:rsid w:val="00DA48D7"/>
    <w:rsid w:val="00DB2434"/>
    <w:rsid w:val="00E41094"/>
    <w:rsid w:val="00ED02C1"/>
    <w:rsid w:val="00F85EC8"/>
    <w:rsid w:val="00F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D6EA"/>
  <w15:chartTrackingRefBased/>
  <w15:docId w15:val="{F1140D22-0169-4CA8-BBD0-9BC18E8C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9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5E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E5E9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13</cp:revision>
  <dcterms:created xsi:type="dcterms:W3CDTF">2024-12-27T05:57:00Z</dcterms:created>
  <dcterms:modified xsi:type="dcterms:W3CDTF">2025-03-05T08:04:00Z</dcterms:modified>
</cp:coreProperties>
</file>