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2029" w14:textId="77777777" w:rsidR="00352BA2" w:rsidRDefault="00E71DF6" w:rsidP="00F46E4C">
      <w:pPr>
        <w:pStyle w:val="2"/>
        <w:numPr>
          <w:ilvl w:val="0"/>
          <w:numId w:val="0"/>
        </w:numPr>
        <w:spacing w:before="0" w:beforeAutospacing="0" w:after="0" w:afterAutospacing="0"/>
        <w:ind w:left="5674" w:firstLine="698"/>
        <w:contextualSpacing/>
        <w:rPr>
          <w:sz w:val="24"/>
          <w:szCs w:val="24"/>
        </w:rPr>
      </w:pPr>
      <w:r w:rsidRPr="00684D2C">
        <w:rPr>
          <w:sz w:val="24"/>
          <w:szCs w:val="24"/>
        </w:rPr>
        <w:t xml:space="preserve">Приложение </w:t>
      </w:r>
    </w:p>
    <w:p w14:paraId="0702E04B" w14:textId="77777777" w:rsidR="00352BA2" w:rsidRDefault="00F347E7" w:rsidP="00F46E4C">
      <w:pPr>
        <w:pStyle w:val="2"/>
        <w:numPr>
          <w:ilvl w:val="0"/>
          <w:numId w:val="0"/>
        </w:numPr>
        <w:spacing w:before="0" w:beforeAutospacing="0" w:after="0" w:afterAutospacing="0"/>
        <w:ind w:left="5674" w:firstLine="698"/>
        <w:contextualSpacing/>
        <w:rPr>
          <w:sz w:val="24"/>
          <w:szCs w:val="24"/>
          <w:lang w:val="kk-KZ"/>
        </w:rPr>
      </w:pPr>
      <w:r w:rsidRPr="00684D2C">
        <w:rPr>
          <w:sz w:val="24"/>
          <w:szCs w:val="24"/>
          <w:lang w:val="kk-KZ"/>
        </w:rPr>
        <w:t xml:space="preserve">Порядок предоплаты </w:t>
      </w:r>
    </w:p>
    <w:p w14:paraId="778E2F2D" w14:textId="430A8E53" w:rsidR="00F46E4C" w:rsidRPr="00684D2C" w:rsidRDefault="00F347E7" w:rsidP="00F46E4C">
      <w:pPr>
        <w:pStyle w:val="2"/>
        <w:numPr>
          <w:ilvl w:val="0"/>
          <w:numId w:val="0"/>
        </w:numPr>
        <w:spacing w:before="0" w:beforeAutospacing="0" w:after="0" w:afterAutospacing="0"/>
        <w:ind w:left="5674" w:firstLine="698"/>
        <w:contextualSpacing/>
        <w:rPr>
          <w:sz w:val="24"/>
          <w:szCs w:val="24"/>
        </w:rPr>
      </w:pPr>
      <w:r w:rsidRPr="00684D2C">
        <w:rPr>
          <w:sz w:val="24"/>
          <w:szCs w:val="24"/>
          <w:lang w:val="kk-KZ"/>
        </w:rPr>
        <w:t xml:space="preserve">и оплаты </w:t>
      </w:r>
    </w:p>
    <w:p w14:paraId="3C8292A5" w14:textId="3500B78B" w:rsidR="00E71DF6" w:rsidRPr="00684D2C" w:rsidRDefault="00E71DF6" w:rsidP="00F46E4C">
      <w:pPr>
        <w:pStyle w:val="2"/>
        <w:numPr>
          <w:ilvl w:val="0"/>
          <w:numId w:val="0"/>
        </w:numPr>
        <w:spacing w:before="0" w:beforeAutospacing="0" w:after="0" w:afterAutospacing="0"/>
        <w:ind w:left="5674" w:firstLine="698"/>
        <w:contextualSpacing/>
        <w:rPr>
          <w:b w:val="0"/>
          <w:bCs w:val="0"/>
          <w:sz w:val="24"/>
          <w:szCs w:val="24"/>
        </w:rPr>
      </w:pPr>
      <w:r w:rsidRPr="00684D2C">
        <w:rPr>
          <w:color w:val="000000"/>
          <w:sz w:val="24"/>
          <w:szCs w:val="24"/>
        </w:rPr>
        <w:t>к Договору №_______</w:t>
      </w:r>
    </w:p>
    <w:p w14:paraId="78408F9E" w14:textId="01BEEAB5" w:rsidR="00E71DF6" w:rsidRPr="00684D2C" w:rsidRDefault="00E71DF6" w:rsidP="00F46E4C">
      <w:pPr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84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от «___»</w:t>
      </w:r>
      <w:r w:rsidR="000522E2" w:rsidRPr="00684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4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_______20__г.</w:t>
      </w:r>
    </w:p>
    <w:p w14:paraId="3E99F857" w14:textId="77777777" w:rsidR="00F46E4C" w:rsidRPr="00684D2C" w:rsidRDefault="00F46E4C" w:rsidP="00E71DF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FD28BC5" w14:textId="4571ECE5" w:rsidR="00E71DF6" w:rsidRPr="00684D2C" w:rsidRDefault="00E71DF6" w:rsidP="00E71DF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4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Разбивка </w:t>
      </w:r>
      <w:r w:rsidR="0077489E" w:rsidRPr="00684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684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ены Договора и порядок оплаты</w:t>
      </w:r>
    </w:p>
    <w:p w14:paraId="2B48E9A5" w14:textId="461140A1" w:rsidR="00E71DF6" w:rsidRPr="00684D2C" w:rsidRDefault="00684D2C" w:rsidP="00684D2C">
      <w:pPr>
        <w:pStyle w:val="2"/>
        <w:numPr>
          <w:ilvl w:val="0"/>
          <w:numId w:val="38"/>
        </w:numPr>
        <w:tabs>
          <w:tab w:val="left" w:pos="993"/>
        </w:tabs>
        <w:spacing w:before="120" w:beforeAutospacing="0" w:after="120" w:afterAutospacing="0"/>
        <w:jc w:val="both"/>
        <w:rPr>
          <w:bCs w:val="0"/>
          <w:color w:val="000000"/>
          <w:sz w:val="24"/>
          <w:szCs w:val="24"/>
        </w:rPr>
      </w:pPr>
      <w:r w:rsidRPr="00684D2C">
        <w:rPr>
          <w:bCs w:val="0"/>
          <w:color w:val="000000"/>
          <w:sz w:val="24"/>
          <w:szCs w:val="24"/>
        </w:rPr>
        <w:t>ЦЕНА ДОГОВОРА</w:t>
      </w:r>
    </w:p>
    <w:p w14:paraId="18684DC7" w14:textId="77777777" w:rsidR="00D14FF0" w:rsidRPr="00D14FF0" w:rsidRDefault="00D14FF0" w:rsidP="00D14FF0">
      <w:pPr>
        <w:ind w:left="84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4FF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Цена договора составляет _____ тенге, и подлежит корректировке в случае изменении по результатам Государственной экспертизы «Рабочего Проекта» и «ПНР» с учетом скидки, представленной в заявке на участие в закупке, в соответствии с действующим законодательством Республики Казахстан. По результатам Государственной экспертизы Цена Договора будет фиксированной и не подлежит увеличению в течение всего срока действия настоящего Договора.</w:t>
      </w:r>
    </w:p>
    <w:p w14:paraId="27383A0E" w14:textId="5AE2FFD5" w:rsidR="00E71DF6" w:rsidRPr="00684D2C" w:rsidRDefault="00D14FF0" w:rsidP="00D14FF0">
      <w:pPr>
        <w:ind w:left="84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14F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Подрядчик соглашается, что при корректировке стоимости Работ по итогам Государственной экспертизы «Рабочего Проекта» и «ПНР» Цена Договора должна быть скорректирована путем заключения дополнительного соглашения к Договору в соответствии с заключением Государственной экспертизы.</w:t>
      </w:r>
    </w:p>
    <w:p w14:paraId="0B6CC9BF" w14:textId="46593725" w:rsidR="00684D2C" w:rsidRDefault="00E71DF6" w:rsidP="00684D2C">
      <w:pPr>
        <w:pStyle w:val="2"/>
        <w:numPr>
          <w:ilvl w:val="0"/>
          <w:numId w:val="38"/>
        </w:numPr>
        <w:tabs>
          <w:tab w:val="left" w:pos="993"/>
        </w:tabs>
        <w:spacing w:before="120" w:beforeAutospacing="0" w:after="120" w:afterAutospacing="0"/>
        <w:jc w:val="both"/>
        <w:rPr>
          <w:bCs w:val="0"/>
          <w:color w:val="000000"/>
          <w:sz w:val="24"/>
          <w:szCs w:val="24"/>
        </w:rPr>
      </w:pPr>
      <w:r w:rsidRPr="00684D2C">
        <w:rPr>
          <w:bCs w:val="0"/>
          <w:color w:val="000000"/>
          <w:sz w:val="24"/>
          <w:szCs w:val="24"/>
        </w:rPr>
        <w:t>Ц</w:t>
      </w:r>
      <w:r w:rsidR="00684D2C" w:rsidRPr="00684D2C">
        <w:rPr>
          <w:bCs w:val="0"/>
          <w:color w:val="000000"/>
          <w:sz w:val="24"/>
          <w:szCs w:val="24"/>
        </w:rPr>
        <w:t>ЕНООБРАЗОВАНИЕ</w:t>
      </w:r>
    </w:p>
    <w:p w14:paraId="67508C71" w14:textId="5C2E267E" w:rsidR="00684D2C" w:rsidRPr="00F42F24" w:rsidRDefault="00F42F24" w:rsidP="007E3F25">
      <w:pPr>
        <w:ind w:left="85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Описания в настоящем Приложении «Порядок предоплаты и оплаты» предназначены исключительно для определения элемента Объема работ. Такие описания не содержат подробное описание каждой операции, осуществляемой при выполнении РАБОТ.</w:t>
      </w:r>
    </w:p>
    <w:p w14:paraId="2DEBD1F7" w14:textId="303B41A2" w:rsidR="00066223" w:rsidRPr="003D3192" w:rsidRDefault="00444331" w:rsidP="00AC23AC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D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Проектные работы на стадию "РП"</w:t>
      </w:r>
      <w:r w:rsidR="00D14FF0" w:rsidRPr="00D14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14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 </w:t>
      </w:r>
      <w:r w:rsidR="00D14FF0" w:rsidRPr="003D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"</w:t>
      </w:r>
      <w:r w:rsidR="00D14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ПНР</w:t>
      </w:r>
      <w:r w:rsidR="00D14FF0" w:rsidRPr="003D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"</w:t>
      </w:r>
      <w:r w:rsidR="00D14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178F032" w14:textId="424625E9" w:rsidR="00066223" w:rsidRDefault="00066223" w:rsidP="007E3F25">
      <w:pPr>
        <w:spacing w:before="24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выполнение работ по проектированию, указанных в Приложении «Объем работ», ПОДРЯДЧИК получает </w:t>
      </w:r>
      <w:r w:rsidR="00BF1C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оплату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размере </w:t>
      </w:r>
      <w:r w:rsidRPr="0006622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_________________ тенге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2AEFEED0" w14:textId="3AC44C91" w:rsidR="00066223" w:rsidRDefault="00066223" w:rsidP="007E3F25">
      <w:pPr>
        <w:spacing w:before="24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Проектные работы на стадию «РП» </w:t>
      </w:r>
      <w:r w:rsidR="002B4FDB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«ПНР» 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включают в том числе следующие </w:t>
      </w:r>
      <w:r w:rsidR="00232A8C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результаты </w:t>
      </w:r>
      <w:r w:rsidR="004147CC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работ, которые должны быть достигнуты в сроки, указанные в таблице 1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4D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460D934" w14:textId="501268EE" w:rsidR="004147CC" w:rsidRDefault="004147CC" w:rsidP="004147CC">
      <w:pPr>
        <w:spacing w:before="240" w:after="0"/>
        <w:ind w:left="851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47C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Таблица 1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711"/>
        <w:gridCol w:w="564"/>
        <w:gridCol w:w="4701"/>
        <w:gridCol w:w="2954"/>
      </w:tblGrid>
      <w:tr w:rsidR="004D5C83" w:rsidRPr="008A58BF" w14:paraId="630DF700" w14:textId="77777777" w:rsidTr="00B72317">
        <w:trPr>
          <w:trHeight w:val="558"/>
        </w:trPr>
        <w:tc>
          <w:tcPr>
            <w:tcW w:w="711" w:type="dxa"/>
            <w:shd w:val="clear" w:color="auto" w:fill="5B9BD5" w:themeFill="accent5"/>
            <w:vAlign w:val="center"/>
          </w:tcPr>
          <w:p w14:paraId="45132606" w14:textId="77777777" w:rsidR="004D5C83" w:rsidRPr="008A58BF" w:rsidRDefault="004D5C83" w:rsidP="00C75D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Этап</w:t>
            </w:r>
          </w:p>
        </w:tc>
        <w:tc>
          <w:tcPr>
            <w:tcW w:w="564" w:type="dxa"/>
            <w:shd w:val="clear" w:color="auto" w:fill="5B9BD5" w:themeFill="accent5"/>
            <w:vAlign w:val="center"/>
          </w:tcPr>
          <w:p w14:paraId="0AA69631" w14:textId="77777777" w:rsidR="004D5C83" w:rsidRPr="008A58BF" w:rsidRDefault="004D5C83" w:rsidP="00C75D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№</w:t>
            </w:r>
          </w:p>
        </w:tc>
        <w:tc>
          <w:tcPr>
            <w:tcW w:w="4701" w:type="dxa"/>
            <w:shd w:val="clear" w:color="auto" w:fill="5B9BD5" w:themeFill="accent5"/>
            <w:vAlign w:val="center"/>
          </w:tcPr>
          <w:p w14:paraId="33DC7965" w14:textId="11914574" w:rsidR="004D5C83" w:rsidRPr="008A58BF" w:rsidRDefault="004D5C83" w:rsidP="00C75D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Основные вехи</w:t>
            </w:r>
          </w:p>
        </w:tc>
        <w:tc>
          <w:tcPr>
            <w:tcW w:w="2954" w:type="dxa"/>
            <w:shd w:val="clear" w:color="auto" w:fill="5B9BD5" w:themeFill="accent5"/>
            <w:vAlign w:val="center"/>
          </w:tcPr>
          <w:p w14:paraId="5BFF0FCC" w14:textId="77777777" w:rsidR="004D5C83" w:rsidRPr="008A58BF" w:rsidRDefault="004D5C83" w:rsidP="00C75D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Сроки</w:t>
            </w:r>
          </w:p>
        </w:tc>
      </w:tr>
      <w:tr w:rsidR="004D5C83" w:rsidRPr="00A66E62" w14:paraId="6A972F8F" w14:textId="77777777" w:rsidTr="00B72317">
        <w:trPr>
          <w:trHeight w:val="671"/>
        </w:trPr>
        <w:tc>
          <w:tcPr>
            <w:tcW w:w="711" w:type="dxa"/>
            <w:vMerge w:val="restart"/>
            <w:shd w:val="clear" w:color="auto" w:fill="auto"/>
            <w:textDirection w:val="tbRl"/>
            <w:vAlign w:val="center"/>
          </w:tcPr>
          <w:p w14:paraId="29C99870" w14:textId="2221D300" w:rsidR="004D5C83" w:rsidRPr="008A58BF" w:rsidRDefault="004D5C83" w:rsidP="00C75D9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Проектн</w:t>
            </w:r>
            <w:r w:rsidR="00B72317" w:rsidRPr="008A58BF">
              <w:rPr>
                <w:rFonts w:ascii="Times New Roman" w:hAnsi="Times New Roman" w:cs="Times New Roman"/>
                <w:color w:val="000000"/>
                <w:lang w:val="ru-RU"/>
              </w:rPr>
              <w:t>о-</w:t>
            </w: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изыскательские работы </w:t>
            </w:r>
          </w:p>
        </w:tc>
        <w:tc>
          <w:tcPr>
            <w:tcW w:w="564" w:type="dxa"/>
            <w:vAlign w:val="center"/>
          </w:tcPr>
          <w:p w14:paraId="35E9C792" w14:textId="77777777" w:rsidR="004D5C83" w:rsidRPr="008A58BF" w:rsidRDefault="004D5C83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1.1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6499FF6F" w14:textId="3A04A44E" w:rsidR="004D5C83" w:rsidRPr="008A58BF" w:rsidRDefault="004D5C83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Положительное заключение</w:t>
            </w:r>
            <w:r w:rsidR="00B72317"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 органов Государственной</w:t>
            </w: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 экспертизы получено на 1 пусковой комплекс</w:t>
            </w: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</w:t>
            </w:r>
          </w:p>
        </w:tc>
        <w:tc>
          <w:tcPr>
            <w:tcW w:w="2954" w:type="dxa"/>
            <w:vAlign w:val="center"/>
          </w:tcPr>
          <w:p w14:paraId="4551B4F0" w14:textId="77777777" w:rsidR="004D5C83" w:rsidRPr="008A58BF" w:rsidRDefault="004D5C83" w:rsidP="00C75D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не более 350 календарных дней с Даты начала работ</w:t>
            </w:r>
          </w:p>
        </w:tc>
      </w:tr>
      <w:tr w:rsidR="004D5C83" w:rsidRPr="00A66E62" w14:paraId="26942AB7" w14:textId="77777777" w:rsidTr="00B72317">
        <w:trPr>
          <w:trHeight w:val="978"/>
        </w:trPr>
        <w:tc>
          <w:tcPr>
            <w:tcW w:w="711" w:type="dxa"/>
            <w:vMerge/>
            <w:shd w:val="clear" w:color="auto" w:fill="auto"/>
            <w:vAlign w:val="center"/>
          </w:tcPr>
          <w:p w14:paraId="45085FA9" w14:textId="77777777" w:rsidR="004D5C83" w:rsidRPr="008A58BF" w:rsidRDefault="004D5C83" w:rsidP="00C75D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4" w:type="dxa"/>
            <w:vAlign w:val="center"/>
          </w:tcPr>
          <w:p w14:paraId="6D4AA0A5" w14:textId="77777777" w:rsidR="004D5C83" w:rsidRPr="008A58BF" w:rsidRDefault="004D5C83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1.2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6301DA5E" w14:textId="68A610E4" w:rsidR="004D5C83" w:rsidRPr="008A58BF" w:rsidRDefault="004D5C83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Положительное заключение </w:t>
            </w:r>
            <w:r w:rsidR="00B72317"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органов Государственной </w:t>
            </w: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экспертизы получено на 2 пусковой комплекс</w:t>
            </w: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</w:t>
            </w:r>
          </w:p>
        </w:tc>
        <w:tc>
          <w:tcPr>
            <w:tcW w:w="2954" w:type="dxa"/>
            <w:vAlign w:val="center"/>
          </w:tcPr>
          <w:p w14:paraId="35CA2257" w14:textId="77777777" w:rsidR="004D5C83" w:rsidRPr="008A58BF" w:rsidRDefault="004D5C83" w:rsidP="00C75D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не более 500 календарных дней с Даты начала работ</w:t>
            </w:r>
          </w:p>
        </w:tc>
      </w:tr>
      <w:tr w:rsidR="004D5C83" w:rsidRPr="00A66E62" w14:paraId="50BCD58B" w14:textId="77777777" w:rsidTr="00B72317">
        <w:trPr>
          <w:trHeight w:val="992"/>
        </w:trPr>
        <w:tc>
          <w:tcPr>
            <w:tcW w:w="711" w:type="dxa"/>
            <w:vMerge/>
            <w:shd w:val="clear" w:color="auto" w:fill="auto"/>
            <w:vAlign w:val="center"/>
          </w:tcPr>
          <w:p w14:paraId="1D37706B" w14:textId="77777777" w:rsidR="004D5C83" w:rsidRPr="008A58BF" w:rsidRDefault="004D5C83" w:rsidP="00C75D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4" w:type="dxa"/>
            <w:vAlign w:val="center"/>
          </w:tcPr>
          <w:p w14:paraId="72E08CB7" w14:textId="77777777" w:rsidR="004D5C83" w:rsidRPr="008A58BF" w:rsidRDefault="004D5C83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1.3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2B832C23" w14:textId="3A002204" w:rsidR="004D5C83" w:rsidRPr="008A58BF" w:rsidRDefault="004D5C83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Положительное заключение </w:t>
            </w:r>
            <w:r w:rsidR="00B72317"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органов Государственной </w:t>
            </w: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экспертизы на проект ПНР</w:t>
            </w: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</w:t>
            </w:r>
          </w:p>
        </w:tc>
        <w:tc>
          <w:tcPr>
            <w:tcW w:w="2954" w:type="dxa"/>
            <w:vAlign w:val="center"/>
          </w:tcPr>
          <w:p w14:paraId="735CF8AC" w14:textId="77777777" w:rsidR="004D5C83" w:rsidRPr="008A58BF" w:rsidRDefault="004D5C83" w:rsidP="00C75D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не более 600 календарных дней с Даты начала работ</w:t>
            </w:r>
          </w:p>
        </w:tc>
      </w:tr>
    </w:tbl>
    <w:p w14:paraId="1136221C" w14:textId="407DEA05" w:rsidR="00D14FF0" w:rsidRDefault="00066223" w:rsidP="004147CC">
      <w:pPr>
        <w:spacing w:before="24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Оплата ПОДРЯДЧИКУ осуществляется по </w:t>
      </w:r>
      <w:r w:rsidR="00232A8C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предоставлению положительного заключения </w:t>
      </w:r>
      <w:r w:rsidR="00795C14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органов </w:t>
      </w:r>
      <w:r w:rsidR="00232A8C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Государственной экспертизы </w:t>
      </w:r>
      <w:r w:rsidR="00795C14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проекты пусковых комплексов 1, 2 и проекта ПНР, </w:t>
      </w:r>
      <w:bookmarkStart w:id="0" w:name="_Hlk142225648"/>
      <w:r w:rsidR="00232A8C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сметной документации по достижению результатов Работ</w:t>
      </w:r>
      <w:bookmarkEnd w:id="0"/>
      <w:r w:rsidR="004D5C83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Выставление счетов должно быть в соответствии пункта 8.1 - Договора</w:t>
      </w:r>
      <w:r w:rsidR="00232A8C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232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93B9C5E" w14:textId="3B5725B9" w:rsidR="00437AB9" w:rsidRPr="00934AB0" w:rsidRDefault="00437AB9" w:rsidP="007E3F25">
      <w:pPr>
        <w:spacing w:before="24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4A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ПОДРЯДЧИК предоставляет всех инженерно-технических работников ПОДРЯДЧИКА, необходимых для выполнения обязательств ПОДРЯДЧИКА по КОНТРАКТУ, если иное не указано явным образом в настоящем документе. Описание и перечень персонала/специальностей и (или) должностей, составляющих инженерно-техническую группу, предоставляется ПОДРЯДЧИКОМ и согласуется/утверждается ЗАКАЗЧИКОМ.</w:t>
      </w:r>
    </w:p>
    <w:p w14:paraId="6047196E" w14:textId="678F909C" w:rsidR="004D265B" w:rsidRPr="003D3192" w:rsidRDefault="00444331" w:rsidP="003D3192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" w:name="_Hlk142052600"/>
      <w:r w:rsidRPr="003D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Закуп</w:t>
      </w:r>
      <w:r w:rsidR="004D265B" w:rsidRPr="003D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="00352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3D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97CA7" w:rsidRPr="003D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D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97CA7" w:rsidRPr="003D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поставк</w:t>
      </w:r>
      <w:r w:rsidR="00352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="00F97CA7" w:rsidRPr="003D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Оборудовани</w:t>
      </w:r>
      <w:r w:rsidR="00352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я</w:t>
      </w:r>
      <w:r w:rsidR="003D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 Материалов</w:t>
      </w:r>
    </w:p>
    <w:bookmarkEnd w:id="1"/>
    <w:p w14:paraId="6643FE1B" w14:textId="1E97F622" w:rsidR="004D265B" w:rsidRPr="004D265B" w:rsidRDefault="004D265B" w:rsidP="007E3F25">
      <w:pPr>
        <w:spacing w:before="240"/>
        <w:ind w:left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4D26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ПОДРЯДЧИК выполняет закупк</w:t>
      </w:r>
      <w:r w:rsidR="00352B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у</w:t>
      </w:r>
      <w:r w:rsidRPr="004D26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материалов и оборудования, закупаемых/доставляемых для выполнения РАБОТ </w:t>
      </w:r>
      <w:r w:rsidR="003D3192" w:rsidRPr="004D26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соответствии</w:t>
      </w:r>
      <w:r w:rsidR="003D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с требованиями,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</w:t>
      </w:r>
      <w:r w:rsidR="00352BA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Приложении «Объем работ», ПОДРЯДЧИК получает </w:t>
      </w:r>
      <w:r w:rsidR="00AC392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размере </w:t>
      </w:r>
      <w:r w:rsidRPr="0006622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_________________ тенге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CF47346" w14:textId="38B5B339" w:rsidR="004D265B" w:rsidRDefault="004D265B" w:rsidP="00C90EF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4D26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Объем работ </w:t>
      </w:r>
      <w:r w:rsidRPr="006A4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включает закупку</w:t>
      </w:r>
      <w:r w:rsidR="003D3192" w:rsidRPr="006A4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и поставку</w:t>
      </w:r>
      <w:r w:rsidRPr="006A4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всех</w:t>
      </w:r>
      <w:r w:rsidR="003D3192" w:rsidRPr="006A4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оборудовании и</w:t>
      </w:r>
      <w:r w:rsidRPr="006A4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материалов, требуемых для </w:t>
      </w:r>
      <w:r w:rsidR="003D3192" w:rsidRPr="006A4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строительства нового газ</w:t>
      </w:r>
      <w:r w:rsidR="003D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оперерабатывающего завода в г. Жанаозен</w:t>
      </w:r>
      <w:r w:rsidRPr="004D26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включая в том числе:</w:t>
      </w:r>
    </w:p>
    <w:p w14:paraId="2CAF86B9" w14:textId="52F6077F" w:rsidR="003D3192" w:rsidRPr="008A58BF" w:rsidRDefault="003D3192" w:rsidP="003D3192">
      <w:pPr>
        <w:pStyle w:val="a3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Заказы на Оборудования длительного цикла (Перечень оборудования длительного цикла по каждой дисциплине) размещены</w:t>
      </w:r>
      <w:r w:rsidR="006A4792"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протестированы, готовы к отгрузке, и доставлены на участок Заказчика включая соответствующие финальные документаци</w:t>
      </w:r>
      <w:r w:rsidR="00A560B5"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и;</w:t>
      </w:r>
    </w:p>
    <w:p w14:paraId="5972EAA9" w14:textId="419277F3" w:rsidR="00AF7927" w:rsidRPr="008A58BF" w:rsidRDefault="003D3192" w:rsidP="00AF7927">
      <w:pPr>
        <w:pStyle w:val="a3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Заказы на Остальные оборудования и материалы (Перечень Оборудования и Материалов по каждой дисциплине) размещены</w:t>
      </w:r>
      <w:r w:rsidR="00AF7927"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протестированы, готовы к отгрузке, и доставлены на участок Заказчика включая соответствующие финальные документаци</w:t>
      </w:r>
      <w:r w:rsidR="00A560B5"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и</w:t>
      </w:r>
      <w:r w:rsidR="00AF7927"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2E36C810" w14:textId="77777777" w:rsidR="003D3192" w:rsidRDefault="003D3192" w:rsidP="003D319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02E4524F" w14:textId="7C029A81" w:rsidR="003D3192" w:rsidRPr="00AF7927" w:rsidRDefault="003D3192" w:rsidP="00C90EF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AF7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ЗАКАЗЧИК выплачивает ПОДРЯДЧИКУ за работы по </w:t>
      </w:r>
      <w:r w:rsidR="00AF7927" w:rsidRPr="004A1E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</w:t>
      </w:r>
      <w:r w:rsidR="00AF7927" w:rsidRPr="00AF7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акупкам и поставкам Оборудования и Материалов </w:t>
      </w:r>
      <w:r w:rsidRPr="00AF7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на основе суммы, которая указана в</w:t>
      </w:r>
      <w:r w:rsidR="00C04FB1" w:rsidRPr="00AF7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этом</w:t>
      </w:r>
      <w:r w:rsidRPr="00AF7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пункте. Данная сумма включает в себя все затраты на закупки и все работы, связанные с выполнением Объема работ, </w:t>
      </w:r>
      <w:r w:rsidR="00A560B5"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включая (но не ограничиваясь), следующим</w:t>
      </w:r>
      <w:r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:</w:t>
      </w:r>
    </w:p>
    <w:p w14:paraId="14CAD1C4" w14:textId="4DADEEB6" w:rsidR="003D3192" w:rsidRPr="00410F4A" w:rsidRDefault="003D3192" w:rsidP="00410F4A">
      <w:pPr>
        <w:pStyle w:val="a3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AF79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Поставка материалов, включая</w:t>
      </w:r>
      <w:r w:rsidRPr="00410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всю соответствующую документацию и перевод, при необходимости.</w:t>
      </w:r>
    </w:p>
    <w:p w14:paraId="43DDFDE1" w14:textId="1C583D39" w:rsidR="003D3192" w:rsidRPr="003D3192" w:rsidRDefault="003D3192" w:rsidP="00410F4A">
      <w:pPr>
        <w:pStyle w:val="a3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D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Инспекции.</w:t>
      </w:r>
    </w:p>
    <w:p w14:paraId="36618AFD" w14:textId="579C3120" w:rsidR="003D3192" w:rsidRPr="003D3192" w:rsidRDefault="003D3192" w:rsidP="00410F4A">
      <w:pPr>
        <w:pStyle w:val="a3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D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Запасные части для ПРЕДПУСКОВЫХ и ПУСКОНАЛАДОЧНЫХ РАБОТ.</w:t>
      </w:r>
    </w:p>
    <w:p w14:paraId="571DD51D" w14:textId="74972BB8" w:rsidR="003D3192" w:rsidRPr="003D3192" w:rsidRDefault="003D3192" w:rsidP="00410F4A">
      <w:pPr>
        <w:pStyle w:val="a3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D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Транспортировка.</w:t>
      </w:r>
    </w:p>
    <w:p w14:paraId="2E85A522" w14:textId="51D7C156" w:rsidR="003D3192" w:rsidRPr="003D3192" w:rsidRDefault="003D3192" w:rsidP="00410F4A">
      <w:pPr>
        <w:pStyle w:val="a3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D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Экспедирование.</w:t>
      </w:r>
    </w:p>
    <w:p w14:paraId="581CDCE5" w14:textId="3EAE214E" w:rsidR="003D3192" w:rsidRPr="003D3192" w:rsidRDefault="003D3192" w:rsidP="00410F4A">
      <w:pPr>
        <w:pStyle w:val="a3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D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Брокерские услуги по таможенному оформлению.</w:t>
      </w:r>
    </w:p>
    <w:p w14:paraId="66532B55" w14:textId="74FAF8BE" w:rsidR="003D3192" w:rsidRPr="003D3192" w:rsidRDefault="003D3192" w:rsidP="00410F4A">
      <w:pPr>
        <w:pStyle w:val="a3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D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Сборы таможенных органов/грузоперевозчиков.</w:t>
      </w:r>
    </w:p>
    <w:p w14:paraId="1FB25C88" w14:textId="75DCF5C4" w:rsidR="003D3192" w:rsidRPr="003D3192" w:rsidRDefault="003D3192" w:rsidP="00410F4A">
      <w:pPr>
        <w:pStyle w:val="a3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D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Прочие выплаты ТРЕТЬИМ ЛИЦАМ, относящиеся к любому из вышеперечисленных пунктов.</w:t>
      </w:r>
    </w:p>
    <w:p w14:paraId="1894A287" w14:textId="1B5B109C" w:rsidR="003D3192" w:rsidRPr="003D3192" w:rsidRDefault="003D3192" w:rsidP="00410F4A">
      <w:pPr>
        <w:pStyle w:val="a3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D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Таможенные пошлины и НДС на импорт.</w:t>
      </w:r>
    </w:p>
    <w:p w14:paraId="192BD5B5" w14:textId="07DF0D90" w:rsidR="003D3192" w:rsidRPr="003D3192" w:rsidRDefault="003D3192" w:rsidP="00410F4A">
      <w:pPr>
        <w:pStyle w:val="a3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D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Хранение на таможенных складах за пределами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ПРОМЫШЛЕННОЙ</w:t>
      </w:r>
      <w:r w:rsidRPr="003D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ПЛОЩАД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КИ.</w:t>
      </w:r>
    </w:p>
    <w:p w14:paraId="2051E41A" w14:textId="667A6771" w:rsidR="00B90151" w:rsidRPr="00C90EF7" w:rsidRDefault="003D3192" w:rsidP="00C90EF7">
      <w:pPr>
        <w:pStyle w:val="a3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D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Все затраты, связанные с получением разрешений и сертификацией, как описано в </w:t>
      </w:r>
      <w:r w:rsidR="00410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Объеме работ</w:t>
      </w:r>
      <w:r w:rsidRPr="003D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включая все затраты на услуги назначенных экспертов ТРЕТЬИХ ЛИЦ.</w:t>
      </w:r>
    </w:p>
    <w:p w14:paraId="5403B92A" w14:textId="5C0DA72D" w:rsidR="00AF7927" w:rsidRDefault="00B90151" w:rsidP="00EE2426">
      <w:pPr>
        <w:spacing w:before="24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Оплата </w:t>
      </w:r>
      <w:proofErr w:type="gramStart"/>
      <w:r w:rsidR="00EE2426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закуп</w:t>
      </w:r>
      <w:proofErr w:type="gramEnd"/>
      <w:r w:rsidR="00EE2426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поставку Оборудования и Материалов 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ПОДРЯДЧИКУ осуществляется п</w:t>
      </w:r>
      <w:r w:rsidR="00B72317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осле монтажа</w:t>
      </w:r>
      <w:r w:rsidR="00EE2426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Оборудования</w:t>
      </w:r>
      <w:r w:rsidR="00B72317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строительной площадке согласно утвержденно</w:t>
      </w:r>
      <w:r w:rsidR="00EE2426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</w:t>
      </w:r>
      <w:r w:rsidR="00B72317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E2426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Рабочему проекту. Выставление счетов должно быть в соответствии пункта 8.2 - Договора. 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 перечисленные выше работы, а также работы, относящиеся к объему работ, но не перечисленные в разбивке </w:t>
      </w:r>
      <w:r w:rsidR="006A4792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стоимости Закупа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включены в цены, приведенные Приложении «Объем работ».</w:t>
      </w:r>
      <w:r w:rsidR="00EE2426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 должны быть выполнены в сроки, указанные в таблице 2:</w:t>
      </w:r>
    </w:p>
    <w:p w14:paraId="33D59077" w14:textId="16129FC0" w:rsidR="004147CC" w:rsidRPr="00AF7927" w:rsidRDefault="004147CC" w:rsidP="00756C9F">
      <w:pPr>
        <w:spacing w:before="240" w:after="0"/>
        <w:ind w:left="851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47C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Таблица 2</w:t>
      </w:r>
    </w:p>
    <w:tbl>
      <w:tblPr>
        <w:tblStyle w:val="a4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567"/>
        <w:gridCol w:w="3260"/>
        <w:gridCol w:w="2552"/>
        <w:gridCol w:w="1559"/>
      </w:tblGrid>
      <w:tr w:rsidR="00AF7927" w:rsidRPr="009B44DB" w14:paraId="05FE9269" w14:textId="77777777" w:rsidTr="00594E01">
        <w:trPr>
          <w:trHeight w:val="57"/>
        </w:trPr>
        <w:tc>
          <w:tcPr>
            <w:tcW w:w="992" w:type="dxa"/>
            <w:shd w:val="clear" w:color="auto" w:fill="5B9BD5" w:themeFill="accent5"/>
            <w:vAlign w:val="center"/>
          </w:tcPr>
          <w:p w14:paraId="660A000E" w14:textId="77777777" w:rsidR="00B0734A" w:rsidRPr="009B44DB" w:rsidRDefault="00B0734A" w:rsidP="003578D1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B44DB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Этап</w:t>
            </w:r>
          </w:p>
        </w:tc>
        <w:tc>
          <w:tcPr>
            <w:tcW w:w="567" w:type="dxa"/>
            <w:shd w:val="clear" w:color="auto" w:fill="5B9BD5" w:themeFill="accent5"/>
            <w:vAlign w:val="center"/>
          </w:tcPr>
          <w:p w14:paraId="6DC4C793" w14:textId="68DBD346" w:rsidR="00B0734A" w:rsidRPr="009B44DB" w:rsidRDefault="00B0734A" w:rsidP="00B07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B44DB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№</w:t>
            </w:r>
          </w:p>
        </w:tc>
        <w:tc>
          <w:tcPr>
            <w:tcW w:w="3260" w:type="dxa"/>
            <w:shd w:val="clear" w:color="auto" w:fill="5B9BD5" w:themeFill="accent5"/>
            <w:vAlign w:val="center"/>
          </w:tcPr>
          <w:p w14:paraId="28B0FF84" w14:textId="10AA2175" w:rsidR="00B0734A" w:rsidRPr="009B44DB" w:rsidRDefault="00B0734A" w:rsidP="003578D1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B44DB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Основные вехи</w:t>
            </w:r>
          </w:p>
        </w:tc>
        <w:tc>
          <w:tcPr>
            <w:tcW w:w="2552" w:type="dxa"/>
            <w:shd w:val="clear" w:color="auto" w:fill="5B9BD5" w:themeFill="accent5"/>
            <w:vAlign w:val="center"/>
          </w:tcPr>
          <w:p w14:paraId="29472A0B" w14:textId="77777777" w:rsidR="00B0734A" w:rsidRPr="009B44DB" w:rsidRDefault="00B0734A" w:rsidP="003578D1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B44DB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Подтверждающие документы о достижении Вехи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2A24BF97" w14:textId="77777777" w:rsidR="00B0734A" w:rsidRPr="009B44DB" w:rsidRDefault="00B0734A" w:rsidP="003578D1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B44DB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Сроки</w:t>
            </w:r>
          </w:p>
        </w:tc>
      </w:tr>
      <w:tr w:rsidR="00AF7927" w:rsidRPr="00A66E62" w14:paraId="4FD9B3B0" w14:textId="77777777" w:rsidTr="00594E01">
        <w:trPr>
          <w:trHeight w:val="2036"/>
        </w:trPr>
        <w:tc>
          <w:tcPr>
            <w:tcW w:w="992" w:type="dxa"/>
            <w:vMerge w:val="restart"/>
            <w:shd w:val="clear" w:color="auto" w:fill="auto"/>
            <w:textDirection w:val="tbRl"/>
            <w:vAlign w:val="center"/>
          </w:tcPr>
          <w:p w14:paraId="4483BA1F" w14:textId="196FAFE2" w:rsidR="00B0734A" w:rsidRPr="009B44DB" w:rsidRDefault="00AF7927" w:rsidP="00AF792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B44DB">
              <w:rPr>
                <w:rFonts w:ascii="Times New Roman" w:hAnsi="Times New Roman" w:cs="Times New Roman"/>
                <w:color w:val="000000"/>
                <w:lang w:val="ru-RU"/>
              </w:rPr>
              <w:t>Закуп, Поставка и документация Оборудовании и Материалов</w:t>
            </w:r>
          </w:p>
        </w:tc>
        <w:tc>
          <w:tcPr>
            <w:tcW w:w="567" w:type="dxa"/>
            <w:vAlign w:val="center"/>
          </w:tcPr>
          <w:p w14:paraId="631EDA49" w14:textId="6333CED7" w:rsidR="00B0734A" w:rsidRPr="009B44DB" w:rsidRDefault="00B0734A" w:rsidP="00AF792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B44DB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  <w:r w:rsidR="00AF7927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04A99A" w14:textId="77777777" w:rsidR="00AF7927" w:rsidRPr="008A58BF" w:rsidRDefault="00AF7927" w:rsidP="00AF792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47C2766" w14:textId="77777777" w:rsidR="00AF7927" w:rsidRPr="008A58BF" w:rsidRDefault="00B0734A" w:rsidP="00EE242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Оборудования длительного цикла</w:t>
            </w:r>
            <w:r w:rsidR="00AF7927" w:rsidRPr="008A58BF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AF7927"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включая финальные документаций, </w:t>
            </w: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доставлены на участок </w:t>
            </w:r>
            <w:r w:rsidR="00AF7927" w:rsidRPr="008A58BF">
              <w:rPr>
                <w:rFonts w:ascii="Times New Roman" w:hAnsi="Times New Roman" w:cs="Times New Roman"/>
                <w:color w:val="000000"/>
                <w:lang w:val="ru-RU"/>
              </w:rPr>
              <w:t>Заказчика</w:t>
            </w:r>
          </w:p>
          <w:p w14:paraId="7BDD0EFD" w14:textId="77777777" w:rsidR="00451442" w:rsidRPr="008A58BF" w:rsidRDefault="00451442" w:rsidP="00EE242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C880052" w14:textId="460FDE73" w:rsidR="00451442" w:rsidRPr="008A58BF" w:rsidRDefault="00451442" w:rsidP="00EE242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8810116" w14:textId="79FB680F" w:rsidR="00B0734A" w:rsidRPr="009B44DB" w:rsidRDefault="00B0734A" w:rsidP="00AF792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B44DB">
              <w:rPr>
                <w:rFonts w:ascii="Times New Roman" w:hAnsi="Times New Roman" w:cs="Times New Roman"/>
                <w:color w:val="000000"/>
                <w:lang w:val="ru-RU"/>
              </w:rPr>
              <w:t>Накладные, Декларации, Счета инвойсы от Поставщиков, Сертификаты</w:t>
            </w:r>
            <w:r w:rsidR="00AF7927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AF7927" w:rsidRPr="00EE2426">
              <w:rPr>
                <w:rFonts w:ascii="Times New Roman" w:hAnsi="Times New Roman" w:cs="Times New Roman"/>
                <w:color w:val="000000"/>
                <w:lang w:val="ru-RU"/>
              </w:rPr>
              <w:t>Утвержденный Рабочий проект Исполнительной Документации</w:t>
            </w:r>
          </w:p>
        </w:tc>
        <w:tc>
          <w:tcPr>
            <w:tcW w:w="1559" w:type="dxa"/>
            <w:vMerge w:val="restart"/>
            <w:vAlign w:val="center"/>
          </w:tcPr>
          <w:p w14:paraId="681384C7" w14:textId="5C4F492A" w:rsidR="00B0734A" w:rsidRPr="009B44DB" w:rsidRDefault="00B0734A" w:rsidP="00AF792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B44DB">
              <w:rPr>
                <w:rFonts w:ascii="Times New Roman" w:hAnsi="Times New Roman" w:cs="Times New Roman"/>
                <w:color w:val="000000"/>
                <w:lang w:val="ru-RU"/>
              </w:rPr>
              <w:t>не более 800 календарных дней с Даты начала работ</w:t>
            </w:r>
          </w:p>
        </w:tc>
      </w:tr>
      <w:tr w:rsidR="00AF7927" w:rsidRPr="00A66E62" w14:paraId="748AC575" w14:textId="77777777" w:rsidTr="00594E01">
        <w:trPr>
          <w:trHeight w:val="1821"/>
        </w:trPr>
        <w:tc>
          <w:tcPr>
            <w:tcW w:w="992" w:type="dxa"/>
            <w:vMerge/>
            <w:shd w:val="clear" w:color="auto" w:fill="auto"/>
            <w:vAlign w:val="center"/>
          </w:tcPr>
          <w:p w14:paraId="7CD58B3C" w14:textId="77777777" w:rsidR="00B0734A" w:rsidRPr="009B44DB" w:rsidRDefault="00B0734A" w:rsidP="003578D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3F94D12A" w14:textId="770BE535" w:rsidR="00B0734A" w:rsidRPr="009B44DB" w:rsidRDefault="00B0734A" w:rsidP="00B073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B44DB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  <w:r w:rsidR="00AF7927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F419A5" w14:textId="77777777" w:rsidR="00B0734A" w:rsidRPr="008A58BF" w:rsidRDefault="00B0734A" w:rsidP="00AF792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Остальные оборудования и материалы</w:t>
            </w:r>
            <w:r w:rsidR="00AF7927" w:rsidRPr="008A58BF">
              <w:rPr>
                <w:rFonts w:ascii="Times New Roman" w:hAnsi="Times New Roman" w:cs="Times New Roman"/>
                <w:color w:val="000000"/>
                <w:lang w:val="ru-RU"/>
              </w:rPr>
              <w:t>, включая финальные документаций,</w:t>
            </w: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 доставлены на участок </w:t>
            </w:r>
            <w:r w:rsidR="00AF7927" w:rsidRPr="008A58BF">
              <w:rPr>
                <w:rFonts w:ascii="Times New Roman" w:hAnsi="Times New Roman" w:cs="Times New Roman"/>
                <w:color w:val="000000"/>
                <w:lang w:val="ru-RU"/>
              </w:rPr>
              <w:t>Заказчика</w:t>
            </w:r>
          </w:p>
          <w:p w14:paraId="274B76B5" w14:textId="3301D71F" w:rsidR="00451442" w:rsidRPr="008A58BF" w:rsidRDefault="00451442" w:rsidP="00AF792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14:paraId="1515C59D" w14:textId="77777777" w:rsidR="00B0734A" w:rsidRPr="009B44DB" w:rsidRDefault="00B0734A" w:rsidP="003578D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7F4AD2ED" w14:textId="305E9CEC" w:rsidR="00B0734A" w:rsidRPr="009B44DB" w:rsidRDefault="00B0734A" w:rsidP="003578D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14:paraId="0C384379" w14:textId="4620B2C9" w:rsidR="00161929" w:rsidRPr="003D3192" w:rsidRDefault="00161929" w:rsidP="00EE2426">
      <w:pPr>
        <w:pStyle w:val="a3"/>
        <w:numPr>
          <w:ilvl w:val="1"/>
          <w:numId w:val="3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Строительно-Монтажные работы включая пуско-на</w:t>
      </w:r>
      <w:r w:rsidR="002D2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ладочные работы и ввод объекта в эксплуатацию</w:t>
      </w:r>
    </w:p>
    <w:p w14:paraId="1B7725CB" w14:textId="6B66DA14" w:rsidR="003F2E73" w:rsidRPr="00A5014B" w:rsidRDefault="003F2E73" w:rsidP="00C04FB1">
      <w:pPr>
        <w:spacing w:before="24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5014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выполнение РАБОТ по строительству завода включая все коммуникации и работы по врезк</w:t>
      </w:r>
      <w:r w:rsidR="0086417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</w:t>
      </w:r>
      <w:r w:rsidRPr="00A501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разработка плана проведения пуско-наладочных работ и проведение пуско-наладочных работ и ввод объекта в эксплуатацию с получением необходимых согласований и положительных заключений в установленном порядке, завершение и передача проекта (включая режимные откладки и обучение персонала) в соответствии с требованиями, указанных в Приложении «Объем работ», ПОДРЯДЧИК получает </w:t>
      </w:r>
      <w:r w:rsidR="00A3091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оплату</w:t>
      </w:r>
      <w:r w:rsidR="00A30912" w:rsidRPr="00A501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14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размере _________________ тенге</w:t>
      </w:r>
      <w:r w:rsidR="00E449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</w:p>
    <w:p w14:paraId="23B5BB23" w14:textId="00155FE9" w:rsidR="003F2E73" w:rsidRDefault="00E449BE" w:rsidP="00C04FB1">
      <w:pPr>
        <w:spacing w:before="24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3F2E73" w:rsidRPr="00A5014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уммы включают в том числе затраты на рабочую силу (включая рабочую силу по СУБПОДРЯДАМ),</w:t>
      </w:r>
      <w:r w:rsidR="008641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мобилизацию на площадку,</w:t>
      </w:r>
      <w:r w:rsidR="003F2E73" w:rsidRPr="00A501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расходные материалы, временные материалы, временные сооружения, вспомогательные монтажные приспособления и т. п., необходимые ПОДРЯДЧИКУ для выполнения всех строительных РАБОТ, включая производство, изготовление, сборку, возведение, монтаж, контроль размеров, испытания</w:t>
      </w:r>
      <w:r w:rsidR="0086417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завершение механической части, пуско-наладочные работы и ввод объекта в эксплуатацию</w:t>
      </w:r>
      <w:r w:rsidR="003F2E73" w:rsidRPr="00A5014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необходимые для завершения РАБОТ.</w:t>
      </w:r>
      <w:r w:rsidR="00016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16BAF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Выставление счетов должно быть в соответствии пункта 8.3 - Договора.</w:t>
      </w:r>
      <w:r w:rsidR="004147CC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 должны быть выполнены в сроки, указанные в таблице 3:</w:t>
      </w:r>
    </w:p>
    <w:p w14:paraId="1DF06FEB" w14:textId="030F872C" w:rsidR="004147CC" w:rsidRDefault="004147CC" w:rsidP="004147CC">
      <w:pPr>
        <w:spacing w:before="240" w:after="0"/>
        <w:ind w:left="851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47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Таблица 3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711"/>
        <w:gridCol w:w="491"/>
        <w:gridCol w:w="5460"/>
        <w:gridCol w:w="2268"/>
      </w:tblGrid>
      <w:tr w:rsidR="00016BAF" w:rsidRPr="009B44DB" w14:paraId="62D0DAD9" w14:textId="77777777" w:rsidTr="00016BAF">
        <w:trPr>
          <w:trHeight w:val="57"/>
        </w:trPr>
        <w:tc>
          <w:tcPr>
            <w:tcW w:w="711" w:type="dxa"/>
            <w:shd w:val="clear" w:color="auto" w:fill="5B9BD5" w:themeFill="accent5"/>
            <w:vAlign w:val="center"/>
          </w:tcPr>
          <w:p w14:paraId="363207EA" w14:textId="77777777" w:rsidR="00016BAF" w:rsidRPr="009B44DB" w:rsidRDefault="00016BAF" w:rsidP="00C75D97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B44DB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Этап</w:t>
            </w:r>
          </w:p>
        </w:tc>
        <w:tc>
          <w:tcPr>
            <w:tcW w:w="491" w:type="dxa"/>
            <w:shd w:val="clear" w:color="auto" w:fill="5B9BD5" w:themeFill="accent5"/>
            <w:vAlign w:val="center"/>
          </w:tcPr>
          <w:p w14:paraId="3866601E" w14:textId="77777777" w:rsidR="00016BAF" w:rsidRPr="009B44DB" w:rsidRDefault="00016BAF" w:rsidP="00C75D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B44DB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№</w:t>
            </w:r>
          </w:p>
        </w:tc>
        <w:tc>
          <w:tcPr>
            <w:tcW w:w="5460" w:type="dxa"/>
            <w:shd w:val="clear" w:color="auto" w:fill="5B9BD5" w:themeFill="accent5"/>
            <w:vAlign w:val="center"/>
          </w:tcPr>
          <w:p w14:paraId="4A823D02" w14:textId="415BB9D3" w:rsidR="00016BAF" w:rsidRPr="008A58BF" w:rsidRDefault="00016BAF" w:rsidP="00C75D97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Основные вехи</w:t>
            </w:r>
          </w:p>
        </w:tc>
        <w:tc>
          <w:tcPr>
            <w:tcW w:w="2268" w:type="dxa"/>
            <w:shd w:val="clear" w:color="auto" w:fill="5B9BD5" w:themeFill="accent5"/>
            <w:vAlign w:val="center"/>
          </w:tcPr>
          <w:p w14:paraId="0DA7360A" w14:textId="77777777" w:rsidR="00016BAF" w:rsidRPr="008A58BF" w:rsidRDefault="00016BAF" w:rsidP="00C75D97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Сроки</w:t>
            </w:r>
          </w:p>
        </w:tc>
      </w:tr>
      <w:tr w:rsidR="00016BAF" w:rsidRPr="00A66E62" w14:paraId="756B88CB" w14:textId="77777777" w:rsidTr="00016BAF">
        <w:trPr>
          <w:trHeight w:val="1063"/>
        </w:trPr>
        <w:tc>
          <w:tcPr>
            <w:tcW w:w="711" w:type="dxa"/>
            <w:vMerge w:val="restart"/>
            <w:shd w:val="clear" w:color="auto" w:fill="auto"/>
            <w:textDirection w:val="tbRl"/>
            <w:vAlign w:val="center"/>
          </w:tcPr>
          <w:p w14:paraId="0168AB89" w14:textId="77777777" w:rsidR="00016BAF" w:rsidRPr="009B44DB" w:rsidRDefault="00016BAF" w:rsidP="00C75D9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E4776">
              <w:rPr>
                <w:rFonts w:ascii="Times New Roman" w:hAnsi="Times New Roman" w:cs="Times New Roman"/>
                <w:color w:val="000000"/>
                <w:lang w:val="ru-RU"/>
              </w:rPr>
              <w:t>Строительно-Монтажные работы включая пуско-наладочные работы и ввод объекта в эксплуатацию</w:t>
            </w:r>
          </w:p>
        </w:tc>
        <w:tc>
          <w:tcPr>
            <w:tcW w:w="491" w:type="dxa"/>
            <w:vAlign w:val="center"/>
          </w:tcPr>
          <w:p w14:paraId="278969C2" w14:textId="77777777" w:rsidR="00016BAF" w:rsidRPr="009B44DB" w:rsidRDefault="00016BAF" w:rsidP="00C75D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3.1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5DAAF9CA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Ранние работы завершены, земляные и фундаментные работы начаты по Пусковому комплексу 1 (Электроснабжение)</w:t>
            </w: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CB84CE9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не более 500 календарных дней с Даты начала работ</w:t>
            </w:r>
          </w:p>
        </w:tc>
      </w:tr>
      <w:tr w:rsidR="00016BAF" w:rsidRPr="00A66E62" w14:paraId="318BEF08" w14:textId="77777777" w:rsidTr="00016BAF">
        <w:trPr>
          <w:trHeight w:val="549"/>
        </w:trPr>
        <w:tc>
          <w:tcPr>
            <w:tcW w:w="711" w:type="dxa"/>
            <w:vMerge/>
            <w:shd w:val="clear" w:color="auto" w:fill="auto"/>
            <w:vAlign w:val="center"/>
          </w:tcPr>
          <w:p w14:paraId="396BD825" w14:textId="77777777" w:rsidR="00016BAF" w:rsidRPr="009B44DB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91" w:type="dxa"/>
            <w:vAlign w:val="center"/>
          </w:tcPr>
          <w:p w14:paraId="794FDBC7" w14:textId="77777777" w:rsidR="00016BAF" w:rsidRPr="009B44DB" w:rsidRDefault="00016BAF" w:rsidP="00C75D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3.2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07AF676B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СМР по пусковому комплексу 1 выполнены на 50%</w:t>
            </w: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A0449B2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не более 650 календарных дней с Даты начала работ</w:t>
            </w:r>
          </w:p>
        </w:tc>
      </w:tr>
      <w:tr w:rsidR="00016BAF" w:rsidRPr="00A66E62" w14:paraId="5F10BD26" w14:textId="77777777" w:rsidTr="00016BAF">
        <w:trPr>
          <w:trHeight w:val="557"/>
        </w:trPr>
        <w:tc>
          <w:tcPr>
            <w:tcW w:w="711" w:type="dxa"/>
            <w:vMerge/>
            <w:shd w:val="clear" w:color="auto" w:fill="auto"/>
            <w:vAlign w:val="center"/>
          </w:tcPr>
          <w:p w14:paraId="605DD6AD" w14:textId="77777777" w:rsidR="00016BAF" w:rsidRPr="009B44DB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91" w:type="dxa"/>
            <w:vAlign w:val="center"/>
          </w:tcPr>
          <w:p w14:paraId="0B01A3B6" w14:textId="77777777" w:rsidR="00016BAF" w:rsidRPr="009B44DB" w:rsidRDefault="00016BAF" w:rsidP="00C75D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3.3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58F23011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СМР по пусковому комплексу 1 выполнены на 100% Акты выполненных работ подписаны согласно утвержденной сметной стоимости </w:t>
            </w:r>
          </w:p>
        </w:tc>
        <w:tc>
          <w:tcPr>
            <w:tcW w:w="2268" w:type="dxa"/>
            <w:vAlign w:val="center"/>
          </w:tcPr>
          <w:p w14:paraId="2F5806FC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не более 750 календарных дней с Даты начала работ</w:t>
            </w:r>
          </w:p>
        </w:tc>
      </w:tr>
      <w:tr w:rsidR="00016BAF" w:rsidRPr="00A66E62" w14:paraId="4EBFB791" w14:textId="77777777" w:rsidTr="00016BAF">
        <w:trPr>
          <w:trHeight w:val="557"/>
        </w:trPr>
        <w:tc>
          <w:tcPr>
            <w:tcW w:w="711" w:type="dxa"/>
            <w:vMerge/>
            <w:shd w:val="clear" w:color="auto" w:fill="auto"/>
            <w:vAlign w:val="center"/>
          </w:tcPr>
          <w:p w14:paraId="20353F36" w14:textId="77777777" w:rsidR="00016BAF" w:rsidRPr="009B44DB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91" w:type="dxa"/>
            <w:vAlign w:val="center"/>
          </w:tcPr>
          <w:p w14:paraId="35C6BD61" w14:textId="77777777" w:rsidR="00016BAF" w:rsidRPr="009B44DB" w:rsidRDefault="00016BAF" w:rsidP="00C75D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3.4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245C0603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Ранние работы завершены, земляные и фундаментные работы завершены по Пусковому комплексу 2 </w:t>
            </w:r>
          </w:p>
        </w:tc>
        <w:tc>
          <w:tcPr>
            <w:tcW w:w="2268" w:type="dxa"/>
            <w:vAlign w:val="center"/>
          </w:tcPr>
          <w:p w14:paraId="59A94B6F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не более 700 календарных дней с Даты начала работ</w:t>
            </w:r>
          </w:p>
        </w:tc>
      </w:tr>
      <w:tr w:rsidR="00016BAF" w:rsidRPr="00A66E62" w14:paraId="47443425" w14:textId="77777777" w:rsidTr="00016BAF">
        <w:trPr>
          <w:trHeight w:val="557"/>
        </w:trPr>
        <w:tc>
          <w:tcPr>
            <w:tcW w:w="711" w:type="dxa"/>
            <w:vMerge/>
            <w:shd w:val="clear" w:color="auto" w:fill="auto"/>
            <w:vAlign w:val="center"/>
          </w:tcPr>
          <w:p w14:paraId="2BF21224" w14:textId="77777777" w:rsidR="00016BAF" w:rsidRPr="009B44DB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91" w:type="dxa"/>
            <w:vAlign w:val="center"/>
          </w:tcPr>
          <w:p w14:paraId="00AEA81A" w14:textId="77777777" w:rsidR="00016BAF" w:rsidRPr="009B44DB" w:rsidRDefault="00016BAF" w:rsidP="00C75D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3.5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4773A9B0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СМР по пусковому комплексу 2 выполнены на 50% </w:t>
            </w:r>
          </w:p>
        </w:tc>
        <w:tc>
          <w:tcPr>
            <w:tcW w:w="2268" w:type="dxa"/>
            <w:vAlign w:val="center"/>
          </w:tcPr>
          <w:p w14:paraId="5FAE92D7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не более 800 календарных дней с Даты начала работ</w:t>
            </w:r>
          </w:p>
        </w:tc>
      </w:tr>
      <w:tr w:rsidR="00016BAF" w:rsidRPr="00A66E62" w14:paraId="201C9483" w14:textId="77777777" w:rsidTr="00016BAF">
        <w:trPr>
          <w:trHeight w:val="557"/>
        </w:trPr>
        <w:tc>
          <w:tcPr>
            <w:tcW w:w="711" w:type="dxa"/>
            <w:vMerge/>
            <w:shd w:val="clear" w:color="auto" w:fill="auto"/>
            <w:vAlign w:val="center"/>
          </w:tcPr>
          <w:p w14:paraId="1E915AD1" w14:textId="77777777" w:rsidR="00016BAF" w:rsidRPr="009B44DB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91" w:type="dxa"/>
            <w:vAlign w:val="center"/>
          </w:tcPr>
          <w:p w14:paraId="4955C291" w14:textId="77777777" w:rsidR="00016BAF" w:rsidRPr="009B44DB" w:rsidRDefault="00016BAF" w:rsidP="00C75D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3.6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7A1608D1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СМР по пусковому комплексу 2 выполнены на 100% Акты выполненных работ подписаны согласно утвержденной сметной стоимости</w:t>
            </w:r>
          </w:p>
        </w:tc>
        <w:tc>
          <w:tcPr>
            <w:tcW w:w="2268" w:type="dxa"/>
            <w:vAlign w:val="center"/>
          </w:tcPr>
          <w:p w14:paraId="2571F6FA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не более 950 календарных дней с Даты начала работ</w:t>
            </w:r>
          </w:p>
        </w:tc>
      </w:tr>
      <w:tr w:rsidR="00016BAF" w:rsidRPr="00A66E62" w14:paraId="3D345804" w14:textId="77777777" w:rsidTr="00016BAF">
        <w:trPr>
          <w:trHeight w:val="557"/>
        </w:trPr>
        <w:tc>
          <w:tcPr>
            <w:tcW w:w="711" w:type="dxa"/>
            <w:vMerge/>
            <w:shd w:val="clear" w:color="auto" w:fill="auto"/>
            <w:vAlign w:val="center"/>
          </w:tcPr>
          <w:p w14:paraId="037A2835" w14:textId="77777777" w:rsidR="00016BAF" w:rsidRPr="009B44DB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91" w:type="dxa"/>
            <w:vAlign w:val="center"/>
          </w:tcPr>
          <w:p w14:paraId="006518BA" w14:textId="77777777" w:rsidR="00016BAF" w:rsidRPr="009B44DB" w:rsidRDefault="00016BAF" w:rsidP="00C75D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3.7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41725623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Механическая готовность всего завода. (акт подготовлен)</w:t>
            </w:r>
          </w:p>
        </w:tc>
        <w:tc>
          <w:tcPr>
            <w:tcW w:w="2268" w:type="dxa"/>
            <w:vAlign w:val="center"/>
          </w:tcPr>
          <w:p w14:paraId="14A29B81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не более 950 календарных дней с Даты начала работ</w:t>
            </w:r>
          </w:p>
        </w:tc>
      </w:tr>
      <w:tr w:rsidR="00016BAF" w:rsidRPr="00A66E62" w14:paraId="34D40122" w14:textId="77777777" w:rsidTr="00016BAF">
        <w:trPr>
          <w:trHeight w:val="557"/>
        </w:trPr>
        <w:tc>
          <w:tcPr>
            <w:tcW w:w="711" w:type="dxa"/>
            <w:vMerge/>
            <w:shd w:val="clear" w:color="auto" w:fill="auto"/>
            <w:vAlign w:val="center"/>
          </w:tcPr>
          <w:p w14:paraId="1C21551E" w14:textId="77777777" w:rsidR="00016BAF" w:rsidRPr="009B44DB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91" w:type="dxa"/>
            <w:vAlign w:val="center"/>
          </w:tcPr>
          <w:p w14:paraId="45CB1433" w14:textId="77777777" w:rsidR="00016BAF" w:rsidRPr="009B44DB" w:rsidRDefault="00016BAF" w:rsidP="00C75D9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3.8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1AD2BA20" w14:textId="77777777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Пуско-наладка и тестирование завершены</w:t>
            </w:r>
          </w:p>
        </w:tc>
        <w:tc>
          <w:tcPr>
            <w:tcW w:w="2268" w:type="dxa"/>
            <w:vAlign w:val="center"/>
          </w:tcPr>
          <w:p w14:paraId="76AF0EB4" w14:textId="08953E23" w:rsidR="00016BAF" w:rsidRPr="008A58BF" w:rsidRDefault="00016BAF" w:rsidP="00C75D9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не более 1</w:t>
            </w:r>
            <w:r w:rsidR="000760B0" w:rsidRPr="008A58BF">
              <w:rPr>
                <w:rFonts w:ascii="Times New Roman" w:hAnsi="Times New Roman" w:cs="Times New Roman"/>
                <w:color w:val="000000"/>
                <w:lang w:val="ru-RU"/>
              </w:rPr>
              <w:t>096</w:t>
            </w: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 xml:space="preserve"> календарных дней с Даты начала работ</w:t>
            </w:r>
          </w:p>
        </w:tc>
      </w:tr>
    </w:tbl>
    <w:p w14:paraId="2EF7D27A" w14:textId="7399A761" w:rsidR="00522ED8" w:rsidRDefault="00616E2A" w:rsidP="0089419A">
      <w:pPr>
        <w:pStyle w:val="2"/>
        <w:numPr>
          <w:ilvl w:val="0"/>
          <w:numId w:val="38"/>
        </w:numPr>
        <w:tabs>
          <w:tab w:val="left" w:pos="993"/>
        </w:tabs>
        <w:spacing w:before="120" w:beforeAutospacing="0" w:after="120" w:afterAutospacing="0"/>
        <w:jc w:val="both"/>
        <w:rPr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</w:rPr>
        <w:t>АВАНСОВЫЙ ПЛАТЕЖ</w:t>
      </w:r>
    </w:p>
    <w:p w14:paraId="2E509D71" w14:textId="18FB92DE" w:rsidR="000030C1" w:rsidRDefault="000030C1" w:rsidP="000030C1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Первоначальный Аванс</w:t>
      </w:r>
    </w:p>
    <w:p w14:paraId="3BCC8A20" w14:textId="77777777" w:rsidR="000030C1" w:rsidRPr="000030C1" w:rsidRDefault="000030C1" w:rsidP="000030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A3D182" w14:textId="076E521B" w:rsidR="009D7625" w:rsidRPr="008A58BF" w:rsidRDefault="009D7625" w:rsidP="00FF4DD9">
      <w:pPr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получения Аванса ПОДРЯДЧИК должен </w:t>
      </w:r>
      <w:r w:rsidR="00FF4DD9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течение 20 (двадцати) рабочих дней с даты подписания настоящего Договора 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предоставить нижеприведенны</w:t>
      </w:r>
      <w:r w:rsidR="005E6A98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документы:</w:t>
      </w:r>
    </w:p>
    <w:p w14:paraId="64101196" w14:textId="33830EBD" w:rsidR="009D7625" w:rsidRPr="008A58BF" w:rsidRDefault="009D7625" w:rsidP="00EF7FA5">
      <w:pPr>
        <w:pStyle w:val="a3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Предоставление банковской гарантии возврата авансового платежа</w:t>
      </w:r>
      <w:r w:rsidR="00FF4DD9"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(</w:t>
      </w:r>
      <w:r w:rsidR="00FF4DD9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 сроком действия до полного погашения аванса по Договору в соответствии с Порядком)</w:t>
      </w:r>
      <w:r w:rsidR="005E6A98"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выдан</w:t>
      </w:r>
      <w:r w:rsidR="005E6A98"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</w:t>
      </w:r>
      <w:r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</w:t>
      </w:r>
      <w:r w:rsidR="005E6A98"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я</w:t>
      </w:r>
      <w:r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банком с рейтингом не ниже </w:t>
      </w:r>
      <w:r w:rsidRPr="008A58BF">
        <w:rPr>
          <w:b/>
          <w:bCs/>
          <w:sz w:val="24"/>
          <w:szCs w:val="24"/>
          <w:lang w:val="ru-RU"/>
        </w:rPr>
        <w:t>«ВВВ-»;</w:t>
      </w:r>
      <w:r w:rsidR="000030C1" w:rsidRPr="008A58BF">
        <w:rPr>
          <w:b/>
          <w:bCs/>
          <w:sz w:val="24"/>
          <w:szCs w:val="24"/>
          <w:lang w:val="ru-RU"/>
        </w:rPr>
        <w:t xml:space="preserve"> </w:t>
      </w:r>
      <w:r w:rsidR="000030C1" w:rsidRPr="008A58BF">
        <w:rPr>
          <w:sz w:val="24"/>
          <w:szCs w:val="24"/>
          <w:lang w:val="ru-RU"/>
        </w:rPr>
        <w:t>(</w:t>
      </w:r>
      <w:r w:rsidR="000030C1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пункта 7.1 «Условия Платежей</w:t>
      </w:r>
      <w:r w:rsidR="002B4FDB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0030C1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="002B4FDB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F4281A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0030C1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оговора»</w:t>
      </w:r>
      <w:r w:rsidR="00652EBA" w:rsidRPr="008A58BF">
        <w:rPr>
          <w:b/>
          <w:bCs/>
          <w:sz w:val="24"/>
          <w:szCs w:val="24"/>
          <w:lang w:val="ru-RU"/>
        </w:rPr>
        <w:t>;</w:t>
      </w:r>
    </w:p>
    <w:p w14:paraId="587173D6" w14:textId="3CB9F1DA" w:rsidR="00616E2A" w:rsidRPr="00F4281A" w:rsidRDefault="00616E2A" w:rsidP="002A7ED6">
      <w:pPr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</w:t>
      </w:r>
      <w:r w:rsidR="009D7625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предоставления выше указанных документов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ПОДРЯДЧИК имеет право выставить </w:t>
      </w:r>
      <w:r w:rsidR="009D7625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ЗАКАЗЧИКУ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счет на АВАНСОВЫЙ ПЛАТЕЖ на сумму </w:t>
      </w:r>
      <w:r w:rsidR="000760B0" w:rsidRPr="00A66E6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A66E62">
        <w:rPr>
          <w:rFonts w:ascii="Times New Roman" w:hAnsi="Times New Roman" w:cs="Times New Roman"/>
          <w:color w:val="000000"/>
          <w:sz w:val="24"/>
          <w:szCs w:val="24"/>
          <w:lang w:val="ru-RU"/>
        </w:rPr>
        <w:t>0 %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</w:t>
      </w:r>
      <w:r w:rsidRPr="00F428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D7625" w:rsidRPr="00F428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Цены Договора за исключением стоимости Строительно-монтажных работ, что составляет _________________ (прописью) (указать валюту платежа). </w:t>
      </w:r>
    </w:p>
    <w:p w14:paraId="0ED07E65" w14:textId="3A367E1B" w:rsidR="00F4281A" w:rsidRDefault="009D7625" w:rsidP="004147CC">
      <w:pPr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281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</w:t>
      </w:r>
      <w:r w:rsidR="00616E2A" w:rsidRPr="00F428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 АВАНСОВЫЙ ПЛАТЕЖ ПОДРЯДЧИКУ в течение </w:t>
      </w:r>
      <w:r w:rsidR="005D440B" w:rsidRPr="00F4281A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="00616E2A" w:rsidRPr="00F428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23474" w:rsidRPr="00F428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рабочих </w:t>
      </w:r>
      <w:r w:rsidR="00616E2A" w:rsidRPr="00F428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дней после получения </w:t>
      </w:r>
      <w:r w:rsidR="005E6A98" w:rsidRPr="00F428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банковской гарантии возврата авансового платежа и </w:t>
      </w:r>
      <w:r w:rsidR="00616E2A" w:rsidRPr="00F4281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соответствующего счета</w:t>
      </w:r>
      <w:r w:rsidR="00EF7FA5" w:rsidRPr="00F4281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F32B95C" w14:textId="1E2BAD6B" w:rsidR="000030C1" w:rsidRDefault="000030C1" w:rsidP="00C6440C">
      <w:pPr>
        <w:pStyle w:val="a3"/>
        <w:numPr>
          <w:ilvl w:val="1"/>
          <w:numId w:val="38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Промежуточный Аванс</w:t>
      </w:r>
    </w:p>
    <w:p w14:paraId="70A223DA" w14:textId="0A747F5A" w:rsidR="002A7ED6" w:rsidRDefault="00637EF2">
      <w:pPr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Подрядчик имеет возможность получить дополнительные промежуточные авансы до момента фактической доставки оборудовании и материалов на участок Заказчика</w:t>
      </w:r>
      <w:r w:rsidR="00DB47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стоимости </w:t>
      </w:r>
      <w:r w:rsidR="00DB47C5" w:rsidRPr="00520E9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Закупк</w:t>
      </w:r>
      <w:r w:rsidR="00DB47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DB47C5" w:rsidRPr="00520E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поставк</w:t>
      </w:r>
      <w:r w:rsidR="00DB47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DB47C5" w:rsidRPr="00520E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Оборудования и Материалов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1F7BE9D3" w14:textId="5B50AA39" w:rsidR="00637EF2" w:rsidRPr="008A58BF" w:rsidRDefault="00637EF2" w:rsidP="00637EF2">
      <w:pPr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Для получения Аванса ПОДРЯДЧИК должен по завершении соответствующ</w:t>
      </w:r>
      <w:r w:rsidR="00A560B5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</w:t>
      </w:r>
      <w:r w:rsidR="00A560B5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этап</w:t>
      </w:r>
      <w:r w:rsidR="00A560B5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/вех</w:t>
      </w:r>
      <w:r w:rsidR="00A560B5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проекта</w:t>
      </w:r>
      <w:proofErr w:type="gramEnd"/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указанн</w:t>
      </w:r>
      <w:r w:rsidR="00A560B5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таблице 4 предоставить ЗАКАЗЧИКУ следующие документы:</w:t>
      </w:r>
    </w:p>
    <w:p w14:paraId="1C99A4D5" w14:textId="0104BFBC" w:rsidR="00637EF2" w:rsidRPr="008A58BF" w:rsidRDefault="00637EF2" w:rsidP="00637EF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Банковскую гарантию возврата авансового платежа (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 сроком действия до полного погашения аванса по Договору в соответствии с Порядком)</w:t>
      </w:r>
      <w:r w:rsidRPr="008A5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выданная банком с рейтингом не ниже </w:t>
      </w:r>
      <w:r w:rsidRPr="008A58BF">
        <w:rPr>
          <w:b/>
          <w:bCs/>
          <w:sz w:val="24"/>
          <w:szCs w:val="24"/>
          <w:lang w:val="ru-RU"/>
        </w:rPr>
        <w:t xml:space="preserve">«ВВВ-»; 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(на основании пункта 7.1 «Условия Платежей» - «</w:t>
      </w:r>
      <w:r w:rsidR="00351190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оговора». </w:t>
      </w:r>
    </w:p>
    <w:p w14:paraId="2071A77C" w14:textId="3741BCD7" w:rsidR="00637EF2" w:rsidRPr="008A58BF" w:rsidRDefault="00637EF2" w:rsidP="00637EF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Сертификат о завершении /вехи;</w:t>
      </w:r>
    </w:p>
    <w:p w14:paraId="65986B3E" w14:textId="121EC3D5" w:rsidR="00C6440C" w:rsidRPr="00C6440C" w:rsidRDefault="00C6440C" w:rsidP="00C6440C">
      <w:pPr>
        <w:spacing w:after="0"/>
        <w:jc w:val="right"/>
      </w:pPr>
      <w:proofErr w:type="spellStart"/>
      <w:r w:rsidRPr="00C6440C">
        <w:t>Таблица</w:t>
      </w:r>
      <w:proofErr w:type="spellEnd"/>
      <w:r w:rsidRPr="00C6440C">
        <w:t xml:space="preserve"> 4</w:t>
      </w:r>
    </w:p>
    <w:tbl>
      <w:tblPr>
        <w:tblStyle w:val="a4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567"/>
        <w:gridCol w:w="2551"/>
        <w:gridCol w:w="3261"/>
        <w:gridCol w:w="1559"/>
      </w:tblGrid>
      <w:tr w:rsidR="00AF7927" w:rsidRPr="008A58BF" w14:paraId="2BCBA018" w14:textId="77777777" w:rsidTr="00241C2F">
        <w:trPr>
          <w:trHeight w:val="57"/>
        </w:trPr>
        <w:tc>
          <w:tcPr>
            <w:tcW w:w="992" w:type="dxa"/>
            <w:shd w:val="clear" w:color="auto" w:fill="5B9BD5" w:themeFill="accent5"/>
            <w:vAlign w:val="center"/>
          </w:tcPr>
          <w:p w14:paraId="04251579" w14:textId="77777777" w:rsidR="00AF7927" w:rsidRPr="008A58BF" w:rsidRDefault="00AF7927" w:rsidP="00241C2F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Этап</w:t>
            </w:r>
          </w:p>
        </w:tc>
        <w:tc>
          <w:tcPr>
            <w:tcW w:w="567" w:type="dxa"/>
            <w:shd w:val="clear" w:color="auto" w:fill="5B9BD5" w:themeFill="accent5"/>
            <w:vAlign w:val="center"/>
          </w:tcPr>
          <w:p w14:paraId="1DB57490" w14:textId="77777777" w:rsidR="00AF7927" w:rsidRPr="008A58BF" w:rsidRDefault="00AF7927" w:rsidP="00241C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№</w:t>
            </w:r>
          </w:p>
        </w:tc>
        <w:tc>
          <w:tcPr>
            <w:tcW w:w="2551" w:type="dxa"/>
            <w:shd w:val="clear" w:color="auto" w:fill="5B9BD5" w:themeFill="accent5"/>
            <w:vAlign w:val="center"/>
          </w:tcPr>
          <w:p w14:paraId="5545753A" w14:textId="17FDB049" w:rsidR="00AF7927" w:rsidRPr="008A58BF" w:rsidRDefault="00AF7927" w:rsidP="00241C2F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Основные вехи</w:t>
            </w:r>
          </w:p>
        </w:tc>
        <w:tc>
          <w:tcPr>
            <w:tcW w:w="3261" w:type="dxa"/>
            <w:shd w:val="clear" w:color="auto" w:fill="5B9BD5" w:themeFill="accent5"/>
            <w:vAlign w:val="center"/>
          </w:tcPr>
          <w:p w14:paraId="64AF25C2" w14:textId="77777777" w:rsidR="00AF7927" w:rsidRPr="008A58BF" w:rsidRDefault="00AF7927" w:rsidP="00241C2F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Подтверждающие документы о достижении Вехи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2E486EB3" w14:textId="77777777" w:rsidR="00AF7927" w:rsidRPr="008A58BF" w:rsidRDefault="00AF7927" w:rsidP="00241C2F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Сроки</w:t>
            </w:r>
          </w:p>
        </w:tc>
      </w:tr>
      <w:tr w:rsidR="00AF7927" w:rsidRPr="00A66E62" w14:paraId="10A9D40D" w14:textId="77777777" w:rsidTr="00A560B5">
        <w:trPr>
          <w:trHeight w:val="3629"/>
        </w:trPr>
        <w:tc>
          <w:tcPr>
            <w:tcW w:w="992" w:type="dxa"/>
            <w:shd w:val="clear" w:color="auto" w:fill="auto"/>
            <w:textDirection w:val="tbRl"/>
            <w:vAlign w:val="center"/>
          </w:tcPr>
          <w:p w14:paraId="3DC9951B" w14:textId="7E9C8B61" w:rsidR="00AF7927" w:rsidRPr="008A58BF" w:rsidRDefault="00AF7927" w:rsidP="00241C2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Закуп, Поставка и документация Оборудовании и Материалов</w:t>
            </w:r>
          </w:p>
        </w:tc>
        <w:tc>
          <w:tcPr>
            <w:tcW w:w="567" w:type="dxa"/>
            <w:vAlign w:val="center"/>
          </w:tcPr>
          <w:p w14:paraId="796A0539" w14:textId="77777777" w:rsidR="00AF7927" w:rsidRPr="008A58BF" w:rsidRDefault="00AF7927" w:rsidP="00241C2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2.1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57426E" w14:textId="4C2385F0" w:rsidR="00AF7927" w:rsidRPr="008A58BF" w:rsidRDefault="00AF7927" w:rsidP="00241C2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Заказы на Оборудования длительного цикла (Перечень оборудования длительного цикла по каждой дисциплине) размещены</w:t>
            </w: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AD32DE"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</w:t>
            </w:r>
            <w:r w:rsidRPr="008A58B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3261" w:type="dxa"/>
            <w:vAlign w:val="center"/>
          </w:tcPr>
          <w:p w14:paraId="759C775C" w14:textId="77777777" w:rsidR="00AF7927" w:rsidRPr="008A58BF" w:rsidRDefault="00AF7927" w:rsidP="00241C2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Подписанные Договора с Поставщиками, платежные требования, счета, и Согласованный Перечень оборудовании длительного цикла и график Закупок (весь цикл от договора до доставки на НГПЗ)</w:t>
            </w:r>
          </w:p>
        </w:tc>
        <w:tc>
          <w:tcPr>
            <w:tcW w:w="1559" w:type="dxa"/>
            <w:vAlign w:val="center"/>
          </w:tcPr>
          <w:p w14:paraId="0E9BF8F0" w14:textId="77777777" w:rsidR="00AF7927" w:rsidRPr="008A58BF" w:rsidRDefault="00AF7927" w:rsidP="00241C2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A58BF">
              <w:rPr>
                <w:rFonts w:ascii="Times New Roman" w:hAnsi="Times New Roman" w:cs="Times New Roman"/>
                <w:color w:val="000000"/>
                <w:lang w:val="ru-RU"/>
              </w:rPr>
              <w:t>не более 350 календарных дней с Даты начала работ</w:t>
            </w:r>
          </w:p>
        </w:tc>
      </w:tr>
    </w:tbl>
    <w:p w14:paraId="675B444D" w14:textId="77777777" w:rsidR="00520E9B" w:rsidRPr="008A58BF" w:rsidRDefault="00520E9B" w:rsidP="00520E9B">
      <w:pPr>
        <w:pStyle w:val="a3"/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Выставление счетов</w:t>
      </w:r>
    </w:p>
    <w:p w14:paraId="63C5E52E" w14:textId="58C14AE0" w:rsidR="00520E9B" w:rsidRPr="00A560B5" w:rsidRDefault="00520E9B" w:rsidP="001C3F3C">
      <w:pPr>
        <w:spacing w:before="24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Счета выставляются ПОДРЯДЧИКОМ в соответствиях предоставленных документов, перечисленных в пункте 3.2 и процент</w:t>
      </w:r>
      <w:r w:rsidR="00A560B5"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A5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этапа/вехи к стоимости Закупки и поставки Оборудования и Материалов пункт 2.2. Соответствующий</w:t>
      </w:r>
      <w:r w:rsidRPr="00437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счет выставляется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оплачивается </w:t>
      </w:r>
      <w:r w:rsidR="001C3F3C" w:rsidRPr="001C3F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расчетный счет Подрядчика в срок не более 20 (двадцати) рабочих дней</w:t>
      </w:r>
      <w:r w:rsidR="001C3F3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sectPr w:rsidR="00520E9B" w:rsidRPr="00A560B5" w:rsidSect="004D62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A61C" w14:textId="77777777" w:rsidR="00FE680F" w:rsidRDefault="00FE680F" w:rsidP="005E6A98">
      <w:pPr>
        <w:spacing w:after="0" w:line="240" w:lineRule="auto"/>
      </w:pPr>
      <w:r>
        <w:separator/>
      </w:r>
    </w:p>
  </w:endnote>
  <w:endnote w:type="continuationSeparator" w:id="0">
    <w:p w14:paraId="41036CD2" w14:textId="77777777" w:rsidR="00FE680F" w:rsidRDefault="00FE680F" w:rsidP="005E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76FFD" w14:textId="77777777" w:rsidR="00FE680F" w:rsidRDefault="00FE680F" w:rsidP="005E6A98">
      <w:pPr>
        <w:spacing w:after="0" w:line="240" w:lineRule="auto"/>
      </w:pPr>
      <w:r>
        <w:separator/>
      </w:r>
    </w:p>
  </w:footnote>
  <w:footnote w:type="continuationSeparator" w:id="0">
    <w:p w14:paraId="37C75B6E" w14:textId="77777777" w:rsidR="00FE680F" w:rsidRDefault="00FE680F" w:rsidP="005E6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F50"/>
    <w:multiLevelType w:val="hybridMultilevel"/>
    <w:tmpl w:val="0DF0F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D178A"/>
    <w:multiLevelType w:val="multilevel"/>
    <w:tmpl w:val="532629A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b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4420AC"/>
    <w:multiLevelType w:val="hybridMultilevel"/>
    <w:tmpl w:val="5B3C8BAA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DBA58E3"/>
    <w:multiLevelType w:val="hybridMultilevel"/>
    <w:tmpl w:val="01045FDE"/>
    <w:lvl w:ilvl="0" w:tplc="5AF2879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E800675"/>
    <w:multiLevelType w:val="hybridMultilevel"/>
    <w:tmpl w:val="4C12E3B8"/>
    <w:lvl w:ilvl="0" w:tplc="AB1CEE00">
      <w:start w:val="1"/>
      <w:numFmt w:val="lowerLetter"/>
      <w:lvlText w:val="%1."/>
      <w:lvlJc w:val="left"/>
      <w:pPr>
        <w:ind w:left="15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11D25C1A"/>
    <w:multiLevelType w:val="hybridMultilevel"/>
    <w:tmpl w:val="22FC7438"/>
    <w:lvl w:ilvl="0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2975FEE"/>
    <w:multiLevelType w:val="hybridMultilevel"/>
    <w:tmpl w:val="FEB873C6"/>
    <w:lvl w:ilvl="0" w:tplc="D660AC8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D6F5E3D"/>
    <w:multiLevelType w:val="multilevel"/>
    <w:tmpl w:val="AD66C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8" w15:restartNumberingAfterBreak="0">
    <w:nsid w:val="1E892DCB"/>
    <w:multiLevelType w:val="hybridMultilevel"/>
    <w:tmpl w:val="1B84E9C4"/>
    <w:lvl w:ilvl="0" w:tplc="88F23E64">
      <w:start w:val="1"/>
      <w:numFmt w:val="decimal"/>
      <w:lvlText w:val="7.%1."/>
      <w:lvlJc w:val="left"/>
      <w:pPr>
        <w:ind w:left="144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441D73"/>
    <w:multiLevelType w:val="multilevel"/>
    <w:tmpl w:val="5AC6D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2AAA665E"/>
    <w:multiLevelType w:val="hybridMultilevel"/>
    <w:tmpl w:val="D5B8B104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0A60FB"/>
    <w:multiLevelType w:val="hybridMultilevel"/>
    <w:tmpl w:val="C6E2811C"/>
    <w:lvl w:ilvl="0" w:tplc="69FE8DE4">
      <w:start w:val="1"/>
      <w:numFmt w:val="decimal"/>
      <w:lvlText w:val="%1."/>
      <w:lvlJc w:val="left"/>
      <w:pPr>
        <w:ind w:left="6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71133"/>
    <w:multiLevelType w:val="multilevel"/>
    <w:tmpl w:val="1D9E90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2D7102A1"/>
    <w:multiLevelType w:val="hybridMultilevel"/>
    <w:tmpl w:val="A694E8CC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DF54513"/>
    <w:multiLevelType w:val="hybridMultilevel"/>
    <w:tmpl w:val="37A4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53EF0"/>
    <w:multiLevelType w:val="hybridMultilevel"/>
    <w:tmpl w:val="310E32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A349D"/>
    <w:multiLevelType w:val="hybridMultilevel"/>
    <w:tmpl w:val="11DA5C8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39EA10D9"/>
    <w:multiLevelType w:val="hybridMultilevel"/>
    <w:tmpl w:val="03C2A0E4"/>
    <w:lvl w:ilvl="0" w:tplc="FFFFFFFF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B4A4301"/>
    <w:multiLevelType w:val="hybridMultilevel"/>
    <w:tmpl w:val="9AEAA04E"/>
    <w:lvl w:ilvl="0" w:tplc="0409000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C4613F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1F21EB"/>
    <w:multiLevelType w:val="hybridMultilevel"/>
    <w:tmpl w:val="7630ABD0"/>
    <w:lvl w:ilvl="0" w:tplc="E74CCB9E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35AD9"/>
    <w:multiLevelType w:val="hybridMultilevel"/>
    <w:tmpl w:val="178EEB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3F416B7D"/>
    <w:multiLevelType w:val="hybridMultilevel"/>
    <w:tmpl w:val="BA28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C285D"/>
    <w:multiLevelType w:val="hybridMultilevel"/>
    <w:tmpl w:val="6F50B898"/>
    <w:lvl w:ilvl="0" w:tplc="77FA429A">
      <w:start w:val="1"/>
      <w:numFmt w:val="decimal"/>
      <w:lvlText w:val="1.%1."/>
      <w:lvlJc w:val="left"/>
      <w:pPr>
        <w:ind w:left="237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24" w15:restartNumberingAfterBreak="0">
    <w:nsid w:val="47930319"/>
    <w:multiLevelType w:val="hybridMultilevel"/>
    <w:tmpl w:val="01AEE2F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4B7B60BE"/>
    <w:multiLevelType w:val="hybridMultilevel"/>
    <w:tmpl w:val="B5CA7384"/>
    <w:lvl w:ilvl="0" w:tplc="EEBE8FAE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20E67"/>
    <w:multiLevelType w:val="hybridMultilevel"/>
    <w:tmpl w:val="6CBE50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2EF6EEF"/>
    <w:multiLevelType w:val="hybridMultilevel"/>
    <w:tmpl w:val="310E32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77BA2"/>
    <w:multiLevelType w:val="hybridMultilevel"/>
    <w:tmpl w:val="98FA160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85B6988"/>
    <w:multiLevelType w:val="hybridMultilevel"/>
    <w:tmpl w:val="2BCC969A"/>
    <w:lvl w:ilvl="0" w:tplc="325436A0">
      <w:start w:val="1"/>
      <w:numFmt w:val="decimal"/>
      <w:lvlText w:val="%1)"/>
      <w:lvlJc w:val="left"/>
      <w:pPr>
        <w:ind w:left="25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9FC5086"/>
    <w:multiLevelType w:val="hybridMultilevel"/>
    <w:tmpl w:val="DF4C190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AB634F8"/>
    <w:multiLevelType w:val="hybridMultilevel"/>
    <w:tmpl w:val="89920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EEB253E"/>
    <w:multiLevelType w:val="hybridMultilevel"/>
    <w:tmpl w:val="F3245C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43D340F"/>
    <w:multiLevelType w:val="hybridMultilevel"/>
    <w:tmpl w:val="AF8C33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44D26A6"/>
    <w:multiLevelType w:val="hybridMultilevel"/>
    <w:tmpl w:val="BD7A62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46A0F1F"/>
    <w:multiLevelType w:val="hybridMultilevel"/>
    <w:tmpl w:val="ADC4B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24BB4"/>
    <w:multiLevelType w:val="hybridMultilevel"/>
    <w:tmpl w:val="30A45E5C"/>
    <w:lvl w:ilvl="0" w:tplc="8586C474">
      <w:start w:val="3"/>
      <w:numFmt w:val="decimal"/>
      <w:lvlText w:val="2.%1."/>
      <w:lvlJc w:val="left"/>
      <w:pPr>
        <w:ind w:left="25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C3777"/>
    <w:multiLevelType w:val="hybridMultilevel"/>
    <w:tmpl w:val="00367104"/>
    <w:lvl w:ilvl="0" w:tplc="D660AC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6A84CAD"/>
    <w:multiLevelType w:val="hybridMultilevel"/>
    <w:tmpl w:val="8BD4CA04"/>
    <w:lvl w:ilvl="0" w:tplc="77B2794A">
      <w:start w:val="1"/>
      <w:numFmt w:val="lowerLetter"/>
      <w:lvlText w:val="%1."/>
      <w:lvlJc w:val="left"/>
      <w:pPr>
        <w:ind w:left="1406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CCD20E2"/>
    <w:multiLevelType w:val="hybridMultilevel"/>
    <w:tmpl w:val="882A3C10"/>
    <w:lvl w:ilvl="0" w:tplc="C0EA84C0">
      <w:start w:val="3"/>
      <w:numFmt w:val="decimal"/>
      <w:lvlText w:val="2.%1."/>
      <w:lvlJc w:val="left"/>
      <w:pPr>
        <w:ind w:left="3512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0" w15:restartNumberingAfterBreak="0">
    <w:nsid w:val="7D4D4DBE"/>
    <w:multiLevelType w:val="hybridMultilevel"/>
    <w:tmpl w:val="D5B8B104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F693833"/>
    <w:multiLevelType w:val="hybridMultilevel"/>
    <w:tmpl w:val="9FC61174"/>
    <w:lvl w:ilvl="0" w:tplc="691A84EA">
      <w:start w:val="1"/>
      <w:numFmt w:val="decimal"/>
      <w:lvlText w:val="1.2.%1.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5972072">
    <w:abstractNumId w:val="1"/>
  </w:num>
  <w:num w:numId="2" w16cid:durableId="1948269033">
    <w:abstractNumId w:val="7"/>
  </w:num>
  <w:num w:numId="3" w16cid:durableId="2106879889">
    <w:abstractNumId w:val="23"/>
  </w:num>
  <w:num w:numId="4" w16cid:durableId="2048606537">
    <w:abstractNumId w:val="4"/>
  </w:num>
  <w:num w:numId="5" w16cid:durableId="1939286639">
    <w:abstractNumId w:val="31"/>
  </w:num>
  <w:num w:numId="6" w16cid:durableId="637344830">
    <w:abstractNumId w:val="16"/>
  </w:num>
  <w:num w:numId="7" w16cid:durableId="2022975137">
    <w:abstractNumId w:val="1"/>
  </w:num>
  <w:num w:numId="8" w16cid:durableId="1266035659">
    <w:abstractNumId w:val="10"/>
  </w:num>
  <w:num w:numId="9" w16cid:durableId="25717114">
    <w:abstractNumId w:val="3"/>
  </w:num>
  <w:num w:numId="10" w16cid:durableId="392585495">
    <w:abstractNumId w:val="5"/>
  </w:num>
  <w:num w:numId="11" w16cid:durableId="841240849">
    <w:abstractNumId w:val="40"/>
  </w:num>
  <w:num w:numId="12" w16cid:durableId="1246648985">
    <w:abstractNumId w:val="18"/>
  </w:num>
  <w:num w:numId="13" w16cid:durableId="1361973127">
    <w:abstractNumId w:val="17"/>
  </w:num>
  <w:num w:numId="14" w16cid:durableId="873926955">
    <w:abstractNumId w:val="2"/>
  </w:num>
  <w:num w:numId="15" w16cid:durableId="465662290">
    <w:abstractNumId w:val="29"/>
  </w:num>
  <w:num w:numId="16" w16cid:durableId="600144460">
    <w:abstractNumId w:val="11"/>
  </w:num>
  <w:num w:numId="17" w16cid:durableId="1219824465">
    <w:abstractNumId w:val="25"/>
  </w:num>
  <w:num w:numId="18" w16cid:durableId="805437527">
    <w:abstractNumId w:val="9"/>
  </w:num>
  <w:num w:numId="19" w16cid:durableId="1445615546">
    <w:abstractNumId w:val="20"/>
  </w:num>
  <w:num w:numId="20" w16cid:durableId="2042709438">
    <w:abstractNumId w:val="6"/>
  </w:num>
  <w:num w:numId="21" w16cid:durableId="1066152432">
    <w:abstractNumId w:val="37"/>
  </w:num>
  <w:num w:numId="22" w16cid:durableId="209614294">
    <w:abstractNumId w:val="13"/>
  </w:num>
  <w:num w:numId="23" w16cid:durableId="1442265748">
    <w:abstractNumId w:val="41"/>
  </w:num>
  <w:num w:numId="24" w16cid:durableId="2097358546">
    <w:abstractNumId w:val="1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8975016">
    <w:abstractNumId w:val="8"/>
  </w:num>
  <w:num w:numId="26" w16cid:durableId="731928673">
    <w:abstractNumId w:val="36"/>
  </w:num>
  <w:num w:numId="27" w16cid:durableId="376244830">
    <w:abstractNumId w:val="14"/>
  </w:num>
  <w:num w:numId="28" w16cid:durableId="1698658985">
    <w:abstractNumId w:val="39"/>
  </w:num>
  <w:num w:numId="29" w16cid:durableId="1062019043">
    <w:abstractNumId w:val="24"/>
  </w:num>
  <w:num w:numId="30" w16cid:durableId="1138179819">
    <w:abstractNumId w:val="35"/>
  </w:num>
  <w:num w:numId="31" w16cid:durableId="735127588">
    <w:abstractNumId w:val="21"/>
  </w:num>
  <w:num w:numId="32" w16cid:durableId="872377113">
    <w:abstractNumId w:val="22"/>
  </w:num>
  <w:num w:numId="33" w16cid:durableId="331416112">
    <w:abstractNumId w:val="26"/>
  </w:num>
  <w:num w:numId="34" w16cid:durableId="1734086479">
    <w:abstractNumId w:val="32"/>
  </w:num>
  <w:num w:numId="35" w16cid:durableId="371153900">
    <w:abstractNumId w:val="34"/>
  </w:num>
  <w:num w:numId="36" w16cid:durableId="1622105658">
    <w:abstractNumId w:val="33"/>
  </w:num>
  <w:num w:numId="37" w16cid:durableId="853299989">
    <w:abstractNumId w:val="0"/>
  </w:num>
  <w:num w:numId="38" w16cid:durableId="1816604423">
    <w:abstractNumId w:val="19"/>
  </w:num>
  <w:num w:numId="39" w16cid:durableId="1664889156">
    <w:abstractNumId w:val="1"/>
  </w:num>
  <w:num w:numId="40" w16cid:durableId="70273501">
    <w:abstractNumId w:val="1"/>
  </w:num>
  <w:num w:numId="41" w16cid:durableId="976571137">
    <w:abstractNumId w:val="1"/>
  </w:num>
  <w:num w:numId="42" w16cid:durableId="427703837">
    <w:abstractNumId w:val="27"/>
  </w:num>
  <w:num w:numId="43" w16cid:durableId="556741307">
    <w:abstractNumId w:val="28"/>
  </w:num>
  <w:num w:numId="44" w16cid:durableId="293102944">
    <w:abstractNumId w:val="38"/>
  </w:num>
  <w:num w:numId="45" w16cid:durableId="50006797">
    <w:abstractNumId w:val="30"/>
  </w:num>
  <w:num w:numId="46" w16cid:durableId="17080236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F6"/>
    <w:rsid w:val="000030C1"/>
    <w:rsid w:val="00016BAF"/>
    <w:rsid w:val="00022781"/>
    <w:rsid w:val="0003504D"/>
    <w:rsid w:val="00045C2C"/>
    <w:rsid w:val="000477E8"/>
    <w:rsid w:val="000522E2"/>
    <w:rsid w:val="00054813"/>
    <w:rsid w:val="00063E72"/>
    <w:rsid w:val="00066223"/>
    <w:rsid w:val="000663B1"/>
    <w:rsid w:val="000760B0"/>
    <w:rsid w:val="000B0788"/>
    <w:rsid w:val="000D2791"/>
    <w:rsid w:val="001237AD"/>
    <w:rsid w:val="00127020"/>
    <w:rsid w:val="00161929"/>
    <w:rsid w:val="001646DD"/>
    <w:rsid w:val="00165344"/>
    <w:rsid w:val="001B472D"/>
    <w:rsid w:val="001C3F3C"/>
    <w:rsid w:val="001C62E5"/>
    <w:rsid w:val="001D0C0C"/>
    <w:rsid w:val="001E47AA"/>
    <w:rsid w:val="002228E7"/>
    <w:rsid w:val="00231062"/>
    <w:rsid w:val="00231987"/>
    <w:rsid w:val="00232A8C"/>
    <w:rsid w:val="00241A6D"/>
    <w:rsid w:val="00252FAC"/>
    <w:rsid w:val="0025538B"/>
    <w:rsid w:val="00267B63"/>
    <w:rsid w:val="002725BA"/>
    <w:rsid w:val="00273736"/>
    <w:rsid w:val="00281B11"/>
    <w:rsid w:val="00290E80"/>
    <w:rsid w:val="00295DA2"/>
    <w:rsid w:val="002A04EA"/>
    <w:rsid w:val="002A7ED6"/>
    <w:rsid w:val="002B0F7B"/>
    <w:rsid w:val="002B4FDB"/>
    <w:rsid w:val="002C0220"/>
    <w:rsid w:val="002D25D2"/>
    <w:rsid w:val="00301AC0"/>
    <w:rsid w:val="00304CB0"/>
    <w:rsid w:val="00311777"/>
    <w:rsid w:val="00326F5D"/>
    <w:rsid w:val="003435C4"/>
    <w:rsid w:val="00347111"/>
    <w:rsid w:val="00351190"/>
    <w:rsid w:val="00352BA2"/>
    <w:rsid w:val="00353AAD"/>
    <w:rsid w:val="003578D1"/>
    <w:rsid w:val="0037457A"/>
    <w:rsid w:val="00374D75"/>
    <w:rsid w:val="0037647E"/>
    <w:rsid w:val="0038576C"/>
    <w:rsid w:val="00385AB8"/>
    <w:rsid w:val="003B3086"/>
    <w:rsid w:val="003B311D"/>
    <w:rsid w:val="003C3149"/>
    <w:rsid w:val="003C4E4F"/>
    <w:rsid w:val="003D3192"/>
    <w:rsid w:val="003D5097"/>
    <w:rsid w:val="003E67E2"/>
    <w:rsid w:val="003E7228"/>
    <w:rsid w:val="003F2E73"/>
    <w:rsid w:val="00407335"/>
    <w:rsid w:val="00410F4A"/>
    <w:rsid w:val="004147CC"/>
    <w:rsid w:val="00426D14"/>
    <w:rsid w:val="00431F60"/>
    <w:rsid w:val="00437AB9"/>
    <w:rsid w:val="00444331"/>
    <w:rsid w:val="0044727D"/>
    <w:rsid w:val="00451442"/>
    <w:rsid w:val="00451DF3"/>
    <w:rsid w:val="00452175"/>
    <w:rsid w:val="00452CF1"/>
    <w:rsid w:val="00457FDF"/>
    <w:rsid w:val="004611CC"/>
    <w:rsid w:val="00461E35"/>
    <w:rsid w:val="00464900"/>
    <w:rsid w:val="00465C59"/>
    <w:rsid w:val="004975DD"/>
    <w:rsid w:val="004B21F7"/>
    <w:rsid w:val="004C28BF"/>
    <w:rsid w:val="004C3E39"/>
    <w:rsid w:val="004C5953"/>
    <w:rsid w:val="004D14F8"/>
    <w:rsid w:val="004D265B"/>
    <w:rsid w:val="004D5C83"/>
    <w:rsid w:val="004D629B"/>
    <w:rsid w:val="004D74ED"/>
    <w:rsid w:val="004E20BD"/>
    <w:rsid w:val="004F4054"/>
    <w:rsid w:val="0050399B"/>
    <w:rsid w:val="00520E9B"/>
    <w:rsid w:val="00522ED8"/>
    <w:rsid w:val="0053708E"/>
    <w:rsid w:val="00541EC8"/>
    <w:rsid w:val="00560215"/>
    <w:rsid w:val="005801D9"/>
    <w:rsid w:val="00582161"/>
    <w:rsid w:val="005834F7"/>
    <w:rsid w:val="00585609"/>
    <w:rsid w:val="00594E01"/>
    <w:rsid w:val="005D440B"/>
    <w:rsid w:val="005E6A98"/>
    <w:rsid w:val="00610BF7"/>
    <w:rsid w:val="00616E2A"/>
    <w:rsid w:val="006209E3"/>
    <w:rsid w:val="0063081A"/>
    <w:rsid w:val="00637EF2"/>
    <w:rsid w:val="00647C34"/>
    <w:rsid w:val="00652EBA"/>
    <w:rsid w:val="0067642A"/>
    <w:rsid w:val="00684D2C"/>
    <w:rsid w:val="00690D74"/>
    <w:rsid w:val="006A00A8"/>
    <w:rsid w:val="006A4792"/>
    <w:rsid w:val="007056F2"/>
    <w:rsid w:val="007060BC"/>
    <w:rsid w:val="007233BE"/>
    <w:rsid w:val="00726102"/>
    <w:rsid w:val="00740371"/>
    <w:rsid w:val="00746148"/>
    <w:rsid w:val="0075000C"/>
    <w:rsid w:val="0075373B"/>
    <w:rsid w:val="00756C9F"/>
    <w:rsid w:val="00766038"/>
    <w:rsid w:val="0077489E"/>
    <w:rsid w:val="00785291"/>
    <w:rsid w:val="00795C14"/>
    <w:rsid w:val="00795E3C"/>
    <w:rsid w:val="007A0FAC"/>
    <w:rsid w:val="007C588F"/>
    <w:rsid w:val="007C6FAA"/>
    <w:rsid w:val="007E3F25"/>
    <w:rsid w:val="007E4776"/>
    <w:rsid w:val="007E697D"/>
    <w:rsid w:val="007F110C"/>
    <w:rsid w:val="007F74D3"/>
    <w:rsid w:val="00860751"/>
    <w:rsid w:val="0086417D"/>
    <w:rsid w:val="00867CD5"/>
    <w:rsid w:val="00873CEA"/>
    <w:rsid w:val="00893993"/>
    <w:rsid w:val="0089419A"/>
    <w:rsid w:val="008A0A4A"/>
    <w:rsid w:val="008A17F1"/>
    <w:rsid w:val="008A2D14"/>
    <w:rsid w:val="008A58BF"/>
    <w:rsid w:val="008C77E2"/>
    <w:rsid w:val="008D3DCC"/>
    <w:rsid w:val="008D6212"/>
    <w:rsid w:val="008F6010"/>
    <w:rsid w:val="0091592B"/>
    <w:rsid w:val="009340F6"/>
    <w:rsid w:val="00934AB0"/>
    <w:rsid w:val="00951FBB"/>
    <w:rsid w:val="009553D9"/>
    <w:rsid w:val="00956835"/>
    <w:rsid w:val="00957E2D"/>
    <w:rsid w:val="009803D1"/>
    <w:rsid w:val="00997887"/>
    <w:rsid w:val="009B44DB"/>
    <w:rsid w:val="009D7625"/>
    <w:rsid w:val="009F44F1"/>
    <w:rsid w:val="00A30912"/>
    <w:rsid w:val="00A5014B"/>
    <w:rsid w:val="00A521EE"/>
    <w:rsid w:val="00A5259D"/>
    <w:rsid w:val="00A560B5"/>
    <w:rsid w:val="00A61C21"/>
    <w:rsid w:val="00A66E62"/>
    <w:rsid w:val="00A75BA2"/>
    <w:rsid w:val="00A77673"/>
    <w:rsid w:val="00A804D5"/>
    <w:rsid w:val="00A9439D"/>
    <w:rsid w:val="00AA523C"/>
    <w:rsid w:val="00AC23AC"/>
    <w:rsid w:val="00AC3929"/>
    <w:rsid w:val="00AD32DE"/>
    <w:rsid w:val="00AE0194"/>
    <w:rsid w:val="00AE3F47"/>
    <w:rsid w:val="00AE69DA"/>
    <w:rsid w:val="00AF5DEB"/>
    <w:rsid w:val="00AF7927"/>
    <w:rsid w:val="00B0734A"/>
    <w:rsid w:val="00B36DFC"/>
    <w:rsid w:val="00B452A3"/>
    <w:rsid w:val="00B72317"/>
    <w:rsid w:val="00B72891"/>
    <w:rsid w:val="00B90151"/>
    <w:rsid w:val="00B96080"/>
    <w:rsid w:val="00BA5590"/>
    <w:rsid w:val="00BD0403"/>
    <w:rsid w:val="00BD74ED"/>
    <w:rsid w:val="00BE3DB2"/>
    <w:rsid w:val="00BF1C28"/>
    <w:rsid w:val="00C03859"/>
    <w:rsid w:val="00C04FB1"/>
    <w:rsid w:val="00C12931"/>
    <w:rsid w:val="00C22B46"/>
    <w:rsid w:val="00C35454"/>
    <w:rsid w:val="00C451DA"/>
    <w:rsid w:val="00C521E5"/>
    <w:rsid w:val="00C6440C"/>
    <w:rsid w:val="00C65582"/>
    <w:rsid w:val="00C813DB"/>
    <w:rsid w:val="00C87972"/>
    <w:rsid w:val="00C90EF7"/>
    <w:rsid w:val="00C93261"/>
    <w:rsid w:val="00CA455B"/>
    <w:rsid w:val="00CB1D62"/>
    <w:rsid w:val="00CD0DAB"/>
    <w:rsid w:val="00CD3CE6"/>
    <w:rsid w:val="00CE3333"/>
    <w:rsid w:val="00CF361D"/>
    <w:rsid w:val="00CF404A"/>
    <w:rsid w:val="00D12B0A"/>
    <w:rsid w:val="00D14FF0"/>
    <w:rsid w:val="00D40F16"/>
    <w:rsid w:val="00D42296"/>
    <w:rsid w:val="00D57167"/>
    <w:rsid w:val="00D656C4"/>
    <w:rsid w:val="00D84539"/>
    <w:rsid w:val="00D84C8F"/>
    <w:rsid w:val="00DB47C5"/>
    <w:rsid w:val="00DF0B4D"/>
    <w:rsid w:val="00DF7196"/>
    <w:rsid w:val="00E15A98"/>
    <w:rsid w:val="00E23474"/>
    <w:rsid w:val="00E449BE"/>
    <w:rsid w:val="00E71DF6"/>
    <w:rsid w:val="00E84A1B"/>
    <w:rsid w:val="00E943BB"/>
    <w:rsid w:val="00EA748A"/>
    <w:rsid w:val="00EB116A"/>
    <w:rsid w:val="00EE2426"/>
    <w:rsid w:val="00EE2DD9"/>
    <w:rsid w:val="00EF7ED6"/>
    <w:rsid w:val="00EF7FA5"/>
    <w:rsid w:val="00F07F37"/>
    <w:rsid w:val="00F347E7"/>
    <w:rsid w:val="00F37508"/>
    <w:rsid w:val="00F4281A"/>
    <w:rsid w:val="00F42F24"/>
    <w:rsid w:val="00F44CA1"/>
    <w:rsid w:val="00F46E4C"/>
    <w:rsid w:val="00F53921"/>
    <w:rsid w:val="00F82376"/>
    <w:rsid w:val="00F97CA7"/>
    <w:rsid w:val="00FA0550"/>
    <w:rsid w:val="00FA7736"/>
    <w:rsid w:val="00FC14AD"/>
    <w:rsid w:val="00FD4406"/>
    <w:rsid w:val="00FE680F"/>
    <w:rsid w:val="00FF4DD9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E6C28"/>
  <w15:chartTrackingRefBased/>
  <w15:docId w15:val="{A6827AA7-F59F-418B-9743-0FB0E2F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F6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71DF6"/>
    <w:pPr>
      <w:keepNext/>
      <w:keepLines/>
      <w:widowControl w:val="0"/>
      <w:numPr>
        <w:numId w:val="1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 w:bidi="ru-RU"/>
    </w:rPr>
  </w:style>
  <w:style w:type="paragraph" w:styleId="2">
    <w:name w:val="heading 2"/>
    <w:basedOn w:val="a"/>
    <w:link w:val="20"/>
    <w:uiPriority w:val="9"/>
    <w:qFormat/>
    <w:rsid w:val="00E71DF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71DF6"/>
    <w:pPr>
      <w:keepNext/>
      <w:keepLines/>
      <w:widowControl w:val="0"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DF6"/>
    <w:pPr>
      <w:keepNext/>
      <w:keepLines/>
      <w:widowControl w:val="0"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 w:bidi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DF6"/>
    <w:pPr>
      <w:keepNext/>
      <w:keepLines/>
      <w:widowControl w:val="0"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ru-RU" w:eastAsia="ru-RU" w:bidi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DF6"/>
    <w:pPr>
      <w:keepNext/>
      <w:keepLines/>
      <w:widowControl w:val="0"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 w:bidi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DF6"/>
    <w:pPr>
      <w:keepNext/>
      <w:keepLines/>
      <w:widowControl w:val="0"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ru-RU" w:eastAsia="ru-RU" w:bidi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DF6"/>
    <w:pPr>
      <w:keepNext/>
      <w:keepLines/>
      <w:widowControl w:val="0"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DF6"/>
    <w:pPr>
      <w:keepNext/>
      <w:keepLines/>
      <w:widowControl w:val="0"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D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E71D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1DF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E71DF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E71DF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E71DF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 w:bidi="ru-RU"/>
    </w:rPr>
  </w:style>
  <w:style w:type="character" w:customStyle="1" w:styleId="70">
    <w:name w:val="Заголовок 7 Знак"/>
    <w:basedOn w:val="a0"/>
    <w:link w:val="7"/>
    <w:uiPriority w:val="9"/>
    <w:semiHidden/>
    <w:rsid w:val="00E71DF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 w:bidi="ru-RU"/>
    </w:rPr>
  </w:style>
  <w:style w:type="character" w:customStyle="1" w:styleId="80">
    <w:name w:val="Заголовок 8 Знак"/>
    <w:basedOn w:val="a0"/>
    <w:link w:val="8"/>
    <w:uiPriority w:val="9"/>
    <w:semiHidden/>
    <w:rsid w:val="00E71D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 w:bidi="ru-RU"/>
    </w:rPr>
  </w:style>
  <w:style w:type="character" w:customStyle="1" w:styleId="90">
    <w:name w:val="Заголовок 9 Знак"/>
    <w:basedOn w:val="a0"/>
    <w:link w:val="9"/>
    <w:uiPriority w:val="9"/>
    <w:semiHidden/>
    <w:rsid w:val="00E71D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 w:bidi="ru-RU"/>
    </w:rPr>
  </w:style>
  <w:style w:type="paragraph" w:styleId="a3">
    <w:name w:val="List Paragraph"/>
    <w:basedOn w:val="a"/>
    <w:uiPriority w:val="34"/>
    <w:qFormat/>
    <w:rsid w:val="00E71DF6"/>
    <w:pPr>
      <w:ind w:left="720"/>
      <w:contextualSpacing/>
    </w:pPr>
  </w:style>
  <w:style w:type="table" w:styleId="a4">
    <w:name w:val="Table Grid"/>
    <w:basedOn w:val="a1"/>
    <w:uiPriority w:val="39"/>
    <w:rsid w:val="0093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5716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5716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57167"/>
    <w:rPr>
      <w:sz w:val="20"/>
      <w:szCs w:val="20"/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5716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57167"/>
    <w:rPr>
      <w:b/>
      <w:bCs/>
      <w:sz w:val="20"/>
      <w:szCs w:val="20"/>
      <w:lang w:val="en-US"/>
    </w:rPr>
  </w:style>
  <w:style w:type="paragraph" w:styleId="aa">
    <w:name w:val="Revision"/>
    <w:hidden/>
    <w:uiPriority w:val="99"/>
    <w:semiHidden/>
    <w:rsid w:val="00D42296"/>
    <w:pPr>
      <w:spacing w:after="0" w:line="240" w:lineRule="auto"/>
    </w:pPr>
    <w:rPr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0788"/>
    <w:rPr>
      <w:rFonts w:ascii="Segoe UI" w:hAnsi="Segoe UI" w:cs="Segoe UI"/>
      <w:sz w:val="18"/>
      <w:szCs w:val="18"/>
      <w:lang w:val="en-US"/>
    </w:rPr>
  </w:style>
  <w:style w:type="character" w:customStyle="1" w:styleId="ad">
    <w:name w:val="Основной текст_"/>
    <w:basedOn w:val="a0"/>
    <w:link w:val="11"/>
    <w:qFormat/>
    <w:locked/>
    <w:rsid w:val="004975D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rsid w:val="004975DD"/>
    <w:pPr>
      <w:widowControl w:val="0"/>
      <w:spacing w:after="100" w:line="240" w:lineRule="auto"/>
    </w:pPr>
    <w:rPr>
      <w:rFonts w:ascii="Times New Roman" w:eastAsia="Times New Roman" w:hAnsi="Times New Roman" w:cs="Times New Roman"/>
      <w:lang w:val="ru-RU"/>
    </w:rPr>
  </w:style>
  <w:style w:type="table" w:styleId="ae">
    <w:name w:val="Grid Table Light"/>
    <w:basedOn w:val="a1"/>
    <w:uiPriority w:val="40"/>
    <w:rsid w:val="000663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D39D-6997-403D-B3F5-515FA841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1528</Words>
  <Characters>8713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s.ramazanov</dc:creator>
  <cp:keywords/>
  <dc:description/>
  <cp:lastModifiedBy>V.Gavrilenko</cp:lastModifiedBy>
  <cp:revision>13</cp:revision>
  <dcterms:created xsi:type="dcterms:W3CDTF">2023-08-06T09:51:00Z</dcterms:created>
  <dcterms:modified xsi:type="dcterms:W3CDTF">2023-08-08T10:31:00Z</dcterms:modified>
</cp:coreProperties>
</file>