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92017" w14:textId="0AD52FED" w:rsidR="00CF48BD" w:rsidRPr="00CF48BD" w:rsidRDefault="00CF48BD" w:rsidP="00CF48BD">
      <w:pPr>
        <w:spacing w:after="0"/>
        <w:jc w:val="right"/>
        <w:rPr>
          <w:rFonts w:ascii="Times New Roman" w:eastAsia="Calibri" w:hAnsi="Times New Roman" w:cs="Calibri"/>
          <w:b/>
          <w:color w:val="000000"/>
          <w:sz w:val="24"/>
          <w:szCs w:val="24"/>
        </w:rPr>
      </w:pPr>
      <w:r w:rsidRPr="00CF48BD">
        <w:rPr>
          <w:rFonts w:ascii="Times New Roman" w:eastAsia="Calibri" w:hAnsi="Times New Roman" w:cs="Calibri"/>
          <w:b/>
          <w:color w:val="000000"/>
          <w:sz w:val="24"/>
          <w:szCs w:val="24"/>
        </w:rPr>
        <w:t>«</w:t>
      </w:r>
      <w:r w:rsidR="005723AA">
        <w:rPr>
          <w:rFonts w:ascii="Times New Roman" w:eastAsia="Calibri" w:hAnsi="Times New Roman" w:cs="Calibri"/>
          <w:b/>
          <w:color w:val="000000"/>
          <w:sz w:val="24"/>
          <w:szCs w:val="24"/>
          <w:lang w:val="en-US"/>
        </w:rPr>
        <w:t>______</w:t>
      </w:r>
      <w:r w:rsidRPr="00CF48BD">
        <w:rPr>
          <w:rFonts w:ascii="Times New Roman" w:eastAsia="Calibri" w:hAnsi="Times New Roman" w:cs="Calibri"/>
          <w:b/>
          <w:color w:val="000000"/>
          <w:sz w:val="24"/>
          <w:szCs w:val="24"/>
        </w:rPr>
        <w:t xml:space="preserve">» </w:t>
      </w:r>
      <w:r w:rsidR="005723AA">
        <w:rPr>
          <w:rFonts w:ascii="Times New Roman" w:eastAsia="Calibri" w:hAnsi="Times New Roman" w:cs="Calibri"/>
          <w:b/>
          <w:color w:val="000000"/>
          <w:sz w:val="24"/>
          <w:szCs w:val="24"/>
          <w:lang w:val="en-US"/>
        </w:rPr>
        <w:t>_____________</w:t>
      </w:r>
      <w:r w:rsidRPr="00CF48BD">
        <w:rPr>
          <w:rFonts w:ascii="Times New Roman" w:eastAsia="Calibri" w:hAnsi="Times New Roman" w:cs="Calibri"/>
          <w:b/>
          <w:color w:val="000000"/>
          <w:sz w:val="24"/>
          <w:szCs w:val="24"/>
          <w:lang w:val="kk-KZ"/>
        </w:rPr>
        <w:t xml:space="preserve"> </w:t>
      </w:r>
      <w:r w:rsidRPr="00CF48BD">
        <w:rPr>
          <w:rFonts w:ascii="Times New Roman" w:eastAsia="Calibri" w:hAnsi="Times New Roman" w:cs="Calibri"/>
          <w:b/>
          <w:color w:val="000000"/>
          <w:sz w:val="24"/>
          <w:szCs w:val="24"/>
        </w:rPr>
        <w:t>202</w:t>
      </w:r>
      <w:r w:rsidRPr="00CF48BD">
        <w:rPr>
          <w:rFonts w:ascii="Times New Roman" w:eastAsia="Calibri" w:hAnsi="Times New Roman" w:cs="Calibri"/>
          <w:b/>
          <w:color w:val="000000"/>
          <w:sz w:val="24"/>
          <w:szCs w:val="24"/>
          <w:lang w:val="kk-KZ"/>
        </w:rPr>
        <w:t>5</w:t>
      </w:r>
      <w:r w:rsidRPr="00CF48BD">
        <w:rPr>
          <w:rFonts w:ascii="Times New Roman" w:eastAsia="Calibri" w:hAnsi="Times New Roman" w:cs="Calibri"/>
          <w:b/>
          <w:color w:val="000000"/>
          <w:sz w:val="24"/>
          <w:szCs w:val="24"/>
        </w:rPr>
        <w:t xml:space="preserve"> ж</w:t>
      </w:r>
      <w:r w:rsidRPr="00CF48BD">
        <w:rPr>
          <w:rFonts w:ascii="Times New Roman" w:eastAsia="Calibri" w:hAnsi="Times New Roman" w:cs="Calibri"/>
          <w:b/>
          <w:color w:val="000000"/>
          <w:sz w:val="24"/>
          <w:szCs w:val="24"/>
          <w:lang w:val="kk-KZ"/>
        </w:rPr>
        <w:t>ылғы</w:t>
      </w:r>
      <w:r w:rsidRPr="00CF48BD">
        <w:rPr>
          <w:rFonts w:ascii="Times New Roman" w:eastAsia="Calibri" w:hAnsi="Times New Roman" w:cs="Calibri"/>
          <w:b/>
          <w:color w:val="000000"/>
          <w:sz w:val="24"/>
          <w:szCs w:val="24"/>
        </w:rPr>
        <w:t xml:space="preserve"> №</w:t>
      </w:r>
      <w:r w:rsidR="005723AA">
        <w:rPr>
          <w:rFonts w:ascii="Times New Roman" w:eastAsia="Calibri" w:hAnsi="Times New Roman" w:cs="Calibri"/>
          <w:b/>
          <w:color w:val="000000"/>
          <w:sz w:val="24"/>
          <w:szCs w:val="24"/>
          <w:lang w:val="en-US"/>
        </w:rPr>
        <w:t>_____</w:t>
      </w:r>
      <w:r w:rsidRPr="00CF48BD">
        <w:rPr>
          <w:rFonts w:ascii="Times New Roman" w:eastAsia="Calibri" w:hAnsi="Times New Roman" w:cs="Calibri"/>
          <w:b/>
          <w:color w:val="000000"/>
          <w:sz w:val="24"/>
          <w:szCs w:val="24"/>
        </w:rPr>
        <w:t xml:space="preserve"> </w:t>
      </w:r>
      <w:proofErr w:type="spellStart"/>
      <w:r w:rsidRPr="00CF48BD">
        <w:rPr>
          <w:rFonts w:ascii="Times New Roman" w:eastAsia="Calibri" w:hAnsi="Times New Roman" w:cs="Calibri"/>
          <w:b/>
          <w:color w:val="000000"/>
          <w:sz w:val="24"/>
          <w:szCs w:val="24"/>
        </w:rPr>
        <w:t>Шартқа</w:t>
      </w:r>
      <w:proofErr w:type="spellEnd"/>
    </w:p>
    <w:p w14:paraId="7788465C" w14:textId="014B0B40" w:rsidR="0021760D" w:rsidRPr="005723AA" w:rsidRDefault="0021760D" w:rsidP="0021760D">
      <w:pPr>
        <w:spacing w:after="0"/>
        <w:jc w:val="right"/>
        <w:rPr>
          <w:rFonts w:ascii="Times New Roman" w:eastAsia="Calibri" w:hAnsi="Times New Roman" w:cs="Calibri"/>
          <w:b/>
          <w:color w:val="000000"/>
          <w:sz w:val="24"/>
          <w:szCs w:val="24"/>
        </w:rPr>
      </w:pPr>
      <w:r w:rsidRPr="005723AA">
        <w:rPr>
          <w:rFonts w:ascii="Times New Roman" w:eastAsia="Calibri" w:hAnsi="Times New Roman" w:cs="Calibri"/>
          <w:b/>
          <w:color w:val="000000"/>
          <w:sz w:val="24"/>
          <w:szCs w:val="24"/>
        </w:rPr>
        <w:t>№</w:t>
      </w:r>
      <w:r w:rsidR="00555E3E" w:rsidRPr="005723AA">
        <w:rPr>
          <w:rFonts w:ascii="Times New Roman" w:eastAsia="Calibri" w:hAnsi="Times New Roman" w:cs="Calibri"/>
          <w:b/>
          <w:color w:val="000000"/>
          <w:sz w:val="24"/>
          <w:szCs w:val="24"/>
        </w:rPr>
        <w:t xml:space="preserve"> </w:t>
      </w:r>
      <w:r w:rsidRPr="005723AA">
        <w:rPr>
          <w:rFonts w:ascii="Times New Roman" w:eastAsia="Calibri" w:hAnsi="Times New Roman" w:cs="Calibri"/>
          <w:b/>
          <w:color w:val="000000"/>
          <w:sz w:val="24"/>
          <w:szCs w:val="24"/>
        </w:rPr>
        <w:t xml:space="preserve">4 </w:t>
      </w:r>
      <w:proofErr w:type="spellStart"/>
      <w:r w:rsidRPr="005723AA">
        <w:rPr>
          <w:rFonts w:ascii="Times New Roman" w:eastAsia="Calibri" w:hAnsi="Times New Roman" w:cs="Calibri"/>
          <w:b/>
          <w:color w:val="000000"/>
          <w:sz w:val="24"/>
          <w:szCs w:val="24"/>
        </w:rPr>
        <w:t>қосымша</w:t>
      </w:r>
      <w:proofErr w:type="spellEnd"/>
    </w:p>
    <w:p w14:paraId="1BACB7EE" w14:textId="77777777" w:rsidR="00AC45BF" w:rsidRDefault="00AC45BF" w:rsidP="0021760D">
      <w:pPr>
        <w:spacing w:after="0"/>
        <w:jc w:val="center"/>
        <w:rPr>
          <w:rFonts w:ascii="Times New Roman" w:eastAsia="Times New Roman" w:hAnsi="Times New Roman" w:cs="Times New Roman"/>
          <w:b/>
          <w:color w:val="000000"/>
          <w:sz w:val="24"/>
          <w:szCs w:val="24"/>
          <w:lang w:val="kk-KZ" w:eastAsia="ru-RU"/>
        </w:rPr>
      </w:pPr>
    </w:p>
    <w:p w14:paraId="3A6372D9" w14:textId="062ACEB0" w:rsidR="0021760D" w:rsidRPr="0021760D" w:rsidRDefault="0021760D" w:rsidP="0021760D">
      <w:pPr>
        <w:spacing w:after="0"/>
        <w:jc w:val="center"/>
        <w:rPr>
          <w:rFonts w:ascii="Times New Roman" w:eastAsia="Times New Roman" w:hAnsi="Times New Roman" w:cs="Times New Roman"/>
          <w:b/>
          <w:color w:val="000000"/>
          <w:sz w:val="24"/>
          <w:szCs w:val="24"/>
          <w:lang w:val="kk-KZ" w:eastAsia="ru-RU"/>
        </w:rPr>
      </w:pPr>
      <w:r w:rsidRPr="0021760D">
        <w:rPr>
          <w:rFonts w:ascii="Times New Roman" w:eastAsia="Times New Roman" w:hAnsi="Times New Roman" w:cs="Times New Roman"/>
          <w:b/>
          <w:color w:val="000000"/>
          <w:sz w:val="24"/>
          <w:szCs w:val="24"/>
          <w:lang w:val="kk-KZ" w:eastAsia="ru-RU"/>
        </w:rPr>
        <w:t>Мердігерлік ұйымдармен қызмет көрсету және жұмыстарды орындау кезінде «Өріктау Оперейтинг» ЖШС объектілерінде еңбек қауіпсіздігі және еңбекті қорғау, өрт қауіпсіздігі және өнеркәсіптік қауіпсіздік, қоршаған ортаны қорғау туралы Е</w:t>
      </w:r>
      <w:r w:rsidR="00AC45BF">
        <w:rPr>
          <w:rFonts w:ascii="Times New Roman" w:eastAsia="Times New Roman" w:hAnsi="Times New Roman" w:cs="Times New Roman"/>
          <w:b/>
          <w:color w:val="000000"/>
          <w:sz w:val="24"/>
          <w:szCs w:val="24"/>
          <w:lang w:val="kk-KZ" w:eastAsia="ru-RU"/>
        </w:rPr>
        <w:t>реже</w:t>
      </w:r>
    </w:p>
    <w:p w14:paraId="1439CED1" w14:textId="77777777" w:rsidR="0021760D" w:rsidRPr="0021760D" w:rsidRDefault="0021760D" w:rsidP="0021760D">
      <w:pPr>
        <w:spacing w:after="0"/>
        <w:jc w:val="center"/>
        <w:rPr>
          <w:rFonts w:ascii="Times New Roman" w:eastAsia="Times New Roman" w:hAnsi="Times New Roman" w:cs="Times New Roman"/>
          <w:b/>
          <w:color w:val="000000"/>
          <w:sz w:val="24"/>
          <w:szCs w:val="24"/>
          <w:lang w:val="kk-KZ" w:eastAsia="ru-RU"/>
        </w:rPr>
      </w:pPr>
    </w:p>
    <w:p w14:paraId="08BFF58E" w14:textId="77777777" w:rsidR="0021760D" w:rsidRPr="0021760D" w:rsidRDefault="0021760D" w:rsidP="0021760D">
      <w:pPr>
        <w:spacing w:after="0"/>
        <w:rPr>
          <w:rFonts w:ascii="Times New Roman" w:eastAsia="Times New Roman" w:hAnsi="Times New Roman" w:cs="Times New Roman"/>
          <w:b/>
          <w:color w:val="000000"/>
          <w:sz w:val="24"/>
          <w:szCs w:val="24"/>
          <w:lang w:val="kk-KZ" w:eastAsia="ru-RU"/>
        </w:rPr>
      </w:pPr>
      <w:r w:rsidRPr="0021760D">
        <w:rPr>
          <w:rFonts w:ascii="Times New Roman" w:eastAsia="Times New Roman" w:hAnsi="Times New Roman" w:cs="Times New Roman"/>
          <w:b/>
          <w:color w:val="000000"/>
          <w:sz w:val="24"/>
          <w:szCs w:val="24"/>
          <w:lang w:val="kk-KZ" w:eastAsia="ru-RU"/>
        </w:rPr>
        <w:t>1.Мақсаты.</w:t>
      </w:r>
    </w:p>
    <w:p w14:paraId="473C02F4" w14:textId="77777777" w:rsidR="0021760D" w:rsidRPr="0021760D" w:rsidRDefault="0021760D" w:rsidP="00D8182F">
      <w:pPr>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Осы Ереже «Өріктау Оперейтинг» ЖШС (бұдан әрі мәтін бойынша – Серіктестік) объектілерінде еңбек қауіпсіздігі және еңбекті қорғау, өрт қауіпсіздігі және өнеркәсіптік қауіпсіздік, қоршаған ортаны қорғау бойынша талаптарды, мердігерлік ұйымдармен ерекше және жоғары қауіп-қатер төндіретін қызметтерді/жұмыстарды ұйымдастыру және жүргізу, келісімдерді жасасу кезінде құрылымдық бөлімшелердің және лауазымдық тұлғалардың мердігерлермен жұмыс істеудің бірыңғай тәртібін белгілейді.  </w:t>
      </w:r>
    </w:p>
    <w:p w14:paraId="644A3796" w14:textId="77777777" w:rsidR="0021760D" w:rsidRPr="0021760D" w:rsidRDefault="0021760D" w:rsidP="0021760D">
      <w:pPr>
        <w:spacing w:after="0"/>
        <w:rPr>
          <w:rFonts w:ascii="Times New Roman" w:eastAsia="Times New Roman" w:hAnsi="Times New Roman" w:cs="Times New Roman"/>
          <w:b/>
          <w:color w:val="000000"/>
          <w:sz w:val="24"/>
          <w:szCs w:val="24"/>
          <w:lang w:val="kk-KZ" w:eastAsia="ru-RU"/>
        </w:rPr>
      </w:pPr>
      <w:r w:rsidRPr="0021760D">
        <w:rPr>
          <w:rFonts w:ascii="Times New Roman" w:eastAsia="Times New Roman" w:hAnsi="Times New Roman" w:cs="Times New Roman"/>
          <w:b/>
          <w:color w:val="000000"/>
          <w:sz w:val="24"/>
          <w:szCs w:val="24"/>
          <w:lang w:val="kk-KZ" w:eastAsia="ru-RU"/>
        </w:rPr>
        <w:t xml:space="preserve">2. Қолдану аясы.  </w:t>
      </w:r>
    </w:p>
    <w:p w14:paraId="0E435361" w14:textId="77777777" w:rsidR="0021760D" w:rsidRPr="0021760D" w:rsidRDefault="0021760D" w:rsidP="00D8182F">
      <w:pPr>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Осы Ереженің қолданысы Қызмет көрсетуге және жұмыстарды орындауға, сонымен қатар жұмыстарды/қызметтерді орындаған кезде мердігерлерге және қосалқы мердігерлерге  арналған келісім-шартты (шартты/келісімді) жасасқан кезде барлық құрылымдық бөлімшелерге және лауазымдық тұлғаларға таратылады. Серіктестік барлық Мердігерлерден, олардың Қосалқы мердігерлерінен (бұдан әрі мәтін бойынша – Мердігер) Келісім-шартқа (шартқа/келісімге) немесе осы Ереженің танысу парағына қол қою арқылы осы Ережемен танысуды, түсінуді және келісуді талап етеді. </w:t>
      </w:r>
    </w:p>
    <w:p w14:paraId="47E27A91" w14:textId="77777777" w:rsidR="0021760D" w:rsidRPr="0021760D" w:rsidRDefault="0021760D" w:rsidP="0021760D">
      <w:pPr>
        <w:spacing w:after="0"/>
        <w:jc w:val="both"/>
        <w:rPr>
          <w:rFonts w:ascii="Times New Roman" w:eastAsia="Times New Roman" w:hAnsi="Times New Roman" w:cs="Times New Roman"/>
          <w:b/>
          <w:color w:val="000000"/>
          <w:sz w:val="24"/>
          <w:szCs w:val="24"/>
          <w:lang w:val="kk-KZ" w:eastAsia="ru-RU"/>
        </w:rPr>
      </w:pPr>
      <w:r w:rsidRPr="0021760D">
        <w:rPr>
          <w:rFonts w:ascii="Times New Roman" w:eastAsia="Times New Roman" w:hAnsi="Times New Roman" w:cs="Times New Roman"/>
          <w:b/>
          <w:color w:val="000000"/>
          <w:sz w:val="24"/>
          <w:szCs w:val="24"/>
          <w:lang w:val="kk-KZ" w:eastAsia="ru-RU"/>
        </w:rPr>
        <w:t>3. Жалпы талаптар.</w:t>
      </w:r>
    </w:p>
    <w:p w14:paraId="5684EDB5" w14:textId="77777777" w:rsidR="0021760D" w:rsidRPr="0021760D" w:rsidRDefault="0021760D" w:rsidP="0021760D">
      <w:pPr>
        <w:spacing w:after="0"/>
        <w:jc w:val="both"/>
        <w:rPr>
          <w:rFonts w:ascii="Times New Roman" w:eastAsia="Times New Roman" w:hAnsi="Times New Roman" w:cs="Times New Roman"/>
          <w:color w:val="000000"/>
          <w:spacing w:val="4"/>
          <w:sz w:val="24"/>
          <w:szCs w:val="24"/>
          <w:lang w:val="kk-KZ" w:eastAsia="ru-RU"/>
        </w:rPr>
      </w:pPr>
      <w:r w:rsidRPr="0021760D">
        <w:rPr>
          <w:rFonts w:ascii="Times New Roman" w:eastAsia="Times New Roman" w:hAnsi="Times New Roman" w:cs="Times New Roman"/>
          <w:color w:val="000000"/>
          <w:sz w:val="24"/>
          <w:szCs w:val="24"/>
          <w:lang w:val="kk-KZ" w:eastAsia="ru-RU"/>
        </w:rPr>
        <w:t>3.1. Мердігер орындалатын жұмысты және көрсететін қызметті түсінетіні, тиісті тәжірибе мен біліктілігі бар екендігі (жұмыстар/қызметтер басталғанға дейін Мердігер Серіктестікке тиісті мемлекеттік немесе басқа реттеуші органдарда ресімделген еңбек қауіпсіздігі және еңбекті қорғау, өрт қауіпсіздігі және өнеркәсіптік қауіпсіздік, қоршаған ортаны қорғау (бұдан әрі ЕҚжЕҚ, ӨҚжӨҚ, ҚОҚ) бойынша нормативтік-рұқсат құжаттамасын, сонымен қатар Мердігермен қызметтерді/жұмыстарды орындау мүмкіндігін растайтын қызметкерлердің, жабдықтардың, техниканың, жарақтардың, тетіктер мен құралдардың және аспаптардың тізбесін Серіктестікке ұсынуы тиіс.</w:t>
      </w:r>
    </w:p>
    <w:p w14:paraId="44A01B36"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3.1.1. Басқарушы құрам және Мердігердің персоналы Қазақстан Республикасы Заңнамасының нормативтік-құқықтық актілерінің талаптарын және Келісім-шартқа (шартқа/келісімге) сәйкес жұмыстарды/қызметтерді жүргізуден бастап және Келісім-шарттың (шарттың/келісімнің) әрекет ету мерзіміне, жоғары стандарттарды талап ететін ЕҚжЕҚ, ӨжӨҚ, ҚОҚ қатысты басқа реттейтін орган мен ведомстволардың талаптарын басшылыққа алуға, сақтауға және орындауға тиіс. </w:t>
      </w:r>
    </w:p>
    <w:p w14:paraId="4D40B405"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3.2. Бөгде ұйымдармен Серіктестіктің аумағында қызметтерді көрсетуге және жұмыстарды орындауға мынадай Орындаушыларға келесі шарттармен жол беріледі: </w:t>
      </w:r>
    </w:p>
    <w:p w14:paraId="4646EFA5"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3.2.1. жеке куәліктері, рұқсатнамасы, рұқсаты (біліктілік жөніндегі куәліктер, оқудан өту  және еңбек қауіпсіздігі және еңбекті қорғау бойынша білімді тексеру жөніндегі куәліктер (негізгі мамандық бойынша өз бетімен істеген жұмысқа рұқсат) қызмет саласына байланысты өрт-техникалық минимум, өнеркәсіптік қауіпсіздік (оның ішінде H</w:t>
      </w:r>
      <w:r w:rsidRPr="0021760D">
        <w:rPr>
          <w:rFonts w:ascii="Times New Roman" w:eastAsia="Times New Roman" w:hAnsi="Times New Roman" w:cs="Times New Roman"/>
          <w:color w:val="000000"/>
          <w:sz w:val="24"/>
          <w:szCs w:val="24"/>
          <w:vertAlign w:val="subscript"/>
          <w:lang w:val="kk-KZ" w:eastAsia="ru-RU"/>
        </w:rPr>
        <w:t>2</w:t>
      </w:r>
      <w:r w:rsidRPr="0021760D">
        <w:rPr>
          <w:rFonts w:ascii="Times New Roman" w:eastAsia="Times New Roman" w:hAnsi="Times New Roman" w:cs="Times New Roman"/>
          <w:color w:val="000000"/>
          <w:sz w:val="24"/>
          <w:szCs w:val="24"/>
          <w:lang w:val="kk-KZ" w:eastAsia="ru-RU"/>
        </w:rPr>
        <w:t xml:space="preserve">S курсы бойынша), электрқауіпсіздік, санитарлық-эпидемиологиялық талаптар бойынша), аса қауіпті жұмыстарды орындауға арналған лицензиялары, қауіпті жүктерді тасымалдауға арналған лицензиялары бар </w:t>
      </w:r>
      <w:r w:rsidRPr="0021760D">
        <w:rPr>
          <w:rFonts w:ascii="Times New Roman" w:eastAsia="Times New Roman" w:hAnsi="Times New Roman" w:cs="Times New Roman"/>
          <w:color w:val="000000"/>
          <w:sz w:val="24"/>
          <w:szCs w:val="24"/>
          <w:lang w:val="kk-KZ" w:eastAsia="ru-RU"/>
        </w:rPr>
        <w:lastRenderedPageBreak/>
        <w:t>және нұсқаулық беретін тұлғаның қолы қойылған кіріспе нұсқамалық журналында тіркелген кіріспе нұсқамалықтан өткен 18 жастан кіші емес тұлғалар.</w:t>
      </w:r>
    </w:p>
    <w:p w14:paraId="2A645FE3"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Өріктау аумағында жұмыстарды орындайтын қызметкерлерге, мердігерлік ұйымдармен жұмыстардың жүргізілуіне жауапты тұлғаларға өндірістік қызмет басталғанға дейін жұмыс орнында бастапқы нұсқамалық, қажет болған жағдайда мақсатты нұсқамалық жүргізіледі, танысу парағына қол қою арқылы осы Ережемен таныстырылады. </w:t>
      </w:r>
    </w:p>
    <w:p w14:paraId="67BF6439"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3.2.2. шарт бойынша жұмыстарды/қызметтерді орындау барысында қолданылатын автокөлікке тиісті рұқсат және техникалық құжаттаманың бар болуы (ондай Орындаушыда немесе оның Қосалқы мердігерінде болған жағдайда). </w:t>
      </w:r>
    </w:p>
    <w:p w14:paraId="3474D9F7"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3.2.3. Орындаушы шарттың ажырамасы бөлігі болып табылатын Ережемен қол қою арқылы оның әр қызметкері таныстырылатынына кепілдік береді. </w:t>
      </w:r>
    </w:p>
    <w:p w14:paraId="01DAAADB"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3.3. Серіктестіктің аумағына кірген кезде БӨП талап етілетін құжаттаманы беруге тиіс. </w:t>
      </w:r>
    </w:p>
    <w:p w14:paraId="3CD94A08"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3.4. Жұмыстарды/қызметтерді орындау алдында мердігердің өкілі жұмыстарды/қызметтерді жүргізу шарттарымен және орнымен танысуға тиіс, тиісті жеке қорғану құралдарының әзірлігін қамтамасыз етугі, орындалатын жұмыстардың/қызметтердің сипаты бойынша құралдарды, тетіктерді, жабдықтарды жарамдылығына және сәйкестікке тексеруге тиіс. Жарылуға және өрт қауіпті объектілерде соққы кезінде ұшқын шығармайтын құралдар мен жабдықтарды, жарылудан қорғалған электрлендірілген құралдар мен жарықтандыруды қолдану. </w:t>
      </w:r>
    </w:p>
    <w:p w14:paraId="76F9F0C5"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3.5. Мердігерлер Серіктестіктің ішкі еңбек тәртіптемесінің қағидаларын, Серіктестіктің объектілерінде рұқсатнамалық тәртіптеме және объектішілік режим туралы ережелерін, Саясатты және осы Ереженің талаптарын сақтауға тиіс. Келісім-шартта (шартта/келісімде) келісілмеген үй-жайларға, ғимараттарға, цехтерге және телімдерге баруға рұқсат етілмейді. </w:t>
      </w:r>
    </w:p>
    <w:p w14:paraId="6D969A91"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3.6. Мердігерлердің қызметкерлері келісім-шартта (шартта/келісімде) көрсетілген орындарда ғана жұмыстарды/қызметтерді жүргізуге тиіс. Уәкілетті қызметкерсіз объекттердің (цех, телім) аумағына кіруге тыйым салынады (көтерілетін және тасымалданатын жүк астында тоқтауға және өтуге тыйым салынады, хабарлаушы және қорғаныстық қоршаудан тыс жерге кіруге, құдық люгінің қақпағына, электрлік кабельге басуға, арнайы бөлінген орындарынан тыс жерде шылым шегуге, аумаққа тез жанғыш заттарды кіргізуге және сақтауға тыйым салынады). </w:t>
      </w:r>
    </w:p>
    <w:p w14:paraId="45B4A72F" w14:textId="7A2BE474" w:rsidR="0021760D" w:rsidRPr="0021760D" w:rsidRDefault="0021760D" w:rsidP="00DE1A07">
      <w:pPr>
        <w:tabs>
          <w:tab w:val="left" w:pos="284"/>
          <w:tab w:val="left" w:pos="709"/>
        </w:tabs>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3.7.</w:t>
      </w:r>
      <w:r w:rsidR="00DE1A07">
        <w:rPr>
          <w:rFonts w:ascii="Times New Roman" w:eastAsia="Times New Roman" w:hAnsi="Times New Roman" w:cs="Times New Roman"/>
          <w:color w:val="000000"/>
          <w:sz w:val="24"/>
          <w:szCs w:val="24"/>
          <w:lang w:val="kk-KZ" w:eastAsia="ru-RU"/>
        </w:rPr>
        <w:t> </w:t>
      </w:r>
      <w:r w:rsidRPr="0021760D">
        <w:rPr>
          <w:rFonts w:ascii="Times New Roman" w:eastAsia="Times New Roman" w:hAnsi="Times New Roman" w:cs="Times New Roman"/>
          <w:color w:val="000000"/>
          <w:sz w:val="24"/>
          <w:szCs w:val="24"/>
          <w:lang w:val="kk-KZ" w:eastAsia="ru-RU"/>
        </w:rPr>
        <w:t xml:space="preserve">Мердігерлерге Серіктестіктің аумағында жеке қорғану құралдарысыз жұмыстарды/қызметтерді жүргізуге (қауіпті жұмыстар) тыйым салынады. Зиянды және қауіпті факторлардан қорғану үшін мердігерлер орындалатын жұмыстардың/қызметтердің сипатына және түріне қарай жеке және ұжымдық қорғану құралдарын қолдануға міндетті. </w:t>
      </w:r>
    </w:p>
    <w:p w14:paraId="3E7E8F50"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3.8. Тұтану және өрт жағдайларында өрт сөндіретін бастапқы құралдарды қолдану және Серіктестіктің басшысына хабарлау. </w:t>
      </w:r>
    </w:p>
    <w:p w14:paraId="184CD6B8"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3.9. Апаттық жағдайлар туындаған кезде мердігерлер жұмыстарды тоқтатуға, қауіпсіз жерге кетуге және болған оқиға туралы Серіктестіктің басшылығына хабарлауға тиіс. </w:t>
      </w:r>
    </w:p>
    <w:p w14:paraId="56D5FE79"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3.10. Жарақаттану, жарақаттану қауіпі айқындалған кезде, апаттық жағдай туындаған кезде, жабдықтардың, құралдардың, тетіктердің жарамсыздығы кезінде жұмысты дереу тоқтатуға, Серіктестіктің басшылығына хабарлауға тиіс.   </w:t>
      </w:r>
    </w:p>
    <w:p w14:paraId="6A90598C"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 3.11. Жазатайым оқиға кезінде жарақаттану фаторынан зардап шеккен адамды босату, алғашқы шұғыл дәрігерге дейінгі көмек көрсету, жедел медициналық көмек шақырту, адамдардың өміріне және денсаулығына, немесе апаттың кейінгі дамуына қауіп төніп тұрмайтын болса, Серіктестіктің басшылығы келгенге дейін оқиға орнының жағдайын сақтау қажет. </w:t>
      </w:r>
    </w:p>
    <w:p w14:paraId="3EC837C9"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3.12. Объектілерде жұмыстардың/қызметтердің қауіпсіз ұйымдастырылуына жауапкершілік, келісім-шарт (шарт/келісім) бойынша жұмыстарды орындайтын/қызметтерді көрсететін Мердігердің басшылығына жүктеледі. </w:t>
      </w:r>
    </w:p>
    <w:p w14:paraId="2210F163" w14:textId="77777777" w:rsid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lastRenderedPageBreak/>
        <w:t xml:space="preserve">3.13. Серіктестік аумағындағы тұлғалар ҚР қолданыстағы заңнамасына сәйкес осы Ереже талаптарының сақталуына жауапты болады. </w:t>
      </w:r>
    </w:p>
    <w:p w14:paraId="663D6DF0" w14:textId="77777777" w:rsidR="00DE1A07" w:rsidRPr="0021760D" w:rsidRDefault="00DE1A07" w:rsidP="0021760D">
      <w:pPr>
        <w:spacing w:after="0"/>
        <w:jc w:val="both"/>
        <w:rPr>
          <w:rFonts w:ascii="Times New Roman" w:eastAsia="Times New Roman" w:hAnsi="Times New Roman" w:cs="Times New Roman"/>
          <w:color w:val="000000"/>
          <w:sz w:val="24"/>
          <w:szCs w:val="24"/>
          <w:lang w:val="kk-KZ" w:eastAsia="ru-RU"/>
        </w:rPr>
      </w:pPr>
    </w:p>
    <w:p w14:paraId="7F0934DC"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b/>
          <w:color w:val="000000"/>
          <w:sz w:val="24"/>
          <w:szCs w:val="24"/>
          <w:lang w:val="kk-KZ" w:eastAsia="ru-RU"/>
        </w:rPr>
        <w:t>4. Әлеуетті мердігердің автокөліктеріне және тасымалдауға, тексерілетін көлік құралдарына және мердігерлердің көлік құралдарының жүргізушілеріне қойылатын негізгі талаптар.</w:t>
      </w:r>
    </w:p>
    <w:p w14:paraId="1F3DCA38"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4.1. Автокөлік құралдарын жүргізетін жүргізушілер мынадай біліктілік талаптарына сәйкес болуы тиіс:</w:t>
      </w:r>
    </w:p>
    <w:p w14:paraId="20838835"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rPr>
      </w:pPr>
      <w:r w:rsidRPr="0021760D">
        <w:rPr>
          <w:rFonts w:ascii="Times New Roman" w:eastAsia="Times New Roman" w:hAnsi="Times New Roman" w:cs="Times New Roman"/>
          <w:color w:val="000000"/>
          <w:sz w:val="24"/>
          <w:szCs w:val="24"/>
          <w:lang w:val="kk-KZ"/>
        </w:rPr>
        <w:t>- көлік құралдарын жүргізу құқығы бар тиісті санатты куәліктің болуы;</w:t>
      </w:r>
    </w:p>
    <w:p w14:paraId="710D2621"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rPr>
      </w:pPr>
      <w:r w:rsidRPr="0021760D">
        <w:rPr>
          <w:rFonts w:ascii="Times New Roman" w:eastAsia="Times New Roman" w:hAnsi="Times New Roman" w:cs="Times New Roman"/>
          <w:color w:val="000000"/>
          <w:sz w:val="24"/>
          <w:szCs w:val="24"/>
          <w:lang w:val="kk-KZ"/>
        </w:rPr>
        <w:t xml:space="preserve">- көлік құралының жүргізушісі ретінде сол санатта кемінде 3 жыл құрайтын үздіксіз жұмыс өтілінің болуы; </w:t>
      </w:r>
    </w:p>
    <w:p w14:paraId="207CA7C4"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rPr>
      </w:pPr>
      <w:r w:rsidRPr="0021760D">
        <w:rPr>
          <w:rFonts w:ascii="Times New Roman" w:eastAsia="Times New Roman" w:hAnsi="Times New Roman" w:cs="Times New Roman"/>
          <w:color w:val="000000"/>
          <w:sz w:val="24"/>
          <w:szCs w:val="24"/>
          <w:lang w:val="kk-KZ"/>
        </w:rPr>
        <w:t>- жүргізуші міндетті мерзімдік медициналық куәландырудан және жұмыс басталғанға дейін рейс алдындағы медициналық қараудан, жұмыс аяқталғаннан кейін ауысымдық куәландырудан өтуге тиіс. Медициналық қараудан өткені туралы белгі жол парағына қойылуы тиіс. Медициналық қараудан өткені туралы белгі болмаған жағдайда, жүргізушіге жұмысқа рұқсат берілмейді;</w:t>
      </w:r>
    </w:p>
    <w:p w14:paraId="693CD3B5"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rPr>
      </w:pPr>
      <w:r w:rsidRPr="0021760D">
        <w:rPr>
          <w:rFonts w:ascii="Times New Roman" w:eastAsia="Times New Roman" w:hAnsi="Times New Roman" w:cs="Times New Roman"/>
          <w:color w:val="000000"/>
          <w:sz w:val="24"/>
          <w:szCs w:val="24"/>
          <w:lang w:val="kk-KZ"/>
        </w:rPr>
        <w:t xml:space="preserve">- тамақ өнімдерін және ауыз суды тасымалдау, тиеу, түсіру кезінде жеке медициналық кітапшасының болуы.   </w:t>
      </w:r>
    </w:p>
    <w:p w14:paraId="5D92A7DC" w14:textId="77777777" w:rsidR="0021760D" w:rsidRPr="0021760D" w:rsidRDefault="0021760D" w:rsidP="0021760D">
      <w:pPr>
        <w:spacing w:after="0"/>
        <w:jc w:val="both"/>
        <w:rPr>
          <w:rFonts w:ascii="Calibri" w:eastAsia="Times New Roman" w:hAnsi="Calibri"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4.2. Автокөлік құралдары техникалық жарамды жағдайда және сыртқы күйі таза түрде болуы тиіс. </w:t>
      </w:r>
    </w:p>
    <w:p w14:paraId="5E3E8C58"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4.3. Көлік құралдары мен механизмдерге қауіпті жүктерді, өрт сөндіру және апатқа қарсы қорғау белгілерін, жазбаларын, құралдарын тасымалдау құқығын беретін техникалық құжаттама, бақылау органдарынан берілген рұқсатнама құжаттары болған жағдайда Серіктестіктің аумағында жұмыс істеу үшін жол беріледі. </w:t>
      </w:r>
    </w:p>
    <w:p w14:paraId="209AFB9D"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4.4. Көлік құралдары жабдықталған және мыналарға сәйкес болуы тиіс: </w:t>
      </w:r>
    </w:p>
    <w:p w14:paraId="74B3823C"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rPr>
      </w:pPr>
      <w:r w:rsidRPr="0021760D">
        <w:rPr>
          <w:rFonts w:ascii="Times New Roman" w:eastAsia="Times New Roman" w:hAnsi="Times New Roman" w:cs="Times New Roman"/>
          <w:color w:val="000000"/>
          <w:sz w:val="24"/>
          <w:szCs w:val="24"/>
          <w:lang w:val="kk-KZ"/>
        </w:rPr>
        <w:t xml:space="preserve">4.4.1. жасаушы зауыттың құрылмалық-техникалық сипаттамалырана және көлік құралдарының құрылымына, жабдықтарына және техникалық жағдайына арналған ҚР стандарттау жөніндегі нормативтік құжаттарына; </w:t>
      </w:r>
    </w:p>
    <w:p w14:paraId="25982D96"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rPr>
      </w:pPr>
      <w:r w:rsidRPr="0021760D">
        <w:rPr>
          <w:rFonts w:ascii="Times New Roman" w:eastAsia="Times New Roman" w:hAnsi="Times New Roman" w:cs="Times New Roman"/>
          <w:color w:val="000000"/>
          <w:sz w:val="24"/>
          <w:szCs w:val="24"/>
          <w:lang w:val="kk-KZ"/>
        </w:rPr>
        <w:t>4.4.2. қолданыстағы Ережеге және автомобиль көлігімен (қауіпті жүктерді тасымалдауға тартылған автокөліктер мен механизмдер) қауіпті жүктерді тасымалдау және жүк көтергіш кранды және құрылғыларды қауіпсіз пайдалану  талаптарына;</w:t>
      </w:r>
    </w:p>
    <w:p w14:paraId="5A199BA6"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rPr>
      </w:pPr>
      <w:r w:rsidRPr="0021760D">
        <w:rPr>
          <w:rFonts w:ascii="Times New Roman" w:eastAsia="Times New Roman" w:hAnsi="Times New Roman" w:cs="Times New Roman"/>
          <w:color w:val="000000"/>
          <w:sz w:val="24"/>
          <w:szCs w:val="24"/>
          <w:lang w:val="kk-KZ"/>
        </w:rPr>
        <w:t>4.4.3.тіркеу құжаттарының деректеріне;</w:t>
      </w:r>
    </w:p>
    <w:p w14:paraId="23750613"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rPr>
      </w:pPr>
      <w:r w:rsidRPr="0021760D">
        <w:rPr>
          <w:rFonts w:ascii="Times New Roman" w:eastAsia="Times New Roman" w:hAnsi="Times New Roman" w:cs="Times New Roman"/>
          <w:color w:val="000000"/>
          <w:sz w:val="24"/>
          <w:szCs w:val="24"/>
          <w:lang w:val="kk-KZ"/>
        </w:rPr>
        <w:t xml:space="preserve">4.4.4. қолданыстағы санитарлық-гигиеналық нормаларына, өртке қарсы талаптарға және ҚР заңнамасына сәйкес болуы тиіс, адамдарды, суды, тамақ өнімдерін тасымалдайтын автокөлік құралдарының санитарлық төлқұжаттары (қорытындылары) болуы тиіс. </w:t>
      </w:r>
    </w:p>
    <w:p w14:paraId="5B76C76A" w14:textId="146EE901" w:rsidR="0021760D" w:rsidRPr="0021760D" w:rsidRDefault="0021760D" w:rsidP="0021760D">
      <w:pPr>
        <w:spacing w:after="0"/>
        <w:jc w:val="both"/>
        <w:rPr>
          <w:rFonts w:ascii="Times New Roman" w:eastAsia="Times New Roman" w:hAnsi="Times New Roman" w:cs="Times New Roman"/>
          <w:color w:val="000000"/>
          <w:sz w:val="24"/>
          <w:szCs w:val="24"/>
          <w:lang w:val="kk-KZ"/>
        </w:rPr>
      </w:pPr>
      <w:r w:rsidRPr="0021760D">
        <w:rPr>
          <w:rFonts w:ascii="Times New Roman" w:eastAsia="Times New Roman" w:hAnsi="Times New Roman" w:cs="Times New Roman"/>
          <w:color w:val="000000"/>
          <w:sz w:val="24"/>
          <w:szCs w:val="24"/>
          <w:lang w:val="kk-KZ"/>
        </w:rPr>
        <w:t>4.4.5.</w:t>
      </w:r>
      <w:r w:rsidR="005711A1" w:rsidRPr="005711A1">
        <w:rPr>
          <w:rFonts w:ascii="Times New Roman" w:eastAsia="Times New Roman" w:hAnsi="Times New Roman" w:cs="Times New Roman"/>
          <w:color w:val="000000"/>
          <w:sz w:val="24"/>
          <w:szCs w:val="24"/>
          <w:lang w:val="kk-KZ"/>
        </w:rPr>
        <w:t> </w:t>
      </w:r>
      <w:r w:rsidRPr="0021760D">
        <w:rPr>
          <w:rFonts w:ascii="Times New Roman" w:eastAsia="Times New Roman" w:hAnsi="Times New Roman" w:cs="Times New Roman"/>
          <w:color w:val="000000"/>
          <w:sz w:val="24"/>
          <w:szCs w:val="24"/>
          <w:lang w:val="kk-KZ"/>
        </w:rPr>
        <w:t>Қолданыстағы жол жүру қағидаларына және Қазақстан Республикасының басқа нормативтік құқықтық актілеріне;</w:t>
      </w:r>
    </w:p>
    <w:p w14:paraId="76CD1668"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4.5. келісім-шарттың (шарттың/келісімнің) қызметтерін орындау үшін іске қосылған Мердігердің барлық автокөліктері құзыретті органдарда немесе арнайы лицензияланған кәсіпорындарында жыл сайынғы техникалық қараудан өткен кезде талаптарға сәйкес барлық қажет құралдармен және жабдықтармен жинақталған болуы тиіс. </w:t>
      </w:r>
    </w:p>
    <w:p w14:paraId="34E17903"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4.6. Мердігердің барлық көлік құралдарының техникалық жағдайы және қауіпсіздік талаптарына сәйкестігі тексерілуі және Серіктестікпен бекітілуі тиіс. </w:t>
      </w:r>
    </w:p>
    <w:p w14:paraId="48EC2ADA"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4.7. Серіктестік кез келген уақытта техникалық жағдайын және қауіпсіздік талаптарына сәйкестігін және осы бөлімнің талаптарына сәйкестігін анықтау үшін инспекцияны немесе аудитті ұзартуға құқылы. Қауіп төндіретін өрескел бұзушылықтар айқындалған жағдайда, Серіктестік бұзушылықтар жойылғанға дейін көлік құралын жұмыстан шеттетуге құқылы. Мердігер өз есебінен айқындалған жетіспеушіліктерді уақтылы және тиісті түрде түзету қажет. </w:t>
      </w:r>
    </w:p>
    <w:p w14:paraId="2734C0F8"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lastRenderedPageBreak/>
        <w:t xml:space="preserve">4.8. Мердігердің барлық көлік құралдарында барлық орындықтар үшнүктелі қайыстармен жабдықталған болуы тиіс.   </w:t>
      </w:r>
    </w:p>
    <w:p w14:paraId="2DDBA06B"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rPr>
      </w:pPr>
      <w:r w:rsidRPr="0021760D">
        <w:rPr>
          <w:rFonts w:ascii="Times New Roman" w:eastAsia="Times New Roman" w:hAnsi="Times New Roman" w:cs="Times New Roman"/>
          <w:color w:val="000000"/>
          <w:sz w:val="24"/>
          <w:szCs w:val="24"/>
          <w:lang w:val="kk-KZ"/>
        </w:rPr>
        <w:t xml:space="preserve">4.9. Мердігер жұмыс тәртіптемесін және жүргізушілердің демалыс тәртіптемесін сақтауға тиіс, шаршауды болдырмау үшін артық жұмысқа жол бермеуге тиіс. </w:t>
      </w:r>
    </w:p>
    <w:p w14:paraId="5DA5F6CC"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rPr>
      </w:pPr>
      <w:r w:rsidRPr="0021760D">
        <w:rPr>
          <w:rFonts w:ascii="Times New Roman" w:eastAsia="Times New Roman" w:hAnsi="Times New Roman" w:cs="Times New Roman"/>
          <w:color w:val="000000"/>
          <w:sz w:val="24"/>
          <w:szCs w:val="24"/>
          <w:lang w:val="kk-KZ"/>
        </w:rPr>
        <w:t xml:space="preserve">4.10. Өрт сөндіргіш және апатқа қарсықорғану құралдарымен (оның ішінде қажет болған жағдайда жерге қосуға арналған құрылғылармен), зауытпен жасалған ұшқын сөндіргіштермен жабдықталмаған көлік құралдарына Серіктестік объектілерінің аумағына кіруге тыйым салынады. </w:t>
      </w:r>
    </w:p>
    <w:p w14:paraId="42F9C65A"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rPr>
      </w:pPr>
      <w:r w:rsidRPr="0021760D">
        <w:rPr>
          <w:rFonts w:ascii="Times New Roman" w:eastAsia="Times New Roman" w:hAnsi="Times New Roman" w:cs="Times New Roman"/>
          <w:color w:val="000000"/>
          <w:sz w:val="24"/>
          <w:szCs w:val="24"/>
          <w:lang w:val="kk-KZ"/>
        </w:rPr>
        <w:t xml:space="preserve">4.12. Серіктестіктің аумағында белгіленбеген жерлерде, көрерлігі шектелген қиылыстарда, телімдерде, эстакадалар, галерея, коммуникациялар, электр беріліс жолдары астына, құдықтардың үстіне көлік құралдарына және механизмдерге тоқтауға тыйым салынады.  </w:t>
      </w:r>
    </w:p>
    <w:p w14:paraId="033B4729"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rPr>
        <w:t xml:space="preserve">4.13. Кен орны бойынша қауіпсіз жүруді сақтау және орнатылған жол белгілеріне сәйкес жол жүру ережелерін орындау қажет. Өріктау кен орны бойынша жылдамдық режимді сақтау қажет, кәсіпшілік ішіндегі жолдар бойынша көлік құралдарымен жүрудің максималды жылдамдығы – 40 км/сағ. аспауы тиіс; Серіктестіктің телімдерінде, қоймаларында, өнеркәсіптік базаның аумағында – 5 км/сағ. Аспауы тиіс.  </w:t>
      </w:r>
    </w:p>
    <w:p w14:paraId="1425A8EB"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4.14. Орындаушы еңбек қауіпсіздігі және еңбекті қорғау бойынша нұсқамалықты уақтылы жүргізуге және автокөлік құралдарының жүргізушілерімен қауіпсіз жол жүруді сақтауға тиіс.  </w:t>
      </w:r>
    </w:p>
    <w:p w14:paraId="03CDFB9F"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4.15. Автокөлік құралдарының жүргізушілеріне кен орнында және кен орнына іргелес аумақта рұқсат етілмеген дала жолдары бойынша жол жүруге тыйым салынады. Серіктестікпен берілген схема бойынша қатаң түрде қозғалыңыз. </w:t>
      </w:r>
    </w:p>
    <w:p w14:paraId="103AA861"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4.16. Қозғалатын көліктің алдынан жолды кесіп өтуге, баспалдақта, кабина сыртында тұрып, кабинадағы жолаушылардың белгіленген санынан тыс, автомобиль шанағында тұрып жол жүруге, жол барысында отырғызу жүргізуге немесе көлік толық тоқталғанға дейін одан секіруге тыйым салынады.  </w:t>
      </w:r>
    </w:p>
    <w:p w14:paraId="355A4BC2" w14:textId="77777777" w:rsidR="0021760D" w:rsidRPr="0021760D" w:rsidRDefault="0021760D" w:rsidP="00D8182F">
      <w:pPr>
        <w:jc w:val="both"/>
        <w:rPr>
          <w:rFonts w:ascii="Times New Roman" w:eastAsia="Times New Roman" w:hAnsi="Times New Roman" w:cs="Times New Roman"/>
          <w:color w:val="000000"/>
          <w:sz w:val="24"/>
          <w:szCs w:val="24"/>
          <w:lang w:val="kk-KZ"/>
        </w:rPr>
      </w:pPr>
      <w:r w:rsidRPr="0021760D">
        <w:rPr>
          <w:rFonts w:ascii="Times New Roman" w:eastAsia="Times New Roman" w:hAnsi="Times New Roman" w:cs="Times New Roman"/>
          <w:color w:val="000000"/>
          <w:sz w:val="24"/>
          <w:szCs w:val="24"/>
          <w:lang w:val="kk-KZ"/>
        </w:rPr>
        <w:t xml:space="preserve">4.17. Жұмыстар аяқталғаннан кейін көлік құралын және жүкті тексеру үшін БӨП ұсыну. </w:t>
      </w:r>
    </w:p>
    <w:p w14:paraId="641925FE" w14:textId="77777777" w:rsidR="0021760D" w:rsidRPr="0021760D" w:rsidRDefault="0021760D" w:rsidP="0021760D">
      <w:pPr>
        <w:spacing w:after="0"/>
        <w:jc w:val="both"/>
        <w:rPr>
          <w:rFonts w:ascii="Times New Roman" w:eastAsia="Times New Roman" w:hAnsi="Times New Roman" w:cs="Times New Roman"/>
          <w:b/>
          <w:color w:val="000000"/>
          <w:sz w:val="24"/>
          <w:szCs w:val="24"/>
          <w:lang w:val="kk-KZ" w:eastAsia="ru-RU"/>
        </w:rPr>
      </w:pPr>
      <w:r w:rsidRPr="0021760D">
        <w:rPr>
          <w:rFonts w:ascii="Times New Roman" w:eastAsia="Times New Roman" w:hAnsi="Times New Roman" w:cs="Times New Roman"/>
          <w:b/>
          <w:color w:val="000000"/>
          <w:sz w:val="24"/>
          <w:szCs w:val="24"/>
          <w:lang w:val="kk-KZ" w:eastAsia="ru-RU"/>
        </w:rPr>
        <w:t>5. Мердігер міндетті (кепілдік береді):</w:t>
      </w:r>
    </w:p>
    <w:p w14:paraId="33D37D48" w14:textId="77777777" w:rsidR="0021760D" w:rsidRPr="0021760D" w:rsidRDefault="0021760D" w:rsidP="0021760D">
      <w:pPr>
        <w:spacing w:after="0"/>
        <w:jc w:val="both"/>
        <w:rPr>
          <w:rFonts w:ascii="Times New Roman" w:eastAsia="Times New Roman" w:hAnsi="Times New Roman" w:cs="Times New Roman"/>
          <w:color w:val="000000"/>
          <w:spacing w:val="4"/>
          <w:sz w:val="24"/>
          <w:szCs w:val="24"/>
          <w:lang w:val="kk-KZ" w:eastAsia="ru-RU"/>
        </w:rPr>
      </w:pPr>
      <w:r w:rsidRPr="0021760D">
        <w:rPr>
          <w:rFonts w:ascii="Times New Roman" w:eastAsia="Times New Roman" w:hAnsi="Times New Roman" w:cs="Times New Roman"/>
          <w:color w:val="000000"/>
          <w:spacing w:val="4"/>
          <w:sz w:val="24"/>
          <w:szCs w:val="24"/>
          <w:lang w:val="kk-KZ" w:eastAsia="ru-RU"/>
        </w:rPr>
        <w:t xml:space="preserve">5.1. Мердігердің персоналы нұсқамалықтан және жұмыстардың/қызметтердің орындалатын түрлері бойынша оқудан өткендігін, кәсіби жарамды екендігін, қанағаттанарлық медициналық қорытынды алғандығын (құжатпен дәлелдейді) растайтын қызметкерлердің тізімін уақтылы ұсыну (жұмыстарды орындау/қызметтерді көрсету орнына қызметкерлерді бағыттауға дейін). </w:t>
      </w:r>
    </w:p>
    <w:p w14:paraId="5379FE3C"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pacing w:val="4"/>
          <w:sz w:val="24"/>
          <w:szCs w:val="24"/>
          <w:lang w:val="kk-KZ" w:eastAsia="ru-RU"/>
        </w:rPr>
        <w:t>5.2.</w:t>
      </w:r>
      <w:r w:rsidRPr="0021760D">
        <w:rPr>
          <w:rFonts w:ascii="Times New Roman" w:eastAsia="Times New Roman" w:hAnsi="Times New Roman" w:cs="Times New Roman"/>
          <w:b/>
          <w:color w:val="000000"/>
          <w:sz w:val="24"/>
          <w:szCs w:val="24"/>
          <w:lang w:val="kk-KZ" w:eastAsia="ru-RU"/>
        </w:rPr>
        <w:t xml:space="preserve"> </w:t>
      </w:r>
      <w:r w:rsidRPr="0021760D">
        <w:rPr>
          <w:rFonts w:ascii="Times New Roman" w:eastAsia="Times New Roman" w:hAnsi="Times New Roman" w:cs="Times New Roman"/>
          <w:color w:val="000000"/>
          <w:sz w:val="24"/>
          <w:szCs w:val="24"/>
          <w:lang w:val="kk-KZ" w:eastAsia="ru-RU"/>
        </w:rPr>
        <w:t xml:space="preserve">Жұмыстардың/қызметтердің орындалуы басталғанға дейін «Өріктау Оперейтинг» ЖШС ұсынылуы тиіс (ұсынылатын құжаттама Серіктестіктің ұстанымдарына және талаптарына қайшы болмауы тиіс) қолайлы және қолданыстағы ЕҚжЕҚ, ӨжӨҚ, ҚОҚ жөніндегі саясаттың және ережелердің, ЕҚжЕҚ, ӨжӨҚ, ҚОҚ саласындағы жауапкершілікті және уәкілеттікті бөлу бойынша бекітілген құжаттаманың, Мердігердің персоналына дейін жеткізілген нұсқаулықтардың болуы. Мердігер ЕҚжЕҚ, ӨжӨҚ, ҚОҚ бойынша міндеттемелердің орындалуына, сонымен қатар барлық табиғат қорғау нормалары мен қағидаларының сақталуына жауапты болады. Келісім-шартқа (шартқа/келісімге) міндетті түрде мынадай құрылтай құжаттары қоса берілуі тиіс: лицензия, жүргізілетін жұмыстарға/қызметтерге рұқсаттар, заңды тұлғаны тіркеу туралы куәлік, ҚР салық төлеушінің куәлігі, қосылған құн салығы бойынша есепке қою туралы куәлік, қолданылатын материалдар сапасының сертификаттары, табиғат қорғау органдарымен берілген өндірістік қызметке рұқсаттар. </w:t>
      </w:r>
    </w:p>
    <w:p w14:paraId="0A1B1DCA"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5.3. Жұмыстарды/қызметтерді жүргізу үшін жүргізілетін жұмыстарға/қызметтерге тиісті біліктілігі бар және жұмыстардың/қызметтердің сипатына қарай міндетті курсардан өткен </w:t>
      </w:r>
      <w:r w:rsidRPr="0021760D">
        <w:rPr>
          <w:rFonts w:ascii="Times New Roman" w:eastAsia="Times New Roman" w:hAnsi="Times New Roman" w:cs="Times New Roman"/>
          <w:color w:val="000000"/>
          <w:sz w:val="24"/>
          <w:szCs w:val="24"/>
          <w:lang w:val="kk-KZ" w:eastAsia="ru-RU"/>
        </w:rPr>
        <w:lastRenderedPageBreak/>
        <w:t xml:space="preserve">персоналды, тиісті жабдықтарды, техниканы, сонымен қатар Серіктестікті қанағаттандыратын жұмыстарды/қызметтерді жүргізу технологиясын ұсыну. </w:t>
      </w:r>
    </w:p>
    <w:p w14:paraId="4D5287A1"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5.4. Серіктестікпен кіріспе нұсқамалық өткізілгеннен кейін (жұмыстар жүргізілгенге/жұмысқа бағыттауға дейін қызметкерлерді кіріспе нұсқамалыққа жіберу) ғана өз персоналына жұмыстарды орындауға/қызметтерді көрсетуге рұқсат беру. Мердігермен Серіктестіктің объектілерінде жұмыстардың орындалуын бастар алдында өз қызметкерлері мен қосалқы мердігерлеріне (жұмысқа тартылатын) қауіпсіздік бойынша нұсқамалық жүргізу.</w:t>
      </w:r>
    </w:p>
    <w:p w14:paraId="7229FCA2"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5.5. Кен орнында (кәсіпшілікте) жұмыс істейтін немесе оған баратын персоналдың оқыту, нұсқаулық беру және білімін тексерудің тұрақты әрекет ететін бағдарламасының бар болуы, бағдарламалар қызметкердің кәсібіне сәйкес болуы тиіс. Қайта даярлау межелдемесі Қазақстандық заңнамасының талаптарына сәйкес болуы тиіс. Оқыту және нұсқаулық беру жөніндегі барлық құжаттама Мердігердің жұмыс учаскесінде болуы тиіс. </w:t>
      </w:r>
    </w:p>
    <w:p w14:paraId="4FCDC830"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5.5.1. Айрықша жұмыстарды/қызметтерді (мысалы, тиеу-түсіру операциялары, химиялық реагенттермен жұмыс істеу немесе қысыммен жұмыс істейтін түтіктер және т.с.с.) орындайтын Мердігердің персоналы қызметтердің тиісті түрлері бойынша қауіпсіздік ережелеріне оқытылуы тиіс. Жоғарыда көрсетілген қызметтер белгіленген тәртіппен ресімделген және келісілген рұқсат наряды бойынша жүргізілуі тиіс.</w:t>
      </w:r>
    </w:p>
    <w:p w14:paraId="2485C4A9"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5.6. ЕҚжЕҚ, ӨжӨҚ, ҚОҚ бойынша вахталық құжаттаманың және техникалық құжаттаманың болуы және жүргізілуі, жұмысшылардың әр вахтасына жұмыстарды жүргізу кезінде тәуекелдер факторларына және қауіпті факторларды жою шараларына ерекше назар аударылатын, жұмыстардың қауіпсіз жүргізу бойынша міндетті нұсқамалықты күн сайын жүргізу және құжаттау, сонымен қатар жұмыстардың қауіпсіздігін талдау. </w:t>
      </w:r>
    </w:p>
    <w:p w14:paraId="3AD65E76"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Шұғыл медициналық әрекет ету жоспарын (ШМӘТ) әзірлеу, Серіктестіктің басшылығымен ШМӘТ келісу және ШМӘТ талаптары мен тәртібін орындау.  </w:t>
      </w:r>
    </w:p>
    <w:p w14:paraId="4CF2B141"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5.7. Әр объектте және жұмыстар телімінде көрнекі көрсетілетін белгіленген телімге арналған Апаттарды жою жоспарының (АЖЖ) бар болуы. Мердігер АЖЖ бойынша оқытудың және оқу-жаттығу дабылының тұрақты өткізілуіне кепілдік береді.  </w:t>
      </w:r>
    </w:p>
    <w:p w14:paraId="1586E308"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5.8. Жұмыстар/қызметтер тиісті бөлімшенің басшылығымен ұйымдастырылады. Құрылыс-монтаждау, реттейтін, жөндеу және басқа жұмыстарды орындау кезінде қауіпі жоғары жұмыстарды орындауға арналған рұқсат актісі немесе рұқсат-наряді ресімделеді. Өрт қаупі бар объектілерде от жұмыстарын орындаған жағдайда, от жұмыстарын орындауға арналған рұқсаттар, жер жұмыстарын жүргізген кезде жер жұмыстарының жүргізілуіне арналған рұқсаттар ресімделеді.  Жұмыстарды рұқсатсыз жүргізуге тыйым салынады. </w:t>
      </w:r>
    </w:p>
    <w:p w14:paraId="72C06A44"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5.8.1. Жұмыстарды/қызметтерді орындаған кезде сертификатталған материалдар, тексерілген және сыналған құралдар, тетіктер мен аспаптар қолданылады. Жұмыс орындары қоршауларының немесе тиісті бөгеттердің болуы және тиісті ескерту белгілері мен дабыл шамдары ілінуі тиіс.  </w:t>
      </w:r>
    </w:p>
    <w:p w14:paraId="5AB9B407"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5.8.2. Әлеуетті және тұрақты әрекет ететін қауіпті өндірістік факторлары болған кезде, мердігер жұмыстарды жүргізу жоспарын жасайды және Серіктестікке қарауға ұсынады. Жұмыстарды жүргізу жоспарында еңбек қауіпсіздігі және еңбекті қорғау жөніндегі шешімдер енгізілуі тиіс. </w:t>
      </w:r>
    </w:p>
    <w:p w14:paraId="213C5E2A"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5.9 Тараптармен жұмыстар/қызметтер аяқталғаннан кейін, әр тарапқа бір-бір данадан берілетін, екі данада орындалған жұмыстардың/қызметтердің актісі ресімделеді. </w:t>
      </w:r>
    </w:p>
    <w:p w14:paraId="23F54122"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5.10. Жұмыстар жобалық-сметалық құжаттамаға (сметалық құжаттама), жұмыстардың күнтізбелік кестесіне, жұмыстарды жүргізу жоспарына сәйкес жүргізіледі. </w:t>
      </w:r>
    </w:p>
    <w:p w14:paraId="12D080F5"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5.11. Мердігерде объектте немесе қызмет көрсету аумағында алғашқы медициналық көмек көрсететін персоналдың болуы тиіс. Мердігер тиісті жүйелі оқуды өткізуге міндетті. </w:t>
      </w:r>
    </w:p>
    <w:p w14:paraId="63EFF50B" w14:textId="77777777" w:rsidR="0021760D" w:rsidRPr="0021760D" w:rsidRDefault="0021760D" w:rsidP="0021760D">
      <w:pPr>
        <w:widowControl w:val="0"/>
        <w:shd w:val="clear" w:color="auto" w:fill="FFFFFF"/>
        <w:tabs>
          <w:tab w:val="left" w:pos="427"/>
        </w:tabs>
        <w:autoSpaceDE w:val="0"/>
        <w:autoSpaceDN w:val="0"/>
        <w:adjustRightInd w:val="0"/>
        <w:spacing w:after="0"/>
        <w:jc w:val="both"/>
        <w:rPr>
          <w:rFonts w:ascii="Times New Roman" w:eastAsia="Times New Roman" w:hAnsi="Times New Roman" w:cs="Times New Roman"/>
          <w:color w:val="000000"/>
          <w:spacing w:val="3"/>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5.12. Мердігердің басқарышылық құрамы, персоналы барлық қажет жеке (ЖҚҚ) және ұжымдыққорғану құралдарымен қамтамасыз етілуі тиіс, жұмыстардың/қызметтердің түрлері мен </w:t>
      </w:r>
      <w:r w:rsidRPr="0021760D">
        <w:rPr>
          <w:rFonts w:ascii="Times New Roman" w:eastAsia="Times New Roman" w:hAnsi="Times New Roman" w:cs="Times New Roman"/>
          <w:color w:val="000000"/>
          <w:sz w:val="24"/>
          <w:szCs w:val="24"/>
          <w:lang w:val="kk-KZ" w:eastAsia="ru-RU"/>
        </w:rPr>
        <w:lastRenderedPageBreak/>
        <w:t>сипатына сәйкес келетін, сертификатталған ЖҚҚ киюге және қолдануға міндетті. Барлық жеке қорғану құралдары мұнай-газ кәсіпшілігіндегі ҚР стандарттарына және минималды танылған халықаралық стандарттарына сәйкес болуы тиіс. Арнайы киімде жарық шағылыстыратын кесінділер болуы тиіс. Жарылыс қауіпі бар объектілерде және өндіріс учаскелерінде қолдануға арналған арнайы киім қызуға төзімді антистатикалық материалдардан жасалған болуы тиіс. Мердігерлік қызметкерлері ЖҚҚ қамтамасыз етілмеген немесе олармен қолданылмайтын болса, Серіктестік құрылымдық бөлімшелерінің қызметкерлері тиісті нұсқаулар берумен Серіктестіктің объектілерінде жұмысты тоқтатуға құқылы.</w:t>
      </w:r>
    </w:p>
    <w:p w14:paraId="07989020" w14:textId="77777777" w:rsidR="0021760D" w:rsidRPr="0021760D" w:rsidRDefault="0021760D" w:rsidP="0021760D">
      <w:pPr>
        <w:spacing w:after="0"/>
        <w:jc w:val="both"/>
        <w:rPr>
          <w:rFonts w:ascii="Times New Roman" w:eastAsia="Times New Roman" w:hAnsi="Times New Roman" w:cs="Times New Roman"/>
          <w:color w:val="000000"/>
          <w:spacing w:val="3"/>
          <w:sz w:val="24"/>
          <w:szCs w:val="24"/>
          <w:lang w:val="kk-KZ" w:eastAsia="ru-RU"/>
        </w:rPr>
      </w:pPr>
      <w:r w:rsidRPr="0021760D">
        <w:rPr>
          <w:rFonts w:ascii="Times New Roman" w:eastAsia="Times New Roman" w:hAnsi="Times New Roman" w:cs="Times New Roman"/>
          <w:color w:val="000000"/>
          <w:spacing w:val="3"/>
          <w:sz w:val="24"/>
          <w:szCs w:val="24"/>
          <w:lang w:val="kk-KZ" w:eastAsia="ru-RU"/>
        </w:rPr>
        <w:t xml:space="preserve">5.13. Мердігер жарамсыз ЖҚҚ уақтылы ауыстыруға, персоналмен ЖҚҚ дұрыс қолдануын қамтамасыз етуге, сонымен қатар жеке қорғану құралдарын дұрыс пайдалану, күтіп-ұстау бойынша өз қызметкерлеріне нұсқамалық өткізуге тиіс.  </w:t>
      </w:r>
    </w:p>
    <w:p w14:paraId="02DDC909" w14:textId="77777777" w:rsidR="0021760D" w:rsidRPr="0021760D" w:rsidRDefault="0021760D" w:rsidP="0021760D">
      <w:pPr>
        <w:spacing w:after="0"/>
        <w:jc w:val="both"/>
        <w:rPr>
          <w:rFonts w:ascii="Times New Roman" w:eastAsia="Times New Roman" w:hAnsi="Times New Roman" w:cs="Times New Roman"/>
          <w:color w:val="000000"/>
          <w:spacing w:val="3"/>
          <w:sz w:val="24"/>
          <w:szCs w:val="24"/>
          <w:lang w:val="kk-KZ" w:eastAsia="ru-RU"/>
        </w:rPr>
      </w:pPr>
      <w:r w:rsidRPr="0021760D">
        <w:rPr>
          <w:rFonts w:ascii="Times New Roman" w:eastAsia="Times New Roman" w:hAnsi="Times New Roman" w:cs="Times New Roman"/>
          <w:color w:val="000000"/>
          <w:spacing w:val="3"/>
          <w:sz w:val="24"/>
          <w:szCs w:val="24"/>
          <w:lang w:val="kk-KZ" w:eastAsia="ru-RU"/>
        </w:rPr>
        <w:t xml:space="preserve">5.14. Мердігер күкіртті сутектің болуымен жұмыстарды/қызметтерді жүргізген кезде газдардың әсері мүмкін болатын жағдайларда қызметкерлерді ауа тыныс алу құралдарымен, эвакуациялауға арналған аппараттармен және H2S (және басқа қауіпті газдар) детекторымен қамтамасыз етуге тиіс. </w:t>
      </w:r>
    </w:p>
    <w:p w14:paraId="11761499" w14:textId="77777777" w:rsidR="0021760D" w:rsidRPr="0021760D" w:rsidRDefault="0021760D" w:rsidP="0021760D">
      <w:pPr>
        <w:spacing w:after="0"/>
        <w:jc w:val="both"/>
        <w:rPr>
          <w:rFonts w:ascii="Times New Roman" w:eastAsia="Times New Roman" w:hAnsi="Times New Roman" w:cs="Times New Roman"/>
          <w:color w:val="000000"/>
          <w:spacing w:val="3"/>
          <w:sz w:val="24"/>
          <w:szCs w:val="24"/>
          <w:lang w:val="kk-KZ" w:eastAsia="ru-RU"/>
        </w:rPr>
      </w:pPr>
      <w:r w:rsidRPr="0021760D">
        <w:rPr>
          <w:rFonts w:ascii="Times New Roman" w:eastAsia="Times New Roman" w:hAnsi="Times New Roman" w:cs="Times New Roman"/>
          <w:color w:val="000000"/>
          <w:spacing w:val="3"/>
          <w:sz w:val="24"/>
          <w:szCs w:val="24"/>
          <w:lang w:val="kk-KZ" w:eastAsia="ru-RU"/>
        </w:rPr>
        <w:t xml:space="preserve">5.15. ЕҚжЕҚ, ӨжӨҚ, ҚОҚ саласындаңы ҚР Заңнамасының және осы Ереженің талаптарына сәйкестікке тексеру жүргізу мақсатында алдын ала ескертусіз Серіктестіктің өкілдеріне кез келген уақытта жұмыс учаскелеріне және өз объектілеріне кіруге рұқсат беру және жұмыстың немесе учаскенің ерекшелігі талап ететін болса, қажет қосымша ЖҚҚ (оқшаулаушы тыныс алу аппараты және т.с.с.) қамтамасыз ету. Тексеру барысында айқындалған бұзушылықтар және/немесе қауіпті жағдайлар 24 сағаттан кешіктірілмей, дереу тіркеліп, түзетілуі керек. Дереу түзетуге мүмкіндік болмаса, Серіктестіктің талабы бойынша жұмыстар тоқтатылуы мүмкін. </w:t>
      </w:r>
    </w:p>
    <w:p w14:paraId="7A00D925" w14:textId="77777777" w:rsidR="0021760D" w:rsidRPr="0021760D" w:rsidRDefault="0021760D" w:rsidP="0021760D">
      <w:pPr>
        <w:spacing w:after="0"/>
        <w:jc w:val="both"/>
        <w:rPr>
          <w:rFonts w:ascii="Times New Roman" w:eastAsia="Times New Roman" w:hAnsi="Times New Roman" w:cs="Times New Roman"/>
          <w:color w:val="000000"/>
          <w:spacing w:val="3"/>
          <w:sz w:val="24"/>
          <w:szCs w:val="24"/>
          <w:lang w:val="kk-KZ" w:eastAsia="ru-RU"/>
        </w:rPr>
      </w:pPr>
      <w:r w:rsidRPr="0021760D">
        <w:rPr>
          <w:rFonts w:ascii="Times New Roman" w:eastAsia="Times New Roman" w:hAnsi="Times New Roman" w:cs="Times New Roman"/>
          <w:color w:val="000000"/>
          <w:spacing w:val="3"/>
          <w:sz w:val="24"/>
          <w:szCs w:val="24"/>
          <w:lang w:val="kk-KZ" w:eastAsia="ru-RU"/>
        </w:rPr>
        <w:t xml:space="preserve">5.16. Мердігер еңбек қауіпсіздігін және еңбекті қорғауды, қоршаған ортаны қорғауды, өнеркәсіптік және өрт қауіпсіздігін бұзуға байланысты кез келген оқиға туралы телефон, электрондық және өзге байланыс арқылы Серіктестіктің ЕҚ, ҚТ және ҚОҚ бөліміне және кен орнындағы Серіктестіктің өкілдеріне 2 сағаттан кешіктірмей, дереу хабарлауға міндетті. Мұндай талап персоналдың жарақаттануына және жұмыс уақытын жоғалтпай, кез келген тасқынға, ластануға және ұқсас залалдарға, оқиғаларға қатысты.  </w:t>
      </w:r>
    </w:p>
    <w:p w14:paraId="0D974DB1" w14:textId="77777777" w:rsidR="0021760D" w:rsidRPr="0021760D" w:rsidRDefault="0021760D" w:rsidP="0021760D">
      <w:pPr>
        <w:spacing w:after="0"/>
        <w:jc w:val="both"/>
        <w:rPr>
          <w:rFonts w:ascii="Times New Roman" w:eastAsia="Times New Roman" w:hAnsi="Times New Roman" w:cs="Times New Roman"/>
          <w:color w:val="000000"/>
          <w:spacing w:val="3"/>
          <w:sz w:val="24"/>
          <w:szCs w:val="24"/>
          <w:lang w:val="kk-KZ" w:eastAsia="ru-RU"/>
        </w:rPr>
      </w:pPr>
      <w:r w:rsidRPr="0021760D">
        <w:rPr>
          <w:rFonts w:ascii="Times New Roman" w:eastAsia="Times New Roman" w:hAnsi="Times New Roman" w:cs="Times New Roman"/>
          <w:color w:val="000000"/>
          <w:spacing w:val="3"/>
          <w:sz w:val="24"/>
          <w:szCs w:val="24"/>
          <w:lang w:val="kk-KZ" w:eastAsia="ru-RU"/>
        </w:rPr>
        <w:t xml:space="preserve">5.17. Серіктестіктің объектілерінде жұмыстарды орындау/қызметтерді көрсету кезінде қоршаған ортаға нұқсан келтіруге байланысты жарақаттар, сырқаттар, апат алдындағы оқиғалар жөніндегі есептер (1 Қосымшаға сәйкес нысанда) ай сайын келесі есепті кезеңнен кейінгі айдың 5-ші күніне дейін электрондық тасымалдағышта (ұйым басқарушысының қолы қойылған PDF форматында және Excel жұмыс форматында) Серіктестіктің ЕҚ, ҚТ және ҚОҚ бөліміне, сонымен қатар ҚР заңнамасына сәйкес тиісті бақылау органдарына тапсырылуы тиіс. </w:t>
      </w:r>
    </w:p>
    <w:p w14:paraId="008C2C7D" w14:textId="77777777" w:rsidR="0021760D" w:rsidRPr="0021760D" w:rsidRDefault="0021760D" w:rsidP="0021760D">
      <w:pPr>
        <w:spacing w:after="0"/>
        <w:jc w:val="both"/>
        <w:rPr>
          <w:rFonts w:ascii="Times New Roman" w:eastAsia="Times New Roman" w:hAnsi="Times New Roman" w:cs="Times New Roman"/>
          <w:color w:val="000000"/>
          <w:spacing w:val="3"/>
          <w:sz w:val="24"/>
          <w:szCs w:val="24"/>
          <w:lang w:val="kk-KZ" w:eastAsia="ru-RU"/>
        </w:rPr>
      </w:pPr>
      <w:r w:rsidRPr="0021760D">
        <w:rPr>
          <w:rFonts w:ascii="Times New Roman" w:eastAsia="Times New Roman" w:hAnsi="Times New Roman" w:cs="Times New Roman"/>
          <w:color w:val="000000"/>
          <w:spacing w:val="3"/>
          <w:sz w:val="24"/>
          <w:szCs w:val="24"/>
          <w:lang w:val="kk-KZ" w:eastAsia="ru-RU"/>
        </w:rPr>
        <w:t xml:space="preserve">5.18. Мердігердің медициналық қызметінің болуы (мердігердің персоналы 50-ден астам болса – медициналық пункттің болуы). Барлық жазбаларды Серіктестікпен тексеру құқығымен ҚР талаптарына сәйкес өз персоналының медициналық тексеру нәтижелері туралы тиісті құжаттаманы және жазбаларды жүргізу. </w:t>
      </w:r>
    </w:p>
    <w:p w14:paraId="1C9358D5"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3"/>
          <w:sz w:val="24"/>
          <w:szCs w:val="24"/>
          <w:lang w:val="kk-KZ" w:eastAsia="ru-RU"/>
        </w:rPr>
      </w:pPr>
      <w:r w:rsidRPr="0021760D">
        <w:rPr>
          <w:rFonts w:ascii="Times New Roman" w:eastAsia="Times New Roman" w:hAnsi="Times New Roman" w:cs="Times New Roman"/>
          <w:color w:val="000000"/>
          <w:spacing w:val="3"/>
          <w:sz w:val="24"/>
          <w:szCs w:val="24"/>
          <w:lang w:val="kk-KZ" w:eastAsia="ru-RU"/>
        </w:rPr>
        <w:t xml:space="preserve">5.18.1. Міндетті ауысым алдындағы медициналық тексеру жүргізу мақсатында Серіктестіктің объектілерінде жұмыстарды/қызметтерді жүргізу кезінде, мердігер өз қызметкерлеріне медициналық қызмет көрсетуді (өз дәрігерімен) қамтамасыз етуге немесе кен орнында Серіктестікке медициналық қызмет көрсететін компаниямен немесе басқа медициналық компаниямен шарт жасасуға тиіс. </w:t>
      </w:r>
    </w:p>
    <w:p w14:paraId="5BC3974E" w14:textId="77777777" w:rsidR="0021760D" w:rsidRPr="0021760D" w:rsidRDefault="0021760D" w:rsidP="0021760D">
      <w:pPr>
        <w:spacing w:after="0"/>
        <w:jc w:val="both"/>
        <w:rPr>
          <w:rFonts w:ascii="Times New Roman" w:eastAsia="Times New Roman" w:hAnsi="Times New Roman" w:cs="Times New Roman"/>
          <w:color w:val="000000"/>
          <w:spacing w:val="3"/>
          <w:sz w:val="24"/>
          <w:szCs w:val="24"/>
          <w:lang w:val="kk-KZ" w:eastAsia="ru-RU"/>
        </w:rPr>
      </w:pPr>
      <w:r w:rsidRPr="0021760D">
        <w:rPr>
          <w:rFonts w:ascii="Times New Roman" w:eastAsia="Times New Roman" w:hAnsi="Times New Roman" w:cs="Times New Roman"/>
          <w:color w:val="000000"/>
          <w:spacing w:val="3"/>
          <w:sz w:val="24"/>
          <w:szCs w:val="24"/>
          <w:lang w:val="kk-KZ" w:eastAsia="ru-RU"/>
        </w:rPr>
        <w:t xml:space="preserve">5.19. Әр жұмыс орнында алғашқы медициналық көмектің толық жинақталған дәрі қобдишасы болуы тиіс. </w:t>
      </w:r>
    </w:p>
    <w:p w14:paraId="79906BF4"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5.20. Өз қызметкерлерін өндірісте жазатайым оқиғалардан және кәсіби сарқыттан сақтандыру </w:t>
      </w:r>
      <w:r w:rsidRPr="0021760D">
        <w:rPr>
          <w:rFonts w:ascii="Times New Roman" w:eastAsia="Times New Roman" w:hAnsi="Times New Roman" w:cs="Times New Roman"/>
          <w:color w:val="000000"/>
          <w:spacing w:val="2"/>
          <w:sz w:val="24"/>
          <w:szCs w:val="24"/>
          <w:lang w:val="kk-KZ" w:eastAsia="ru-RU"/>
        </w:rPr>
        <w:lastRenderedPageBreak/>
        <w:t xml:space="preserve">туралы ақпаратты Мердігермен ұсыну. Мердігер жарақат алған персоналды (жазатайым оқиға немесе ауыр сырқат нәтижесінде жәбірленген адамды) білікті медициналық көмек көрсету үшін жақын арадағы ауруханаға жеткізу/тасымалдау мүмкіндігін қарастыруға және Мердігердің есебінен медициналық емдеуге байланысты барлық шығыстардың орнын толтыруға міндетті. </w:t>
      </w:r>
    </w:p>
    <w:p w14:paraId="348A6547"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5.21. Жұмыстарды/қызметтерді орындаған кезде «Өріктау Оперейтинг» ЖШС аумағы шегінде ҚР барлық заңнамалық және нормативтік құжаттарының талаптарын сақтауға, сонымен қатар Мердігердің персоналына дейін жеткізілген Серіктестіктің ішкі құжаттарының және осы Ереженің талаптарын сақтау.</w:t>
      </w:r>
    </w:p>
    <w:p w14:paraId="3C5C3587"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5.22. Қоршаған ортаның компоненттеріне жағымсыз әсер етуі мүмкін, сонымен қатар шартта көзделмеген, рұқсаттарды немесе лицензияларды талап ететін барлық іс-әрекеттерді Серіктестіктің басшылығымен келісу. </w:t>
      </w:r>
    </w:p>
    <w:p w14:paraId="387E42A0"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5.23. Мердігермен жұмыстар/қызметтер орындалған кезде Мердігердің кінәсі бойынша апаттық жағдайлар орын алған болса, Мердігер барлық жауапкершілікті өзіне алады. </w:t>
      </w:r>
    </w:p>
    <w:p w14:paraId="5ECED202"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5.24. Келісім-шартты (шартты/келісімді) орындау кезінде бұзылған жерлерді жұмыстар/қызметтер басталған жағдайға дейін және ҚР қолданыстағы заңнамасының барлық талаптарын қанағаттандыратын деңгейде қалпына келтіру. Серіктестік Мердігердің жұмысына инспекция жүргізуге, табиғат қорғау заңнамасы талаптарының бұзылуымен жүргізілетін жұмыстарды тоқтатуға және оларға тыйым салуға, сонымен қатар осындай бұзушылықтарды түзетуді және жоюды талап етуге құқылы. Егер Мердігер істемеген болса, Серіктестік Мердігерге төлем шотын ұсынып, оның атынан бұзылған жерлерді қалпына келтіру бойынша жұмыстарды жүргізуге құқылы. </w:t>
      </w:r>
    </w:p>
    <w:p w14:paraId="3F5B876B"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5.25. Мердігер жұмыстар/қызметтер аяқталғаннан кейін оның қызметі салдарынан пайда болған ластанудан аумақты тазарту, тазалау бойынша жұмыстарды өз есебінен жасауға және ҚР Заңнамасының нормативтеріне сәйкестікті куәландырып, Серіктестікке акт бойынша тапсыруға тиіс. Жұмыстардың орындалған көлемі үшін түпкілікті төлем актке екі тарап қол қойылғаннан кейін жүргізіледі. Егер Мердігер істемеген болса, Серіктестік Мердігерге төлем шотын ұсынып, оның атынан бастапқы жағдайға дейін аумақты тазалау бойынша жұмыстарды жүргізуге құқылы. </w:t>
      </w:r>
    </w:p>
    <w:p w14:paraId="3566F4E7"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5.26. Мердігермен көлік құралдарын қауіпсіз пайдалануды қамтамасыз ету. Жылдамдық шектелімдерін сақтамау, бекітілген жолдар бойынша жүру талаптарын және қауіпсіз жүргізу ережелерінің басқа бұзушылықтары қызметтік іссапарларда немесе Серіктестіктің өндірістік объектілерінің аумағында жүргізушіні автомобильді басқарудан шеттетуге алып келуі мүмкін. Жолаушылар және көлік құралдарының жүргізушілері тең дәрежеде ҚР жол қозғалысы ережелерінің және қауіпсіз жүргізу ережелерінің сақталуына жауап береді. </w:t>
      </w:r>
    </w:p>
    <w:p w14:paraId="49CE2460"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5.27. Алкогольді/есірткі заттарды тұтынуға тыйым салатын бағдарламаға Мердігер персоналының қатысуы. Мердігер алкогольді, есірткі заттарды, шылымды тұтынуға қатысты Саясаттың ережелерін өз қызметкерлеріне мәлімдеуге кепілдік береді. Мұндай тыйым дәрігермен жазылған және шынайы рецепт бойынша сатып алынған және қызметкердің жұмыс сапасына немесе өз лайазымдық міндеттерін орындау қабілеттігіне әсер етпейтін дәрілік препараттарына қолданылмайды. Медициналық қызметкермен жұмыс жүргізу орнына келген кезде тіркелгенге дейін мұндай дәрілік препараттарға тыйым салынады. Серіктестік кез келген уақытта Серіктестіктің қолданыстағы объектілерінің аумағына кірген немесе олардан шыққан кезде кез келген жеке тұлғаларды, олардың заттарын, көлік құралдарын ақылға қонымды тексеруге құқылы.  Тексерулер ерікті түрде жүргізілуі тиіс, бірақ тексеруден бас тарту осы тұлғаға Серіктестік объектілерінің аумағына кіруге рұқсат беруден бас тарту үшін жеткілікті себеп болып табылады. </w:t>
      </w:r>
    </w:p>
    <w:p w14:paraId="04564448"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lastRenderedPageBreak/>
        <w:t xml:space="preserve">5.28. Жұмыс орнында жалпы тәртіпті және тазалықты сақтау. Мердігер апта сайын немесе жиі жүргізілуі тиіс жалпы тәртіпті және тазалықты сақтау үшін тексерулердің әзірленуіне және жүргізілуіне, сонымен қатар олардың құжаттамалық ресімделуіне кепілдік береді. </w:t>
      </w:r>
    </w:p>
    <w:p w14:paraId="7C86239E"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5.29. Мердігер жұмыстарды/қызметтерді орындау жерінде тұратын немесе оларға жақын жерде тұратын жұмысшылар мен адамдардың қауіпсіздігін және оларды осындай жұмыстардың кесірінен мүмкін болатын тәуекелдерден сақтауды қамтамасыз етуге тиіс. Барлық телімдерде еңбек қауіпсіздігін және еңбекті қорғауды қамтамасыз етуге жауапты тұлға тағайындалуы тиіс, және жұмыстардың/қызметтердің жүргізілуіне ең аз дегенде ЕҚжЕҚ, ӨжӨҚ, ҚОҚ жөніндегі бір білікті маман жетекшілік етуге тиіс (қауіпсіздік мәселелері және олардың сақталуын бақылау бойынша басшылыққа кеңес беру мүмкіндігімен және уәкілеттігімен). </w:t>
      </w:r>
    </w:p>
    <w:p w14:paraId="41115DB5"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5.29.1. Мердігер Серіктестікке шығын келтірмей, тұрғындарды қорғау және жұмыстарды/қызметтерді орындау барысында пайда болған қолайсыздықтарды азайту үшін барлық қажет қауіпсіздік шараларын қабылдауға тиіс. </w:t>
      </w:r>
    </w:p>
    <w:p w14:paraId="5244C597"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5.30. Мердігер қажет болған жерде жеке-жеке орналастыруды, тамақтандыруды, персоналға арналған демалыс орындарын/зоналарын ұйымдастыруды, сонымен қатар Қазақстан Республикасы заңнамасының нормаларына сәйкес персоналмен қызметтерді көрсету үшін іске қосылған санитарлық-гигиеналық объектілермен қамтамасыз етуге тиіс. </w:t>
      </w:r>
    </w:p>
    <w:p w14:paraId="335D0DB8"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5.31. Мердігер жұмыстарды/қызметтерді орындау кезінде жол белгілерін, жарық арқылы берілетін сигналдарды, жол қоршауларын, туларды және басқа ескерту белгілерін орналастыруға қатысты барлық Үкімет қағидаларын сақтауға тиіс. </w:t>
      </w:r>
    </w:p>
    <w:p w14:paraId="13E419D9"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5.32. Еңбек қауіпсіздігі және Еңбекті қорғау Мердігердің міндеті болып табылады. Мердігер осы ережені сақтауға қатысты Серіктестіктің талаптарын қатаң ұстанатынына келіседі. Мердігер осы ереженің талаптарына сәйкес болуы тиіс, осы ереженің талаптары оның қосалқы мердігерінің, жеткізушілерінің және қызметкерлерінің назарына және түсінігіне жеткізілуі тиіс, сонымен қатар олар жұмыстарды/қызметтерді орындаған кезде сақталуы тиіс. Осы Ереженің талаптары бұзылған жағдайда, Мердігер Ережеде көрсетілген айыппұлды төлеуге келіседі.  </w:t>
      </w:r>
    </w:p>
    <w:p w14:paraId="30C050AE"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5.33. Мердігер қолда бар лицензиялар мен рұқсаттарға сәйкес жұмыстарды/қызметтерді орындауға міндетті. Осы жұмыстардың/қызметтердің түрлеріне арналған куәліктер (рұқсат қағаздары) болған кезде персоналға жұмыстарды/қызметтерді орындауға рұқсат беріледі. </w:t>
      </w:r>
    </w:p>
    <w:p w14:paraId="5CE3FB8D"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5.34. Қызмет Қазақстан Республикасының заңдарына және қағидаларына, сонымен қатар Серіктестіктің процедураларына және талаптарына сәйкес жүргізілетінін растау мақсатында, Мердігер өз қызметін ЕҚжЕҚ, ӨжӨҚ, ҚОҚ бойынша мерзімдік түрде тексеруге тиіс.  </w:t>
      </w:r>
    </w:p>
    <w:p w14:paraId="31362FFB" w14:textId="77777777" w:rsidR="0021760D" w:rsidRPr="0021760D" w:rsidRDefault="0021760D" w:rsidP="00D8182F">
      <w:pPr>
        <w:widowControl w:val="0"/>
        <w:shd w:val="clear" w:color="auto" w:fill="FFFFFF"/>
        <w:tabs>
          <w:tab w:val="left" w:pos="490"/>
        </w:tabs>
        <w:autoSpaceDE w:val="0"/>
        <w:autoSpaceDN w:val="0"/>
        <w:adjustRightInd w:val="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5.35. Ережемен белгіленген мердігерлік ұйымдарға қойылатын талаптар тең дәрежеде қосалқы мердігерлік ұйымдарға жатады. </w:t>
      </w:r>
    </w:p>
    <w:p w14:paraId="06DB8F45" w14:textId="77777777" w:rsidR="0021760D" w:rsidRPr="0021760D" w:rsidRDefault="0021760D" w:rsidP="0021760D">
      <w:pPr>
        <w:spacing w:after="0"/>
        <w:rPr>
          <w:rFonts w:ascii="Times New Roman" w:eastAsia="Times New Roman" w:hAnsi="Times New Roman" w:cs="Times New Roman"/>
          <w:b/>
          <w:color w:val="000000"/>
          <w:sz w:val="24"/>
          <w:szCs w:val="24"/>
          <w:lang w:val="kk-KZ" w:eastAsia="ru-RU"/>
        </w:rPr>
      </w:pPr>
      <w:r w:rsidRPr="0021760D">
        <w:rPr>
          <w:rFonts w:ascii="Times New Roman" w:eastAsia="Times New Roman" w:hAnsi="Times New Roman" w:cs="Times New Roman"/>
          <w:b/>
          <w:color w:val="000000"/>
          <w:sz w:val="24"/>
          <w:szCs w:val="24"/>
          <w:lang w:val="kk-KZ" w:eastAsia="ru-RU"/>
        </w:rPr>
        <w:t>6. Қоршаған ортаны қорғау саласында заңнаманы сақтау</w:t>
      </w:r>
    </w:p>
    <w:p w14:paraId="301410CD"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6.1. Мердігер ҚР қолданыстағы экологиялық заңнамасын және ҚР тиісті органдарымен шығарылған рұқсаттардың шарттарын сақтауға тиіс. </w:t>
      </w:r>
    </w:p>
    <w:p w14:paraId="0CD54DEF"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6.2. Мердігер жұмыстарды/қызметтерді орындау үшін қажет болып табылатын, қоршаған ортаны қорғау саласындағы барлық қажет лицензиялық-рұқсат құжаттамасының (мыналармен қоса, бірақ шектелмей: Қоршаған ортаға эмиссияларға рұқсат, Құрылыс-құру жұмыстарына лицензиялар және т.с.с.) алуына жауапты болады.  </w:t>
      </w:r>
    </w:p>
    <w:p w14:paraId="6E1B8BE9"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6.3. Мердігер жұмыстарды орындаған/қызметтерді көрсеткен кезде экологиялық заңнаманың кез келген бұзушылығы үшін, сонымен қатар қажет лицензиялық-рұқсат құжаттарының болмағаны үшін үшінші тұлғалар алдында өз бетінше жауапты болады, және осындай бұзушылықтармен тікелей немесе жанама байланысты кез келген шағымдардан, айыппұлдардан, талаптардан, жазалардан, үшінші тұлғалардың ықпалшаралардан Серіктестікті қорғайды.  </w:t>
      </w:r>
    </w:p>
    <w:p w14:paraId="31D34B6D"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lastRenderedPageBreak/>
        <w:t xml:space="preserve">6.4. Мердігер өз бетінше және өз есебінен бюджетке барлық қажет төлемдерді енгізеді: Шартпен өзге тікелей көрсетілмесе, ҚР Экологиялық және Салық кодексіне сәйкес қоршаған ортаға эмиссияларға төлемдер және Шарт бойынша жұмыстарды орындауға байланысты басқа қажет салықтар мен алымдар. </w:t>
      </w:r>
    </w:p>
    <w:p w14:paraId="12017017"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6.5. Мердігер қоршаған ортаны қорғау мәселесіне ерекше назарын аудару керек, сонымен қатар Мердігер қызметінің жағымсыз әсерін және осындай қызмет нәтижесінде пайда болатын залалды минимумға дейін азайтуға тиіс. Серіктестік Мердігермен қоршаған ортаға келтірілген залалдарды, сонымен қатар ҚР заңнамалық және нормативтік құжаттарының талаптары сақталмағанға байланысты, Мердігердің кінәсі бойынша туындаған апаттық жағдайлардың және Мердігердің персоналына Серіктестіктің ішкі құжаттарын жариялау нәтижесінде келтірілген залалдарды өтеуді талап етуге құқылы. </w:t>
      </w:r>
    </w:p>
    <w:p w14:paraId="5C35CD83"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6.6. Мердігер Мердігердің іс-әрекеттерінен туындаған жағымсыз әсерден атмосфераны, жер асты және жер үсті суларды, топырақты, грунтты, жер қойнауын, жануарлар мен өсімдіктер әлемін қорғай отырып, қоршаған ортаны қорғау мақсатында барлық қажет сақтық шаралардың сақталуын қамтамасыз етеді (бақыланбайтын атқымаларға, лықсымаларға, тасқындарға, ағындарға жол бермеу үшін) және осындай іс-әрекеттердің әсерінен келтірілген залалдарды мейлінше қысқартуға тиіс. Рұқсат етілмеген эмиссиялар туындаған кезде, Мердігер ластану көздерін және оқиғалар салдарын жоюға шұғыл түрде кірісуге және жұмыстарды орындаған/қызметтерді көрсеткен кезде бүлінген аумақты/жерді/объектті жұмыстар басталған кездегі жағдайға дейін және ҚР қолданыстағы экологиялық заңнамасының барлық талаптарын қанағаттандыратын деңгейге дейін қалпына келтіруді барынша қамтамасыз етуге міндетті. </w:t>
      </w:r>
    </w:p>
    <w:p w14:paraId="171A0C69"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6.7. Қоршаған ортаныңластануына алып келген жұмыстарды/қызметтерді жүргізген кезде апаттық оқиғалар туындаған жағдайда, барлық жауапкершілік, оның ішінде үшінші тұлғалар алдындағы жауапкершілік Мердігерге жүктеледі. Орын алған апат туралы мемлекеттік органдарға хабарлауға қатысты мәселені Мердігер Серіктестіктің басшылығымен алдын ала келісуге тиіс.  </w:t>
      </w:r>
    </w:p>
    <w:p w14:paraId="5D5AC83F"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6.8. Серіктестік Мердігердің жұмыстарын/қызметтерін бақылауға, экологиялық талаптардың бұзушылығымен жүргізілген жұмыстарды тоқтатуға және тыйым салуға, сонымен қатар осындай бұзушылықтарды түзетуді/жоюды талап етуге құқылы. </w:t>
      </w:r>
    </w:p>
    <w:p w14:paraId="7EC10A40"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6.9. Мердігер мынадай мәселелерді шешуге тиіс - </w:t>
      </w:r>
    </w:p>
    <w:p w14:paraId="4EB332A2" w14:textId="77777777" w:rsidR="0021760D" w:rsidRPr="0021760D" w:rsidRDefault="0021760D" w:rsidP="0021760D">
      <w:pPr>
        <w:spacing w:after="0"/>
        <w:jc w:val="both"/>
        <w:rPr>
          <w:rFonts w:ascii="Times New Roman" w:eastAsia="Times New Roman" w:hAnsi="Times New Roman" w:cs="Times New Roman"/>
          <w:i/>
          <w:color w:val="000000"/>
          <w:spacing w:val="-2"/>
          <w:sz w:val="24"/>
          <w:szCs w:val="24"/>
          <w:lang w:val="kk-KZ" w:eastAsia="ru-RU"/>
        </w:rPr>
      </w:pPr>
      <w:r w:rsidRPr="0021760D">
        <w:rPr>
          <w:rFonts w:ascii="Times New Roman" w:eastAsia="Times New Roman" w:hAnsi="Times New Roman" w:cs="Times New Roman"/>
          <w:i/>
          <w:color w:val="000000"/>
          <w:spacing w:val="-2"/>
          <w:sz w:val="24"/>
          <w:szCs w:val="24"/>
          <w:u w:val="single"/>
          <w:lang w:val="kk-KZ" w:eastAsia="ru-RU"/>
        </w:rPr>
        <w:t>жұмыстар/қызметтер басталғанға дейін</w:t>
      </w:r>
      <w:r w:rsidRPr="0021760D">
        <w:rPr>
          <w:rFonts w:ascii="Times New Roman" w:eastAsia="Times New Roman" w:hAnsi="Times New Roman" w:cs="Times New Roman"/>
          <w:i/>
          <w:color w:val="000000"/>
          <w:spacing w:val="-2"/>
          <w:sz w:val="24"/>
          <w:szCs w:val="24"/>
          <w:lang w:val="kk-KZ" w:eastAsia="ru-RU"/>
        </w:rPr>
        <w:t>:</w:t>
      </w:r>
    </w:p>
    <w:p w14:paraId="4BAA5495"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 жұмыстарды жүргізу үшін барлық лицензиялық-рұқсат құжаттамасының болуы (қауіпті жүктерді тасымалдауға арналған лицензиялардың; қауіпті жүктерді, белгілерді, жазбаларды, таңбаларды және т.б. тасымалдау құқығына арналған техникалық құжаттаманың болуы); </w:t>
      </w:r>
    </w:p>
    <w:p w14:paraId="607BA8E6"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өндіріс және тұтыну қалдықтарын жинау және уақытша орналастыру;</w:t>
      </w:r>
    </w:p>
    <w:p w14:paraId="030B786B"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ағын суларды жинау және әкету;</w:t>
      </w:r>
    </w:p>
    <w:p w14:paraId="6A1753D2"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жұмыс учаскелерінен (Серіктестіктің аумағынан) қалдықтарды және науаларды шығару;</w:t>
      </w:r>
    </w:p>
    <w:p w14:paraId="1BF78CEA"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жұмыстарды жүргізген кезде жануарлар және өсімдіктер әлемін қорғау бойынша талаптарды сақтау;</w:t>
      </w:r>
    </w:p>
    <w:p w14:paraId="02E5AD86" w14:textId="77777777" w:rsidR="0021760D" w:rsidRPr="0021760D" w:rsidRDefault="0021760D" w:rsidP="0021760D">
      <w:pPr>
        <w:spacing w:after="0"/>
        <w:jc w:val="both"/>
        <w:rPr>
          <w:rFonts w:ascii="Times New Roman" w:eastAsia="Times New Roman" w:hAnsi="Times New Roman" w:cs="Times New Roman"/>
          <w:i/>
          <w:color w:val="000000"/>
          <w:spacing w:val="-2"/>
          <w:sz w:val="24"/>
          <w:szCs w:val="24"/>
          <w:lang w:val="kk-KZ" w:eastAsia="ru-RU"/>
        </w:rPr>
      </w:pPr>
      <w:r w:rsidRPr="0021760D">
        <w:rPr>
          <w:rFonts w:ascii="Times New Roman" w:eastAsia="Times New Roman" w:hAnsi="Times New Roman" w:cs="Times New Roman"/>
          <w:i/>
          <w:color w:val="000000"/>
          <w:spacing w:val="-2"/>
          <w:sz w:val="24"/>
          <w:szCs w:val="24"/>
          <w:u w:val="single"/>
          <w:lang w:val="kk-KZ" w:eastAsia="ru-RU"/>
        </w:rPr>
        <w:t>жұмыстар/қызметтер барысында және оларды аяқтағаннан кейін</w:t>
      </w:r>
      <w:r w:rsidRPr="0021760D">
        <w:rPr>
          <w:rFonts w:ascii="Times New Roman" w:eastAsia="Times New Roman" w:hAnsi="Times New Roman" w:cs="Times New Roman"/>
          <w:i/>
          <w:color w:val="000000"/>
          <w:spacing w:val="-2"/>
          <w:sz w:val="24"/>
          <w:szCs w:val="24"/>
          <w:lang w:val="kk-KZ" w:eastAsia="ru-RU"/>
        </w:rPr>
        <w:t>:</w:t>
      </w:r>
    </w:p>
    <w:p w14:paraId="403EB037"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экологиялық заңнамасының талаптарына сәйкес жабдықтарды/арнайы техниканы/материалдарды орналастыру;</w:t>
      </w:r>
    </w:p>
    <w:p w14:paraId="3FFB1336"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шаң басу бойынша жұмыстар;</w:t>
      </w:r>
    </w:p>
    <w:p w14:paraId="1E1CD84F"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физикалық әсердің зиянды факторларынан қорғау (шу, діріл, электромагниттік сәулелер және т.б.);</w:t>
      </w:r>
    </w:p>
    <w:p w14:paraId="53A3126F"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 өндірістің және тұтынудың барлық пайда болған қалдықтарын, онымен қоса ағын суларын, жұмыстарды жүргізген кезде пайдаланған шикізаттардың және материалдардаң қалдықтарын шығарумен аумақты және/немесе жұмыс орнын тазарту;  </w:t>
      </w:r>
    </w:p>
    <w:p w14:paraId="32070DF5"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lastRenderedPageBreak/>
        <w:t>- жерді қалпына келтіру және Серіктестіктің өкілдеріне акт бойынша аумақты тапсыру.</w:t>
      </w:r>
    </w:p>
    <w:p w14:paraId="53AF3D7B"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6.10. Мердігер құжаттаманы жүргізеді және қоршаған ортаға әсер ету, болжанбаған оқиғалар, көмірсутектің бақыланбайтын атқымалары, сонымен қатар жергілікті тұрғындардың, ұйымдардығ және жеке тұлғалардың шағымдары туралы Серіктестікке шұғыл түрде хабарлайды. </w:t>
      </w:r>
    </w:p>
    <w:p w14:paraId="04D66A7C"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6.11. Мердігер қоршаған ортаға ұзақ қалдықты әсеріне және орындалатын жұмыстардың/қызметтердің түрлеріне байланысты басқа экологиялық проблемаларды шешу мақсатында табиғат қорғау процедураларын әзірлейді. Осы іс-шаралар мыналардан тұрады, бірақ шектелмейді: қауіпті қалдықтармен жұмыс істеу; экологиялық және геотехникалық осал салалар; су мен ауаның ластануымен күрес; шу деңгейін азайту; газ атындысы және шаңмен күрес; мұнайдың төгілуі кезінде апаттық әрекет ету.  </w:t>
      </w:r>
    </w:p>
    <w:p w14:paraId="4722BB5D" w14:textId="6B749C22" w:rsidR="0021760D" w:rsidRPr="0021760D" w:rsidRDefault="0021760D" w:rsidP="00D8182F">
      <w:pPr>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6.12. Егер Мердігер немесе Шарт бойынша жұмыстарды/қызметтерді жүргізген кезде іске қосылған оның өкілі осы бөлімде аталған кез келген тармақты 3 еседен астам бұзған жағдайда, егер Шартта өзгеше көзделмесе, Серіктестік екінші тарапқа 5 жұмыс күн ішінде хабарлау арқылы, біржақты тәртіппен Шартты бұзуға құқылы.</w:t>
      </w:r>
    </w:p>
    <w:p w14:paraId="1A7AB029" w14:textId="77777777" w:rsidR="0021760D" w:rsidRPr="0021760D" w:rsidRDefault="0021760D" w:rsidP="0021760D">
      <w:pPr>
        <w:spacing w:after="0"/>
        <w:contextualSpacing/>
        <w:rPr>
          <w:rFonts w:ascii="Times New Roman" w:eastAsia="Times New Roman" w:hAnsi="Times New Roman" w:cs="Times New Roman"/>
          <w:b/>
          <w:color w:val="000000"/>
          <w:sz w:val="24"/>
          <w:szCs w:val="24"/>
          <w:lang w:val="kk-KZ"/>
        </w:rPr>
      </w:pPr>
      <w:r w:rsidRPr="0021760D">
        <w:rPr>
          <w:rFonts w:ascii="Times New Roman" w:eastAsia="Times New Roman" w:hAnsi="Times New Roman" w:cs="Times New Roman"/>
          <w:b/>
          <w:color w:val="000000"/>
          <w:sz w:val="24"/>
          <w:szCs w:val="24"/>
          <w:lang w:val="kk-KZ"/>
        </w:rPr>
        <w:t>7. Серіктестіктің кен орнына рұқсатнама алу тәртібі.</w:t>
      </w:r>
    </w:p>
    <w:p w14:paraId="6FC4D268"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7.1. Кен орнына рұқсатнама алу үшін, мердігерлік ұйым «Өріктау Оперейтинг» ЖШС бас директорының өндіріс жөніндегі бірінші орынбасарының атына Серіктестіктің жетекшілік ететін бөлімінің бастығымен келісілген шарттық міндеттемелерді орындау кезеңіне автокөліктің саны, мемлекеттік нөмірлері көрсетілген өтінім-хатты жолдайды. </w:t>
      </w:r>
    </w:p>
    <w:p w14:paraId="6CC8E4DA"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7.2. Автокөлік құралына рұқсатнама алуға арналған өтінімге жүргізуші куәліктерінің және техникалық төлқұжаттардың нотариалды куәландырылған көшірмелері, мердігермен бөгде автокөлік тартылған болса, жалға алу немесе жалдау шартының көшірмесі қоса беріледі. </w:t>
      </w:r>
    </w:p>
    <w:p w14:paraId="72006FCF"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7.3. Серіктестік бөлімдерінің бастықтары берілген өтінімнің шынайы болуына жауапты болады, шарттық міндеттемелерді орындау үшін іске қосылған мердігерлік ұйымдарының көлік құралдарының тізімін тексеруге, сонымен қатар өтінімге қоса берілген құжаттаманы тексеруге және рұқсатнамалардың қайталап берілуіне жол бермеуге міндетті. </w:t>
      </w:r>
    </w:p>
    <w:p w14:paraId="15CE58B4"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7.4. «Өріктау Оперейтинг» ЖШС Сатып алу бөлімі жоғарыда көрсетілген құжаттарды алғаннан кейін, 3 (үш) күнтізбелік күн ішінде өтінімді және құжаттарды қарастырады, бұрынғы қауіпсіздік бұзушылықтарын тексереді және Серіктестіктің кен орнына рұқсатнама беру туралы шешім қабылдайды. </w:t>
      </w:r>
    </w:p>
    <w:p w14:paraId="282DB8A6"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7.5. Мердігерлік ұйымның жағынан бұзушылықтар айқындалған жағдайда, Сатып алу бөлімі жазбаша түрде көрсетілген себептермен рұқсатнама беруден бас тартуға құқылы. </w:t>
      </w:r>
    </w:p>
    <w:p w14:paraId="7D11882D"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7.6. Сатып алу бөлімі мердігерлік ұйымдарға шағымдар болмаса, кен орнына өту құқығын береді және рұқсатнаманы жазып береді.  </w:t>
      </w:r>
    </w:p>
    <w:p w14:paraId="24A21851"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7.7. Барлық мердігерлік ұйымдар Өріктау кен орнының автожолдарын, оның ішінде жолдардың пайдаланатын телімдерінде (қажет болса, ауа-райы жағдайына байланысты, жолдардың бастапқы жағдайы бұзылған кезде) және Серіктестіктің талабы бойынша күтіп-ұстау жұмыстарына қатысуға тиіс. </w:t>
      </w:r>
    </w:p>
    <w:p w14:paraId="798B998A"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7.8. Рұқсатнаманың қолдану мерзімі аяқталғаннан кейін, мердігерлік ұйымдар Серіктестіктің сатып алу бөліміне рұқсатнаманы тапсыруға тиіс. </w:t>
      </w:r>
    </w:p>
    <w:p w14:paraId="7B8E3339" w14:textId="77777777" w:rsidR="0021760D" w:rsidRPr="0021760D" w:rsidRDefault="0021760D" w:rsidP="00D8182F">
      <w:pPr>
        <w:jc w:val="both"/>
        <w:rPr>
          <w:rFonts w:ascii="Times New Roman" w:eastAsia="Times New Roman" w:hAnsi="Times New Roman" w:cs="Times New Roman"/>
          <w:bCs/>
          <w:color w:val="000000"/>
          <w:sz w:val="24"/>
          <w:szCs w:val="24"/>
          <w:lang w:val="kk-KZ" w:eastAsia="ru-RU"/>
        </w:rPr>
      </w:pPr>
      <w:r w:rsidRPr="0021760D">
        <w:rPr>
          <w:rFonts w:ascii="Times New Roman" w:eastAsia="Times New Roman" w:hAnsi="Times New Roman" w:cs="Times New Roman"/>
          <w:bCs/>
          <w:color w:val="000000"/>
          <w:sz w:val="24"/>
          <w:szCs w:val="24"/>
          <w:lang w:val="kk-KZ" w:eastAsia="ru-RU"/>
        </w:rPr>
        <w:t xml:space="preserve">7.9. Мердігер басқа жер қойнауын пайдаланушылардың аумағы арқылы автокөліктерге және жүргізушілерге өту үшін рұқсатнама алуды өз бетінше қамтамасыз етуге тиіс. </w:t>
      </w:r>
    </w:p>
    <w:p w14:paraId="195007B9" w14:textId="0261F553" w:rsidR="0021760D" w:rsidRPr="0021760D" w:rsidRDefault="0021760D" w:rsidP="0021760D">
      <w:pPr>
        <w:spacing w:after="0"/>
        <w:jc w:val="both"/>
        <w:rPr>
          <w:rFonts w:ascii="Times New Roman" w:eastAsia="Times New Roman" w:hAnsi="Times New Roman" w:cs="Times New Roman"/>
          <w:b/>
          <w:color w:val="000000"/>
          <w:sz w:val="24"/>
          <w:szCs w:val="24"/>
          <w:lang w:val="kk-KZ" w:eastAsia="ru-RU"/>
        </w:rPr>
      </w:pPr>
      <w:r w:rsidRPr="0021760D">
        <w:rPr>
          <w:rFonts w:ascii="Times New Roman" w:eastAsia="Times New Roman" w:hAnsi="Times New Roman" w:cs="Times New Roman"/>
          <w:b/>
          <w:color w:val="000000"/>
          <w:sz w:val="24"/>
          <w:szCs w:val="24"/>
          <w:lang w:val="kk-KZ" w:eastAsia="ru-RU"/>
        </w:rPr>
        <w:t>8. Штаттан тыс оқиғалар</w:t>
      </w:r>
    </w:p>
    <w:p w14:paraId="2E44FAFB" w14:textId="77777777" w:rsidR="0021760D" w:rsidRPr="0021760D" w:rsidRDefault="0021760D" w:rsidP="0021760D">
      <w:pPr>
        <w:spacing w:after="0"/>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lastRenderedPageBreak/>
        <w:t xml:space="preserve">8.1. Мердігер шарттық аумағында орын алған штаттан тыс барлық оқиғалар (жазатайым оқиғалар, ЖКО, апаттар, оқиғалар, өрттер және 2 Қосымшаға сәйкес т.б.) туралы ақпаратты шұғыл түрде «Өріктау Оперейтинг» ЖШС-не жеткізуді қамтамасыз етуге тиіс.  </w:t>
      </w:r>
    </w:p>
    <w:p w14:paraId="275D408F" w14:textId="77777777" w:rsidR="0021760D" w:rsidRPr="0021760D" w:rsidRDefault="0021760D" w:rsidP="00D8182F">
      <w:pPr>
        <w:tabs>
          <w:tab w:val="num" w:pos="0"/>
        </w:tabs>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8.2. Қызметтерді көрсету барысында Мердігер жазатайым оқиғаларды, ТКО, апаттарды, оқиғаларды, өрттерді есепке алуға және оларды тергеп талдауға міндетті.  </w:t>
      </w:r>
    </w:p>
    <w:p w14:paraId="3F826B77"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b/>
          <w:color w:val="000000"/>
          <w:sz w:val="24"/>
          <w:szCs w:val="24"/>
          <w:lang w:val="kk-KZ" w:eastAsia="ru-RU"/>
        </w:rPr>
      </w:pPr>
      <w:r w:rsidRPr="0021760D">
        <w:rPr>
          <w:rFonts w:ascii="Times New Roman" w:eastAsia="Times New Roman" w:hAnsi="Times New Roman" w:cs="Times New Roman"/>
          <w:b/>
          <w:color w:val="000000"/>
          <w:sz w:val="24"/>
          <w:szCs w:val="24"/>
          <w:lang w:val="kk-KZ" w:eastAsia="ru-RU"/>
        </w:rPr>
        <w:t xml:space="preserve">9. ЕҚжЕҚ, ӨжӨҚ, ҚОҚ саласындағы талаптарды бұзғаны және сақтамағаны үшін жауапкершілік. </w:t>
      </w:r>
    </w:p>
    <w:p w14:paraId="096192F2"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9.1. Мердігермен, сонымен қатар оның қосалқы мердігерімен, жеткізушілермен Қазақстан Республикасының нормативтік-құқықтық актілері, ЕҚжЕҚ, ӨжӨҚ, ҚОҚ жөніндегі заңнама, осы Ереже, сонымен қатар осы міндеттемелерді реттейтін Келісім-шарттың (шарттың/келісімнің) ережелері бұзылған немесе сақталмаған болса, Серіктестік Келісім-шарттың (шарттың/келісімнің) шарттарына сәйкес бір жақты тәртіппен Келісім-шартты (шартты/келісімді) бұзуға және/немесе осы Ереженің кез келген шарттарын бұзған кезде материалдық өндіріп алу шараларын қолдануға құқылы. </w:t>
      </w:r>
    </w:p>
    <w:p w14:paraId="7F4EF1CD"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9.2. Мердігермен жоғарыда көрсетілген ЕҚжЕҚ, ӨжӨҚ, ҚОҚ бойынша заңдардың, ережелердің және стандарттардың бұзылу жағдайлары Серіктестікпен белгіленген болса, Мердігер оларды өз есебінен шұғыл түрде түзетуге міндетті. Серіктестік кен орнында қауіпсіз болып табылатын және ЕҚжЕҚ, ӨжӨҚ, ҚОҚ бойынша заңдарға, ережелерге, стандарттарға, сонымен қатар Мердігермен әзірленген және Серіктестіпен бекітілген ережелер мен стандарттарға сәйкес келмейтін жабдықтар, техника, персонал және еңбек шарттары болған жағдайда, Серіктестік Мердігердің есебінен жұмыстардың/қызметтердің басталуына тыйым салуға немесе орындалатын жұмыстарды тоқтатуға құқылы. Елеулі немесе қайталанатын бұзушылықтар болса, дәлелді себептер негізінде Серіктестік Мердігерден еңбек қауіпсіздігі және еңбекті қорғау талаптарын орындамайтын тұлғаны жұмыстан шеттетуді, жұмыстардың жүргізілуін тоқтатуды және Мердігерге өтемақы төлеусіз келісім-шартты (шартты/келісімді) бұзуды талап етуге құқылы. Серіктестік оның пікірі бойынша лауазымдық және біліктілік талаптарға сәйкес келмейтін тұлғаны жұмыстан шеттетуге құқылы. Серіктестікпен жұмыстан шеттетілген тұлға Серіктестікпен (бастамашы тұлғамен) келісілгеннен кейін жұмысқа кірісуге мүмкін. Мердігер ҚР қолданыстағы заңнамасына қайшы болмайтын Серіктестіктің барлық талаптарын орындайды. </w:t>
      </w:r>
    </w:p>
    <w:p w14:paraId="129F45E7"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9.3.</w:t>
      </w:r>
      <w:r w:rsidRPr="0021760D">
        <w:rPr>
          <w:rFonts w:ascii="Times New Roman" w:eastAsia="Times New Roman" w:hAnsi="Times New Roman" w:cs="Times New Roman"/>
          <w:color w:val="000000"/>
          <w:spacing w:val="-2"/>
          <w:sz w:val="24"/>
          <w:szCs w:val="24"/>
          <w:lang w:val="kk-KZ" w:eastAsia="ru-RU"/>
        </w:rPr>
        <w:tab/>
        <w:t xml:space="preserve"> Мердігерлік ұйымның кез келген қызметкерімен ЕҚжЕҚ, ӨжӨҚ, ҚОҚ бойынша Қазақстан Республикасының нормативтік-құқықтық актілерінің және Заңнамасының талаптары бұзылғаны үшін Мердігер өз бетімен жауапты болады және айыппұл ықпалшараларын төлейді, сонымен қатар осы бұзушылыққа тікелей немесе жанама байланысты шағымдардан және талаптардан Серіктестікті қорғайды. </w:t>
      </w:r>
    </w:p>
    <w:p w14:paraId="03496F49"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9.4. Мердігер жазатайым оқиғалар салдары үшін, сонымен қатар Мердігер персоналының кесірінен Мердігермен жұмыстарды/қызметтерді орындау кезінде туындаған апаттық оқиғалар мен апаттар үшін жауапты болады. Мердігерлік ұйымдар ҚР заңнамасына сәйкес жұмыстарды/қызметтерді орындаған кезде пайда болған апаттар мен оқиғалардың себептерін тергейді. </w:t>
      </w:r>
    </w:p>
    <w:p w14:paraId="333EF81F"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9.5. Серіктестік Мердігермен ЕҚжЕҚ, ӨжӨҚ, ҚОҚ саласындағы ережелер мен стандарттар, осы Ереже және шарттық міндеттемелер бұзылғаны үшін, Мердігерге айыппұл салу сәтіне белгіленген, 30-150 АЕК (Қазақстанда қабылданған Айлық Есептік Көрсеткіш) мөлшердегі айыппұлды салуға құқылы.  </w:t>
      </w:r>
    </w:p>
    <w:p w14:paraId="11C18460"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9.6. Серіктестік Мердігерге төлеуге жататын төлемдердің сомасынан (кез келген ақшалай қаражаттан) ұстап қалу арқылы айыппұл салуға құқылы. </w:t>
      </w:r>
      <w:r w:rsidRPr="0021760D">
        <w:rPr>
          <w:rFonts w:ascii="Times New Roman" w:eastAsia="Times New Roman" w:hAnsi="Times New Roman" w:cs="Times New Roman"/>
          <w:color w:val="000000"/>
          <w:spacing w:val="-2"/>
          <w:sz w:val="24"/>
          <w:szCs w:val="24"/>
          <w:lang w:val="kk-KZ" w:eastAsia="ru-RU"/>
        </w:rPr>
        <w:t xml:space="preserve"> </w:t>
      </w:r>
    </w:p>
    <w:p w14:paraId="48000974"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9.7. Бұзу фактісі Серіктестіктің өкілдерімен расталған актпен ресімделеді, және ол айыппұл төлеу </w:t>
      </w:r>
      <w:r w:rsidRPr="0021760D">
        <w:rPr>
          <w:rFonts w:ascii="Times New Roman" w:eastAsia="Times New Roman" w:hAnsi="Times New Roman" w:cs="Times New Roman"/>
          <w:color w:val="000000"/>
          <w:spacing w:val="-2"/>
          <w:sz w:val="24"/>
          <w:szCs w:val="24"/>
          <w:lang w:val="kk-KZ" w:eastAsia="ru-RU"/>
        </w:rPr>
        <w:lastRenderedPageBreak/>
        <w:t xml:space="preserve">үшін негіз болып табылады. Ф </w:t>
      </w:r>
    </w:p>
    <w:p w14:paraId="447771EB" w14:textId="77777777" w:rsidR="0021760D" w:rsidRP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9.8. Айыппұл сомасы төмендегі жағдайларда бір бұзушылық үшін 150 АЕК дейін есептеледі, </w:t>
      </w:r>
      <w:r w:rsidRPr="0021760D">
        <w:rPr>
          <w:rFonts w:ascii="Times New Roman" w:eastAsia="Times New Roman" w:hAnsi="Times New Roman" w:cs="Times New Roman"/>
          <w:b/>
          <w:color w:val="000000"/>
          <w:spacing w:val="-2"/>
          <w:sz w:val="24"/>
          <w:szCs w:val="24"/>
          <w:lang w:val="kk-KZ" w:eastAsia="ru-RU"/>
        </w:rPr>
        <w:t>бірақ олармен шектелмейді</w:t>
      </w:r>
      <w:r w:rsidRPr="0021760D">
        <w:rPr>
          <w:rFonts w:ascii="Times New Roman" w:eastAsia="Times New Roman" w:hAnsi="Times New Roman" w:cs="Times New Roman"/>
          <w:color w:val="000000"/>
          <w:spacing w:val="-2"/>
          <w:sz w:val="24"/>
          <w:szCs w:val="24"/>
          <w:lang w:val="kk-KZ" w:eastAsia="ru-RU"/>
        </w:rPr>
        <w:t xml:space="preserve">:  </w:t>
      </w:r>
    </w:p>
    <w:tbl>
      <w:tblPr>
        <w:tblW w:w="1012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1"/>
        <w:gridCol w:w="708"/>
        <w:gridCol w:w="709"/>
        <w:gridCol w:w="709"/>
      </w:tblGrid>
      <w:tr w:rsidR="0021760D" w:rsidRPr="0021760D" w14:paraId="1006292F" w14:textId="77777777" w:rsidTr="00D9758D">
        <w:trPr>
          <w:cantSplit/>
          <w:trHeight w:val="1420"/>
        </w:trPr>
        <w:tc>
          <w:tcPr>
            <w:tcW w:w="8001" w:type="dxa"/>
            <w:shd w:val="clear" w:color="auto" w:fill="auto"/>
            <w:vAlign w:val="center"/>
          </w:tcPr>
          <w:p w14:paraId="355A28DA"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Бұзушылықтың атауы</w:t>
            </w:r>
          </w:p>
        </w:tc>
        <w:tc>
          <w:tcPr>
            <w:tcW w:w="708" w:type="dxa"/>
            <w:shd w:val="clear" w:color="auto" w:fill="auto"/>
            <w:textDirection w:val="btLr"/>
          </w:tcPr>
          <w:p w14:paraId="5EDDFCEC" w14:textId="77777777" w:rsidR="0021760D" w:rsidRPr="0021760D" w:rsidRDefault="0021760D" w:rsidP="0021760D">
            <w:pPr>
              <w:widowControl w:val="0"/>
              <w:tabs>
                <w:tab w:val="left" w:pos="490"/>
              </w:tabs>
              <w:autoSpaceDE w:val="0"/>
              <w:autoSpaceDN w:val="0"/>
              <w:adjustRightInd w:val="0"/>
              <w:spacing w:after="0"/>
              <w:ind w:left="113" w:right="113"/>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val="kk-KZ" w:eastAsia="ru-RU"/>
              </w:rPr>
              <w:t>Бастапқы анықтау</w:t>
            </w:r>
          </w:p>
        </w:tc>
        <w:tc>
          <w:tcPr>
            <w:tcW w:w="709" w:type="dxa"/>
            <w:shd w:val="clear" w:color="auto" w:fill="auto"/>
            <w:textDirection w:val="btLr"/>
          </w:tcPr>
          <w:p w14:paraId="053CDFC0" w14:textId="77777777" w:rsidR="0021760D" w:rsidRPr="0021760D" w:rsidRDefault="0021760D" w:rsidP="0021760D">
            <w:pPr>
              <w:widowControl w:val="0"/>
              <w:tabs>
                <w:tab w:val="left" w:pos="490"/>
              </w:tabs>
              <w:autoSpaceDE w:val="0"/>
              <w:autoSpaceDN w:val="0"/>
              <w:adjustRightInd w:val="0"/>
              <w:spacing w:after="0"/>
              <w:ind w:left="113" w:right="113"/>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val="kk-KZ" w:eastAsia="ru-RU"/>
              </w:rPr>
              <w:t>Екі не одан көп ауытқу</w:t>
            </w:r>
          </w:p>
        </w:tc>
        <w:tc>
          <w:tcPr>
            <w:tcW w:w="709" w:type="dxa"/>
            <w:shd w:val="clear" w:color="auto" w:fill="auto"/>
            <w:textDirection w:val="btLr"/>
          </w:tcPr>
          <w:p w14:paraId="0B607F74" w14:textId="77777777" w:rsidR="0021760D" w:rsidRPr="0021760D" w:rsidRDefault="0021760D" w:rsidP="0021760D">
            <w:pPr>
              <w:widowControl w:val="0"/>
              <w:tabs>
                <w:tab w:val="left" w:pos="490"/>
              </w:tabs>
              <w:autoSpaceDE w:val="0"/>
              <w:autoSpaceDN w:val="0"/>
              <w:adjustRightInd w:val="0"/>
              <w:spacing w:after="0"/>
              <w:ind w:left="113" w:right="113"/>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val="kk-KZ" w:eastAsia="ru-RU"/>
              </w:rPr>
              <w:t>Қайталап анықтау</w:t>
            </w:r>
          </w:p>
        </w:tc>
      </w:tr>
      <w:tr w:rsidR="0021760D" w:rsidRPr="0021760D" w14:paraId="1BCC90A1" w14:textId="77777777" w:rsidTr="00D9758D">
        <w:trPr>
          <w:cantSplit/>
          <w:trHeight w:val="271"/>
        </w:trPr>
        <w:tc>
          <w:tcPr>
            <w:tcW w:w="8001" w:type="dxa"/>
            <w:shd w:val="clear" w:color="auto" w:fill="auto"/>
          </w:tcPr>
          <w:p w14:paraId="5766B1B6"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w:t>
            </w:r>
          </w:p>
        </w:tc>
        <w:tc>
          <w:tcPr>
            <w:tcW w:w="708" w:type="dxa"/>
            <w:shd w:val="clear" w:color="auto" w:fill="auto"/>
          </w:tcPr>
          <w:p w14:paraId="19BC7174"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2</w:t>
            </w:r>
          </w:p>
        </w:tc>
        <w:tc>
          <w:tcPr>
            <w:tcW w:w="709" w:type="dxa"/>
            <w:shd w:val="clear" w:color="auto" w:fill="auto"/>
          </w:tcPr>
          <w:p w14:paraId="6D593CEA"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3</w:t>
            </w:r>
          </w:p>
        </w:tc>
        <w:tc>
          <w:tcPr>
            <w:tcW w:w="709" w:type="dxa"/>
            <w:shd w:val="clear" w:color="auto" w:fill="auto"/>
          </w:tcPr>
          <w:p w14:paraId="1382CBAE"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4</w:t>
            </w:r>
          </w:p>
        </w:tc>
      </w:tr>
      <w:tr w:rsidR="0021760D" w:rsidRPr="0021760D" w14:paraId="23D3215C" w14:textId="77777777" w:rsidTr="00D9758D">
        <w:trPr>
          <w:cantSplit/>
          <w:trHeight w:val="412"/>
        </w:trPr>
        <w:tc>
          <w:tcPr>
            <w:tcW w:w="8001" w:type="dxa"/>
            <w:shd w:val="clear" w:color="auto" w:fill="auto"/>
          </w:tcPr>
          <w:p w14:paraId="11D52FBB" w14:textId="77777777" w:rsidR="0021760D" w:rsidRPr="0021760D" w:rsidRDefault="0021760D" w:rsidP="0021760D">
            <w:pPr>
              <w:widowControl w:val="0"/>
              <w:tabs>
                <w:tab w:val="left" w:pos="490"/>
              </w:tabs>
              <w:autoSpaceDE w:val="0"/>
              <w:autoSpaceDN w:val="0"/>
              <w:adjustRightInd w:val="0"/>
              <w:spacing w:after="0"/>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 xml:space="preserve">- </w:t>
            </w:r>
            <w:r w:rsidRPr="0021760D">
              <w:rPr>
                <w:rFonts w:ascii="Times New Roman" w:eastAsia="Times New Roman" w:hAnsi="Times New Roman" w:cs="Times New Roman"/>
                <w:color w:val="000000"/>
                <w:spacing w:val="-2"/>
                <w:sz w:val="24"/>
                <w:szCs w:val="24"/>
                <w:lang w:val="kk-KZ" w:eastAsia="ru-RU"/>
              </w:rPr>
              <w:t>ЕҚжЕҚ, ӨжӨҚ, ҚОҚ жүйесін басқару және қауіпсіздік бойынша жауапты тұлғалармен бақылау ұйымдастырылмаған</w:t>
            </w:r>
            <w:r w:rsidRPr="0021760D">
              <w:rPr>
                <w:rFonts w:ascii="Times New Roman" w:eastAsia="Times New Roman" w:hAnsi="Times New Roman" w:cs="Times New Roman"/>
                <w:color w:val="000000"/>
                <w:spacing w:val="-2"/>
                <w:sz w:val="24"/>
                <w:szCs w:val="24"/>
                <w:lang w:eastAsia="ru-RU"/>
              </w:rPr>
              <w:t>;</w:t>
            </w:r>
          </w:p>
        </w:tc>
        <w:tc>
          <w:tcPr>
            <w:tcW w:w="708" w:type="dxa"/>
            <w:shd w:val="clear" w:color="auto" w:fill="auto"/>
          </w:tcPr>
          <w:p w14:paraId="3A94D819"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50</w:t>
            </w:r>
          </w:p>
        </w:tc>
        <w:tc>
          <w:tcPr>
            <w:tcW w:w="709" w:type="dxa"/>
            <w:shd w:val="clear" w:color="auto" w:fill="auto"/>
          </w:tcPr>
          <w:p w14:paraId="7B3315A3"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100</w:t>
            </w:r>
          </w:p>
        </w:tc>
        <w:tc>
          <w:tcPr>
            <w:tcW w:w="709" w:type="dxa"/>
            <w:shd w:val="clear" w:color="auto" w:fill="auto"/>
          </w:tcPr>
          <w:p w14:paraId="71D21742"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r>
      <w:tr w:rsidR="0021760D" w:rsidRPr="0021760D" w14:paraId="413C0D32" w14:textId="77777777" w:rsidTr="00D9758D">
        <w:trPr>
          <w:cantSplit/>
          <w:trHeight w:val="1134"/>
        </w:trPr>
        <w:tc>
          <w:tcPr>
            <w:tcW w:w="8001" w:type="dxa"/>
            <w:shd w:val="clear" w:color="auto" w:fill="auto"/>
          </w:tcPr>
          <w:p w14:paraId="75B38CED"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eastAsia="ru-RU"/>
              </w:rPr>
              <w:t xml:space="preserve">- </w:t>
            </w:r>
            <w:r w:rsidRPr="0021760D">
              <w:rPr>
                <w:rFonts w:ascii="Times New Roman" w:eastAsia="Times New Roman" w:hAnsi="Times New Roman" w:cs="Times New Roman"/>
                <w:color w:val="000000"/>
                <w:spacing w:val="-2"/>
                <w:sz w:val="24"/>
                <w:szCs w:val="24"/>
                <w:lang w:val="kk-KZ" w:eastAsia="ru-RU"/>
              </w:rPr>
              <w:t>алкогольға қарсы саясатты сақтамау (алкогольді және тыйым салынған есірткі заттарды қолдану фактісі, жұмыс орнында оның қызметкерінің, мердігердің немесе қосалқы мердігердің мас күйінде және есірткілік масаю күйінде болуы);</w:t>
            </w:r>
          </w:p>
        </w:tc>
        <w:tc>
          <w:tcPr>
            <w:tcW w:w="708" w:type="dxa"/>
            <w:shd w:val="clear" w:color="auto" w:fill="auto"/>
          </w:tcPr>
          <w:p w14:paraId="04325D62"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c>
          <w:tcPr>
            <w:tcW w:w="709" w:type="dxa"/>
            <w:shd w:val="clear" w:color="auto" w:fill="auto"/>
          </w:tcPr>
          <w:p w14:paraId="1B3520B1"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c>
          <w:tcPr>
            <w:tcW w:w="709" w:type="dxa"/>
            <w:shd w:val="clear" w:color="auto" w:fill="auto"/>
          </w:tcPr>
          <w:p w14:paraId="6033E098"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r>
      <w:tr w:rsidR="0021760D" w:rsidRPr="0021760D" w14:paraId="2A984ABD" w14:textId="77777777" w:rsidTr="00D9758D">
        <w:trPr>
          <w:cantSplit/>
          <w:trHeight w:val="299"/>
        </w:trPr>
        <w:tc>
          <w:tcPr>
            <w:tcW w:w="8001" w:type="dxa"/>
            <w:shd w:val="clear" w:color="auto" w:fill="auto"/>
          </w:tcPr>
          <w:p w14:paraId="37D3192C"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 xml:space="preserve">- </w:t>
            </w:r>
            <w:r w:rsidRPr="0021760D">
              <w:rPr>
                <w:rFonts w:ascii="Times New Roman" w:eastAsia="Times New Roman" w:hAnsi="Times New Roman" w:cs="Times New Roman"/>
                <w:color w:val="000000"/>
                <w:spacing w:val="-2"/>
                <w:sz w:val="24"/>
                <w:szCs w:val="24"/>
                <w:lang w:val="kk-KZ" w:eastAsia="ru-RU"/>
              </w:rPr>
              <w:t>ЕҚ, ӨжӨҚ, ҚОҚ бойынша оқыту және нұсқаулық беру қағидаларын бұзу</w:t>
            </w:r>
            <w:r w:rsidRPr="0021760D">
              <w:rPr>
                <w:rFonts w:ascii="Times New Roman" w:eastAsia="Times New Roman" w:hAnsi="Times New Roman" w:cs="Times New Roman"/>
                <w:color w:val="000000"/>
                <w:spacing w:val="-2"/>
                <w:sz w:val="24"/>
                <w:szCs w:val="24"/>
                <w:lang w:eastAsia="ru-RU"/>
              </w:rPr>
              <w:t>;</w:t>
            </w:r>
          </w:p>
        </w:tc>
        <w:tc>
          <w:tcPr>
            <w:tcW w:w="708" w:type="dxa"/>
            <w:shd w:val="clear" w:color="auto" w:fill="auto"/>
          </w:tcPr>
          <w:p w14:paraId="387976F0"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50</w:t>
            </w:r>
          </w:p>
        </w:tc>
        <w:tc>
          <w:tcPr>
            <w:tcW w:w="709" w:type="dxa"/>
            <w:shd w:val="clear" w:color="auto" w:fill="auto"/>
          </w:tcPr>
          <w:p w14:paraId="26D4B9BE"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100</w:t>
            </w:r>
          </w:p>
        </w:tc>
        <w:tc>
          <w:tcPr>
            <w:tcW w:w="709" w:type="dxa"/>
            <w:shd w:val="clear" w:color="auto" w:fill="auto"/>
          </w:tcPr>
          <w:p w14:paraId="49E67EB9"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r>
      <w:tr w:rsidR="0021760D" w:rsidRPr="0021760D" w14:paraId="3BA749FC" w14:textId="77777777" w:rsidTr="00D9758D">
        <w:trPr>
          <w:cantSplit/>
          <w:trHeight w:val="1134"/>
        </w:trPr>
        <w:tc>
          <w:tcPr>
            <w:tcW w:w="8001" w:type="dxa"/>
            <w:shd w:val="clear" w:color="auto" w:fill="auto"/>
          </w:tcPr>
          <w:p w14:paraId="2F77EBBC"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 xml:space="preserve">- </w:t>
            </w:r>
            <w:r w:rsidRPr="0021760D">
              <w:rPr>
                <w:rFonts w:ascii="Times New Roman" w:eastAsia="Times New Roman" w:hAnsi="Times New Roman" w:cs="Times New Roman"/>
                <w:color w:val="000000"/>
                <w:spacing w:val="-2"/>
                <w:sz w:val="24"/>
                <w:szCs w:val="24"/>
                <w:lang w:val="kk-KZ" w:eastAsia="ru-RU"/>
              </w:rPr>
              <w:t>қызметкерлермен медициналық қарауларды жүргізу ережелерін бұзу, қызметкерлерге медициналық қызмет көрсету, алғашқы дәрігерге дейінгі көмек және ауысым алдындағы/ауысым кейінгі медициналық куәландыру ұйымдастырылмаған (медициналық қараудан өту туралы белгінің болмауы)</w:t>
            </w:r>
            <w:r w:rsidRPr="0021760D">
              <w:rPr>
                <w:rFonts w:ascii="Times New Roman" w:eastAsia="Times New Roman" w:hAnsi="Times New Roman" w:cs="Times New Roman"/>
                <w:color w:val="000000"/>
                <w:spacing w:val="-2"/>
                <w:sz w:val="24"/>
                <w:szCs w:val="24"/>
                <w:lang w:eastAsia="ru-RU"/>
              </w:rPr>
              <w:t>;</w:t>
            </w:r>
          </w:p>
        </w:tc>
        <w:tc>
          <w:tcPr>
            <w:tcW w:w="708" w:type="dxa"/>
            <w:shd w:val="clear" w:color="auto" w:fill="auto"/>
          </w:tcPr>
          <w:p w14:paraId="269B522E"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50</w:t>
            </w:r>
          </w:p>
        </w:tc>
        <w:tc>
          <w:tcPr>
            <w:tcW w:w="709" w:type="dxa"/>
            <w:shd w:val="clear" w:color="auto" w:fill="auto"/>
          </w:tcPr>
          <w:p w14:paraId="2FAC821C"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100</w:t>
            </w:r>
          </w:p>
        </w:tc>
        <w:tc>
          <w:tcPr>
            <w:tcW w:w="709" w:type="dxa"/>
            <w:shd w:val="clear" w:color="auto" w:fill="auto"/>
          </w:tcPr>
          <w:p w14:paraId="08082605"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r>
      <w:tr w:rsidR="0021760D" w:rsidRPr="0021760D" w14:paraId="2576CCAA" w14:textId="77777777" w:rsidTr="00D9758D">
        <w:trPr>
          <w:cantSplit/>
          <w:trHeight w:val="546"/>
        </w:trPr>
        <w:tc>
          <w:tcPr>
            <w:tcW w:w="8001" w:type="dxa"/>
            <w:shd w:val="clear" w:color="auto" w:fill="auto"/>
          </w:tcPr>
          <w:p w14:paraId="1BCE1CEB"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 xml:space="preserve">- </w:t>
            </w:r>
            <w:r w:rsidRPr="0021760D">
              <w:rPr>
                <w:rFonts w:ascii="Times New Roman" w:eastAsia="Times New Roman" w:hAnsi="Times New Roman" w:cs="Times New Roman"/>
                <w:color w:val="000000"/>
                <w:spacing w:val="-2"/>
                <w:sz w:val="24"/>
                <w:szCs w:val="24"/>
                <w:lang w:val="kk-KZ" w:eastAsia="ru-RU"/>
              </w:rPr>
              <w:t>жеке қорғану құралдарының (ЖҚҚ), жарамды құралдар мен жабдықтардың болмауы</w:t>
            </w:r>
            <w:r w:rsidRPr="0021760D">
              <w:rPr>
                <w:rFonts w:ascii="Times New Roman" w:eastAsia="Times New Roman" w:hAnsi="Times New Roman" w:cs="Times New Roman"/>
                <w:color w:val="000000"/>
                <w:spacing w:val="-2"/>
                <w:sz w:val="24"/>
                <w:szCs w:val="24"/>
                <w:lang w:eastAsia="ru-RU"/>
              </w:rPr>
              <w:t>;</w:t>
            </w:r>
          </w:p>
        </w:tc>
        <w:tc>
          <w:tcPr>
            <w:tcW w:w="708" w:type="dxa"/>
            <w:shd w:val="clear" w:color="auto" w:fill="auto"/>
          </w:tcPr>
          <w:p w14:paraId="4D382B14"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50</w:t>
            </w:r>
          </w:p>
        </w:tc>
        <w:tc>
          <w:tcPr>
            <w:tcW w:w="709" w:type="dxa"/>
            <w:shd w:val="clear" w:color="auto" w:fill="auto"/>
          </w:tcPr>
          <w:p w14:paraId="7ED97195"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100</w:t>
            </w:r>
          </w:p>
        </w:tc>
        <w:tc>
          <w:tcPr>
            <w:tcW w:w="709" w:type="dxa"/>
            <w:shd w:val="clear" w:color="auto" w:fill="auto"/>
          </w:tcPr>
          <w:p w14:paraId="76E760BB"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r>
      <w:tr w:rsidR="0021760D" w:rsidRPr="0021760D" w14:paraId="0B0D9276" w14:textId="77777777" w:rsidTr="00D9758D">
        <w:trPr>
          <w:cantSplit/>
          <w:trHeight w:val="554"/>
        </w:trPr>
        <w:tc>
          <w:tcPr>
            <w:tcW w:w="8001" w:type="dxa"/>
            <w:shd w:val="clear" w:color="auto" w:fill="auto"/>
          </w:tcPr>
          <w:p w14:paraId="59964A6E"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 xml:space="preserve">- </w:t>
            </w:r>
            <w:r w:rsidRPr="0021760D">
              <w:rPr>
                <w:rFonts w:ascii="Times New Roman" w:eastAsia="Times New Roman" w:hAnsi="Times New Roman" w:cs="Times New Roman"/>
                <w:color w:val="000000"/>
                <w:spacing w:val="-2"/>
                <w:sz w:val="24"/>
                <w:szCs w:val="24"/>
                <w:lang w:val="kk-KZ" w:eastAsia="ru-RU"/>
              </w:rPr>
              <w:t xml:space="preserve">материалдардың сипаттамасы жөніндегі құжаттардың, материалдың қауіпсіздігі жөніндегі төлқұжаттың болмауы; </w:t>
            </w:r>
          </w:p>
        </w:tc>
        <w:tc>
          <w:tcPr>
            <w:tcW w:w="708" w:type="dxa"/>
            <w:shd w:val="clear" w:color="auto" w:fill="auto"/>
          </w:tcPr>
          <w:p w14:paraId="75B25266"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50</w:t>
            </w:r>
          </w:p>
        </w:tc>
        <w:tc>
          <w:tcPr>
            <w:tcW w:w="709" w:type="dxa"/>
            <w:shd w:val="clear" w:color="auto" w:fill="auto"/>
          </w:tcPr>
          <w:p w14:paraId="550FF73C"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100</w:t>
            </w:r>
          </w:p>
        </w:tc>
        <w:tc>
          <w:tcPr>
            <w:tcW w:w="709" w:type="dxa"/>
            <w:shd w:val="clear" w:color="auto" w:fill="auto"/>
          </w:tcPr>
          <w:p w14:paraId="608C8D17"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r>
      <w:tr w:rsidR="0021760D" w:rsidRPr="0021760D" w14:paraId="4F613EBC" w14:textId="77777777" w:rsidTr="00D9758D">
        <w:trPr>
          <w:cantSplit/>
          <w:trHeight w:val="265"/>
        </w:trPr>
        <w:tc>
          <w:tcPr>
            <w:tcW w:w="8001" w:type="dxa"/>
            <w:shd w:val="clear" w:color="auto" w:fill="auto"/>
          </w:tcPr>
          <w:p w14:paraId="22B869F3"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 xml:space="preserve">- </w:t>
            </w:r>
            <w:r w:rsidRPr="0021760D">
              <w:rPr>
                <w:rFonts w:ascii="Times New Roman" w:eastAsia="Times New Roman" w:hAnsi="Times New Roman" w:cs="Times New Roman"/>
                <w:color w:val="000000"/>
                <w:spacing w:val="-2"/>
                <w:sz w:val="24"/>
                <w:szCs w:val="24"/>
                <w:lang w:val="kk-KZ" w:eastAsia="ru-RU"/>
              </w:rPr>
              <w:t>қауіпсіздік белгілерінің және қоршау құралдарының болмауы</w:t>
            </w:r>
            <w:r w:rsidRPr="0021760D">
              <w:rPr>
                <w:rFonts w:ascii="Times New Roman" w:eastAsia="Times New Roman" w:hAnsi="Times New Roman" w:cs="Times New Roman"/>
                <w:color w:val="000000"/>
                <w:spacing w:val="-2"/>
                <w:sz w:val="24"/>
                <w:szCs w:val="24"/>
                <w:lang w:eastAsia="ru-RU"/>
              </w:rPr>
              <w:t>;</w:t>
            </w:r>
          </w:p>
        </w:tc>
        <w:tc>
          <w:tcPr>
            <w:tcW w:w="708" w:type="dxa"/>
            <w:shd w:val="clear" w:color="auto" w:fill="auto"/>
          </w:tcPr>
          <w:p w14:paraId="17C541C8"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50</w:t>
            </w:r>
          </w:p>
        </w:tc>
        <w:tc>
          <w:tcPr>
            <w:tcW w:w="709" w:type="dxa"/>
            <w:shd w:val="clear" w:color="auto" w:fill="auto"/>
          </w:tcPr>
          <w:p w14:paraId="05795978"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100</w:t>
            </w:r>
          </w:p>
        </w:tc>
        <w:tc>
          <w:tcPr>
            <w:tcW w:w="709" w:type="dxa"/>
            <w:shd w:val="clear" w:color="auto" w:fill="auto"/>
          </w:tcPr>
          <w:p w14:paraId="1B6A12D5"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r>
      <w:tr w:rsidR="0021760D" w:rsidRPr="0021760D" w14:paraId="28CDEC82" w14:textId="77777777" w:rsidTr="00D9758D">
        <w:trPr>
          <w:cantSplit/>
          <w:trHeight w:val="553"/>
        </w:trPr>
        <w:tc>
          <w:tcPr>
            <w:tcW w:w="8001" w:type="dxa"/>
            <w:shd w:val="clear" w:color="auto" w:fill="auto"/>
          </w:tcPr>
          <w:p w14:paraId="60B08577"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 xml:space="preserve">- </w:t>
            </w:r>
            <w:r w:rsidRPr="0021760D">
              <w:rPr>
                <w:rFonts w:ascii="Times New Roman" w:eastAsia="Times New Roman" w:hAnsi="Times New Roman" w:cs="Times New Roman"/>
                <w:color w:val="000000"/>
                <w:spacing w:val="-2"/>
                <w:sz w:val="24"/>
                <w:szCs w:val="24"/>
                <w:lang w:val="kk-KZ" w:eastAsia="ru-RU"/>
              </w:rPr>
              <w:t>жұмыстарды/қызметтерді қауіпсіз жүргізу құжаттарының (ТЖ кезіндегі процедуралар, нұсқаулықтар, іс-әрекет жоспары) болмауы, құрылыс технологияларын бұзу;</w:t>
            </w:r>
          </w:p>
        </w:tc>
        <w:tc>
          <w:tcPr>
            <w:tcW w:w="708" w:type="dxa"/>
            <w:shd w:val="clear" w:color="auto" w:fill="auto"/>
          </w:tcPr>
          <w:p w14:paraId="6EFD17E5"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50</w:t>
            </w:r>
          </w:p>
        </w:tc>
        <w:tc>
          <w:tcPr>
            <w:tcW w:w="709" w:type="dxa"/>
            <w:shd w:val="clear" w:color="auto" w:fill="auto"/>
          </w:tcPr>
          <w:p w14:paraId="7E8A9B15"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100</w:t>
            </w:r>
          </w:p>
        </w:tc>
        <w:tc>
          <w:tcPr>
            <w:tcW w:w="709" w:type="dxa"/>
            <w:shd w:val="clear" w:color="auto" w:fill="auto"/>
          </w:tcPr>
          <w:p w14:paraId="266C6E3D"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r>
      <w:tr w:rsidR="0021760D" w:rsidRPr="0021760D" w14:paraId="618B2040" w14:textId="77777777" w:rsidTr="00D9758D">
        <w:trPr>
          <w:cantSplit/>
          <w:trHeight w:val="312"/>
        </w:trPr>
        <w:tc>
          <w:tcPr>
            <w:tcW w:w="8001" w:type="dxa"/>
            <w:shd w:val="clear" w:color="auto" w:fill="auto"/>
          </w:tcPr>
          <w:p w14:paraId="7EF7029A"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 xml:space="preserve">- </w:t>
            </w:r>
            <w:r w:rsidRPr="0021760D">
              <w:rPr>
                <w:rFonts w:ascii="Times New Roman" w:eastAsia="Times New Roman" w:hAnsi="Times New Roman" w:cs="Times New Roman"/>
                <w:color w:val="000000"/>
                <w:spacing w:val="-2"/>
                <w:sz w:val="24"/>
                <w:szCs w:val="24"/>
                <w:lang w:val="kk-KZ" w:eastAsia="ru-RU"/>
              </w:rPr>
              <w:t>өрт қауіпсізідігі ережелерін бұзу</w:t>
            </w:r>
            <w:r w:rsidRPr="0021760D">
              <w:rPr>
                <w:rFonts w:ascii="Times New Roman" w:eastAsia="Times New Roman" w:hAnsi="Times New Roman" w:cs="Times New Roman"/>
                <w:color w:val="000000"/>
                <w:spacing w:val="-2"/>
                <w:sz w:val="24"/>
                <w:szCs w:val="24"/>
                <w:lang w:eastAsia="ru-RU"/>
              </w:rPr>
              <w:t>;</w:t>
            </w:r>
          </w:p>
        </w:tc>
        <w:tc>
          <w:tcPr>
            <w:tcW w:w="708" w:type="dxa"/>
            <w:shd w:val="clear" w:color="auto" w:fill="auto"/>
          </w:tcPr>
          <w:p w14:paraId="652BC3CE"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80</w:t>
            </w:r>
          </w:p>
        </w:tc>
        <w:tc>
          <w:tcPr>
            <w:tcW w:w="709" w:type="dxa"/>
            <w:shd w:val="clear" w:color="auto" w:fill="auto"/>
          </w:tcPr>
          <w:p w14:paraId="5B03AB66"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120</w:t>
            </w:r>
          </w:p>
        </w:tc>
        <w:tc>
          <w:tcPr>
            <w:tcW w:w="709" w:type="dxa"/>
            <w:shd w:val="clear" w:color="auto" w:fill="auto"/>
          </w:tcPr>
          <w:p w14:paraId="36D341AB"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r>
      <w:tr w:rsidR="0021760D" w:rsidRPr="0021760D" w14:paraId="72B94738" w14:textId="77777777" w:rsidTr="00D9758D">
        <w:trPr>
          <w:cantSplit/>
          <w:trHeight w:val="879"/>
        </w:trPr>
        <w:tc>
          <w:tcPr>
            <w:tcW w:w="8001" w:type="dxa"/>
            <w:shd w:val="clear" w:color="auto" w:fill="auto"/>
          </w:tcPr>
          <w:p w14:paraId="31611D01"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 xml:space="preserve">- </w:t>
            </w:r>
            <w:r w:rsidRPr="0021760D">
              <w:rPr>
                <w:rFonts w:ascii="Times New Roman" w:eastAsia="Times New Roman" w:hAnsi="Times New Roman" w:cs="Times New Roman"/>
                <w:color w:val="000000"/>
                <w:spacing w:val="-2"/>
                <w:sz w:val="24"/>
                <w:szCs w:val="24"/>
                <w:lang w:val="kk-KZ" w:eastAsia="ru-RU"/>
              </w:rPr>
              <w:t>аз ғана шығын келтірумен қоршаған ортаны қорғау талаптарын бұзу (ауыл арасының жолымен өту, қоқысты тастау, мұнай өнімдерімен жерді ластау</w:t>
            </w:r>
            <w:r w:rsidRPr="0021760D">
              <w:rPr>
                <w:rFonts w:ascii="Times New Roman" w:eastAsia="Times New Roman" w:hAnsi="Times New Roman" w:cs="Times New Roman"/>
                <w:color w:val="000000"/>
                <w:spacing w:val="-2"/>
                <w:sz w:val="24"/>
                <w:szCs w:val="24"/>
                <w:lang w:eastAsia="ru-RU"/>
              </w:rPr>
              <w:t>);</w:t>
            </w:r>
          </w:p>
        </w:tc>
        <w:tc>
          <w:tcPr>
            <w:tcW w:w="708" w:type="dxa"/>
            <w:shd w:val="clear" w:color="auto" w:fill="auto"/>
          </w:tcPr>
          <w:p w14:paraId="75A27C76"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80</w:t>
            </w:r>
          </w:p>
        </w:tc>
        <w:tc>
          <w:tcPr>
            <w:tcW w:w="709" w:type="dxa"/>
            <w:shd w:val="clear" w:color="auto" w:fill="auto"/>
          </w:tcPr>
          <w:p w14:paraId="758DB78B"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120</w:t>
            </w:r>
          </w:p>
        </w:tc>
        <w:tc>
          <w:tcPr>
            <w:tcW w:w="709" w:type="dxa"/>
            <w:shd w:val="clear" w:color="auto" w:fill="auto"/>
          </w:tcPr>
          <w:p w14:paraId="58C7594A"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r>
      <w:tr w:rsidR="0021760D" w:rsidRPr="0021760D" w14:paraId="2D6EF78D" w14:textId="77777777" w:rsidTr="00D9758D">
        <w:trPr>
          <w:cantSplit/>
          <w:trHeight w:val="583"/>
        </w:trPr>
        <w:tc>
          <w:tcPr>
            <w:tcW w:w="8001" w:type="dxa"/>
            <w:shd w:val="clear" w:color="auto" w:fill="auto"/>
          </w:tcPr>
          <w:p w14:paraId="48EE194B"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 xml:space="preserve">- </w:t>
            </w:r>
            <w:r w:rsidRPr="0021760D">
              <w:rPr>
                <w:rFonts w:ascii="Times New Roman" w:eastAsia="Times New Roman" w:hAnsi="Times New Roman" w:cs="Times New Roman"/>
                <w:color w:val="000000"/>
                <w:spacing w:val="-2"/>
                <w:sz w:val="24"/>
                <w:szCs w:val="24"/>
                <w:lang w:val="kk-KZ" w:eastAsia="ru-RU"/>
              </w:rPr>
              <w:t>ЕҚ, ӨжӨҚ, ҚОҚ бойынша есептіліктің, оғиғалар, апаттар туралы хабарлау жүйелерін бұзу</w:t>
            </w:r>
            <w:r w:rsidRPr="0021760D">
              <w:rPr>
                <w:rFonts w:ascii="Times New Roman" w:eastAsia="Times New Roman" w:hAnsi="Times New Roman" w:cs="Times New Roman"/>
                <w:color w:val="000000"/>
                <w:spacing w:val="-2"/>
                <w:sz w:val="24"/>
                <w:szCs w:val="24"/>
                <w:lang w:eastAsia="ru-RU"/>
              </w:rPr>
              <w:t>;</w:t>
            </w:r>
          </w:p>
        </w:tc>
        <w:tc>
          <w:tcPr>
            <w:tcW w:w="708" w:type="dxa"/>
            <w:shd w:val="clear" w:color="auto" w:fill="auto"/>
          </w:tcPr>
          <w:p w14:paraId="714D2617"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30</w:t>
            </w:r>
          </w:p>
        </w:tc>
        <w:tc>
          <w:tcPr>
            <w:tcW w:w="709" w:type="dxa"/>
            <w:shd w:val="clear" w:color="auto" w:fill="auto"/>
          </w:tcPr>
          <w:p w14:paraId="37BB2403"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50</w:t>
            </w:r>
          </w:p>
        </w:tc>
        <w:tc>
          <w:tcPr>
            <w:tcW w:w="709" w:type="dxa"/>
            <w:shd w:val="clear" w:color="auto" w:fill="auto"/>
          </w:tcPr>
          <w:p w14:paraId="2161510C"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r>
      <w:tr w:rsidR="0021760D" w:rsidRPr="0021760D" w14:paraId="238DBEE5" w14:textId="77777777" w:rsidTr="00D9758D">
        <w:trPr>
          <w:cantSplit/>
          <w:trHeight w:val="854"/>
        </w:trPr>
        <w:tc>
          <w:tcPr>
            <w:tcW w:w="8001" w:type="dxa"/>
            <w:shd w:val="clear" w:color="auto" w:fill="auto"/>
          </w:tcPr>
          <w:p w14:paraId="151BACEC"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 xml:space="preserve">- </w:t>
            </w:r>
            <w:r w:rsidRPr="0021760D">
              <w:rPr>
                <w:rFonts w:ascii="Times New Roman" w:eastAsia="Times New Roman" w:hAnsi="Times New Roman" w:cs="Times New Roman"/>
                <w:color w:val="000000"/>
                <w:spacing w:val="-2"/>
                <w:sz w:val="24"/>
                <w:szCs w:val="24"/>
                <w:lang w:val="kk-KZ" w:eastAsia="ru-RU"/>
              </w:rPr>
              <w:t>автокөлік құралдарын жарамсыз күтіп-ұстау (мотор және басқа майларының ағып кетуі, шиналардың тозуы, автокөлік құралдары бөліктерінің майлануы, жарамсыз өрт сөндіргіш, тоқтау сигналының жарамды болуы және т.б.);</w:t>
            </w:r>
          </w:p>
        </w:tc>
        <w:tc>
          <w:tcPr>
            <w:tcW w:w="708" w:type="dxa"/>
            <w:shd w:val="clear" w:color="auto" w:fill="auto"/>
          </w:tcPr>
          <w:p w14:paraId="61C5A543"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50</w:t>
            </w:r>
          </w:p>
        </w:tc>
        <w:tc>
          <w:tcPr>
            <w:tcW w:w="709" w:type="dxa"/>
            <w:shd w:val="clear" w:color="auto" w:fill="auto"/>
          </w:tcPr>
          <w:p w14:paraId="7661D8C6"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100</w:t>
            </w:r>
          </w:p>
        </w:tc>
        <w:tc>
          <w:tcPr>
            <w:tcW w:w="709" w:type="dxa"/>
            <w:shd w:val="clear" w:color="auto" w:fill="auto"/>
          </w:tcPr>
          <w:p w14:paraId="22C6112D"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r>
      <w:tr w:rsidR="0021760D" w:rsidRPr="0021760D" w14:paraId="597CCE60" w14:textId="77777777" w:rsidTr="00D9758D">
        <w:trPr>
          <w:cantSplit/>
          <w:trHeight w:val="559"/>
        </w:trPr>
        <w:tc>
          <w:tcPr>
            <w:tcW w:w="8001" w:type="dxa"/>
            <w:shd w:val="clear" w:color="auto" w:fill="auto"/>
          </w:tcPr>
          <w:p w14:paraId="0FE11EFA"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 xml:space="preserve">- </w:t>
            </w:r>
            <w:r w:rsidRPr="0021760D">
              <w:rPr>
                <w:rFonts w:ascii="Times New Roman" w:eastAsia="Times New Roman" w:hAnsi="Times New Roman" w:cs="Times New Roman"/>
                <w:color w:val="000000"/>
                <w:spacing w:val="-2"/>
                <w:sz w:val="24"/>
                <w:szCs w:val="24"/>
                <w:lang w:val="kk-KZ" w:eastAsia="ru-RU"/>
              </w:rPr>
              <w:t>автокөлік құралдарына арналған құжаттардың болмауы, көлік құралын басқару құқығының болмауы;</w:t>
            </w:r>
          </w:p>
        </w:tc>
        <w:tc>
          <w:tcPr>
            <w:tcW w:w="708" w:type="dxa"/>
            <w:shd w:val="clear" w:color="auto" w:fill="auto"/>
          </w:tcPr>
          <w:p w14:paraId="4A6E10BF"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50</w:t>
            </w:r>
          </w:p>
        </w:tc>
        <w:tc>
          <w:tcPr>
            <w:tcW w:w="709" w:type="dxa"/>
            <w:shd w:val="clear" w:color="auto" w:fill="auto"/>
          </w:tcPr>
          <w:p w14:paraId="7B854480"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100</w:t>
            </w:r>
          </w:p>
        </w:tc>
        <w:tc>
          <w:tcPr>
            <w:tcW w:w="709" w:type="dxa"/>
            <w:shd w:val="clear" w:color="auto" w:fill="auto"/>
          </w:tcPr>
          <w:p w14:paraId="42A1EFE4"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r>
      <w:tr w:rsidR="0021760D" w:rsidRPr="0021760D" w14:paraId="5402C9EA" w14:textId="77777777" w:rsidTr="00D9758D">
        <w:trPr>
          <w:cantSplit/>
          <w:trHeight w:val="225"/>
        </w:trPr>
        <w:tc>
          <w:tcPr>
            <w:tcW w:w="8001" w:type="dxa"/>
            <w:shd w:val="clear" w:color="auto" w:fill="auto"/>
          </w:tcPr>
          <w:p w14:paraId="24061CD5"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 xml:space="preserve">- </w:t>
            </w:r>
            <w:r w:rsidRPr="0021760D">
              <w:rPr>
                <w:rFonts w:ascii="Times New Roman" w:eastAsia="Times New Roman" w:hAnsi="Times New Roman" w:cs="Times New Roman"/>
                <w:color w:val="000000"/>
                <w:spacing w:val="-2"/>
                <w:sz w:val="24"/>
                <w:szCs w:val="24"/>
                <w:lang w:val="kk-KZ" w:eastAsia="ru-RU"/>
              </w:rPr>
              <w:t>арнайы орындардан тыс жерде шылым шегу</w:t>
            </w:r>
            <w:r w:rsidRPr="0021760D">
              <w:rPr>
                <w:rFonts w:ascii="Times New Roman" w:eastAsia="Times New Roman" w:hAnsi="Times New Roman" w:cs="Times New Roman"/>
                <w:color w:val="000000"/>
                <w:spacing w:val="-2"/>
                <w:sz w:val="24"/>
                <w:szCs w:val="24"/>
                <w:lang w:eastAsia="ru-RU"/>
              </w:rPr>
              <w:t>;</w:t>
            </w:r>
          </w:p>
        </w:tc>
        <w:tc>
          <w:tcPr>
            <w:tcW w:w="708" w:type="dxa"/>
            <w:shd w:val="clear" w:color="auto" w:fill="auto"/>
          </w:tcPr>
          <w:p w14:paraId="198CD6B2"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80</w:t>
            </w:r>
          </w:p>
        </w:tc>
        <w:tc>
          <w:tcPr>
            <w:tcW w:w="709" w:type="dxa"/>
            <w:shd w:val="clear" w:color="auto" w:fill="auto"/>
          </w:tcPr>
          <w:p w14:paraId="4B1530CC"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120</w:t>
            </w:r>
          </w:p>
        </w:tc>
        <w:tc>
          <w:tcPr>
            <w:tcW w:w="709" w:type="dxa"/>
            <w:shd w:val="clear" w:color="auto" w:fill="auto"/>
          </w:tcPr>
          <w:p w14:paraId="06FDDC8D"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r>
      <w:tr w:rsidR="0021760D" w:rsidRPr="0021760D" w14:paraId="5F37F45C" w14:textId="77777777" w:rsidTr="00D9758D">
        <w:trPr>
          <w:cantSplit/>
          <w:trHeight w:val="233"/>
        </w:trPr>
        <w:tc>
          <w:tcPr>
            <w:tcW w:w="8001" w:type="dxa"/>
            <w:shd w:val="clear" w:color="auto" w:fill="auto"/>
          </w:tcPr>
          <w:p w14:paraId="0A08F4CC"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 xml:space="preserve">- </w:t>
            </w:r>
            <w:r w:rsidRPr="0021760D">
              <w:rPr>
                <w:rFonts w:ascii="Times New Roman" w:eastAsia="Times New Roman" w:hAnsi="Times New Roman" w:cs="Times New Roman"/>
                <w:color w:val="000000"/>
                <w:spacing w:val="-2"/>
                <w:sz w:val="24"/>
                <w:szCs w:val="24"/>
                <w:lang w:val="kk-KZ" w:eastAsia="ru-RU"/>
              </w:rPr>
              <w:t>рұқсат нарядісіз жұмыстарды жүргізу</w:t>
            </w:r>
            <w:r w:rsidRPr="0021760D">
              <w:rPr>
                <w:rFonts w:ascii="Times New Roman" w:eastAsia="Times New Roman" w:hAnsi="Times New Roman" w:cs="Times New Roman"/>
                <w:color w:val="000000"/>
                <w:spacing w:val="-2"/>
                <w:sz w:val="24"/>
                <w:szCs w:val="24"/>
                <w:lang w:eastAsia="ru-RU"/>
              </w:rPr>
              <w:t>;</w:t>
            </w:r>
          </w:p>
        </w:tc>
        <w:tc>
          <w:tcPr>
            <w:tcW w:w="708" w:type="dxa"/>
            <w:shd w:val="clear" w:color="auto" w:fill="auto"/>
          </w:tcPr>
          <w:p w14:paraId="14A3E0F9"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50</w:t>
            </w:r>
          </w:p>
        </w:tc>
        <w:tc>
          <w:tcPr>
            <w:tcW w:w="709" w:type="dxa"/>
            <w:shd w:val="clear" w:color="auto" w:fill="auto"/>
          </w:tcPr>
          <w:p w14:paraId="6DFA6009"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100</w:t>
            </w:r>
          </w:p>
        </w:tc>
        <w:tc>
          <w:tcPr>
            <w:tcW w:w="709" w:type="dxa"/>
            <w:shd w:val="clear" w:color="auto" w:fill="auto"/>
          </w:tcPr>
          <w:p w14:paraId="39432039"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r>
      <w:tr w:rsidR="0021760D" w:rsidRPr="0021760D" w14:paraId="3627C316" w14:textId="77777777" w:rsidTr="00D9758D">
        <w:trPr>
          <w:cantSplit/>
          <w:trHeight w:val="559"/>
        </w:trPr>
        <w:tc>
          <w:tcPr>
            <w:tcW w:w="8001" w:type="dxa"/>
            <w:shd w:val="clear" w:color="auto" w:fill="auto"/>
          </w:tcPr>
          <w:p w14:paraId="00A65C78"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 xml:space="preserve">- </w:t>
            </w:r>
            <w:r w:rsidRPr="0021760D">
              <w:rPr>
                <w:rFonts w:ascii="Times New Roman" w:eastAsia="Times New Roman" w:hAnsi="Times New Roman" w:cs="Times New Roman"/>
                <w:color w:val="000000"/>
                <w:spacing w:val="-2"/>
                <w:sz w:val="24"/>
                <w:szCs w:val="24"/>
                <w:lang w:val="kk-KZ" w:eastAsia="ru-RU"/>
              </w:rPr>
              <w:t>от (дәнекерлеу) жұмыстары кезінде жұмыстар орнында сөндіргіш құралдарын шығармау</w:t>
            </w:r>
            <w:r w:rsidRPr="0021760D">
              <w:rPr>
                <w:rFonts w:ascii="Times New Roman" w:eastAsia="Times New Roman" w:hAnsi="Times New Roman" w:cs="Times New Roman"/>
                <w:color w:val="000000"/>
                <w:spacing w:val="-2"/>
                <w:sz w:val="24"/>
                <w:szCs w:val="24"/>
                <w:lang w:eastAsia="ru-RU"/>
              </w:rPr>
              <w:t>;</w:t>
            </w:r>
          </w:p>
        </w:tc>
        <w:tc>
          <w:tcPr>
            <w:tcW w:w="708" w:type="dxa"/>
            <w:shd w:val="clear" w:color="auto" w:fill="auto"/>
          </w:tcPr>
          <w:p w14:paraId="0936226B"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50</w:t>
            </w:r>
          </w:p>
        </w:tc>
        <w:tc>
          <w:tcPr>
            <w:tcW w:w="709" w:type="dxa"/>
            <w:shd w:val="clear" w:color="auto" w:fill="auto"/>
          </w:tcPr>
          <w:p w14:paraId="7CD30689"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100</w:t>
            </w:r>
          </w:p>
        </w:tc>
        <w:tc>
          <w:tcPr>
            <w:tcW w:w="709" w:type="dxa"/>
            <w:shd w:val="clear" w:color="auto" w:fill="auto"/>
          </w:tcPr>
          <w:p w14:paraId="46AEACCB"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r>
      <w:tr w:rsidR="0021760D" w:rsidRPr="0021760D" w14:paraId="04458F01" w14:textId="77777777" w:rsidTr="00D9758D">
        <w:trPr>
          <w:cantSplit/>
          <w:trHeight w:val="213"/>
        </w:trPr>
        <w:tc>
          <w:tcPr>
            <w:tcW w:w="8001" w:type="dxa"/>
            <w:shd w:val="clear" w:color="auto" w:fill="auto"/>
          </w:tcPr>
          <w:p w14:paraId="2E73E694"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 xml:space="preserve">- </w:t>
            </w:r>
            <w:r w:rsidRPr="0021760D">
              <w:rPr>
                <w:rFonts w:ascii="Times New Roman" w:eastAsia="Times New Roman" w:hAnsi="Times New Roman" w:cs="Times New Roman"/>
                <w:color w:val="000000"/>
                <w:spacing w:val="-2"/>
                <w:sz w:val="24"/>
                <w:szCs w:val="24"/>
                <w:lang w:val="kk-KZ" w:eastAsia="ru-RU"/>
              </w:rPr>
              <w:t>химиялық реагенттерді сақтау ережелерін бұзу</w:t>
            </w:r>
            <w:r w:rsidRPr="0021760D">
              <w:rPr>
                <w:rFonts w:ascii="Times New Roman" w:eastAsia="Times New Roman" w:hAnsi="Times New Roman" w:cs="Times New Roman"/>
                <w:color w:val="000000"/>
                <w:spacing w:val="-2"/>
                <w:sz w:val="24"/>
                <w:szCs w:val="24"/>
                <w:lang w:eastAsia="ru-RU"/>
              </w:rPr>
              <w:t>;</w:t>
            </w:r>
          </w:p>
        </w:tc>
        <w:tc>
          <w:tcPr>
            <w:tcW w:w="708" w:type="dxa"/>
            <w:shd w:val="clear" w:color="auto" w:fill="auto"/>
          </w:tcPr>
          <w:p w14:paraId="2F618F76"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50</w:t>
            </w:r>
          </w:p>
        </w:tc>
        <w:tc>
          <w:tcPr>
            <w:tcW w:w="709" w:type="dxa"/>
            <w:shd w:val="clear" w:color="auto" w:fill="auto"/>
          </w:tcPr>
          <w:p w14:paraId="4CC97796"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100</w:t>
            </w:r>
          </w:p>
        </w:tc>
        <w:tc>
          <w:tcPr>
            <w:tcW w:w="709" w:type="dxa"/>
            <w:shd w:val="clear" w:color="auto" w:fill="auto"/>
          </w:tcPr>
          <w:p w14:paraId="67FD8789"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r>
      <w:tr w:rsidR="0021760D" w:rsidRPr="0021760D" w14:paraId="0AC6077D" w14:textId="77777777" w:rsidTr="00D9758D">
        <w:trPr>
          <w:cantSplit/>
          <w:trHeight w:val="501"/>
        </w:trPr>
        <w:tc>
          <w:tcPr>
            <w:tcW w:w="8001" w:type="dxa"/>
            <w:shd w:val="clear" w:color="auto" w:fill="auto"/>
          </w:tcPr>
          <w:p w14:paraId="7B8BD2FB"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 xml:space="preserve">- </w:t>
            </w:r>
            <w:r w:rsidRPr="0021760D">
              <w:rPr>
                <w:rFonts w:ascii="Times New Roman" w:eastAsia="Times New Roman" w:hAnsi="Times New Roman" w:cs="Times New Roman"/>
                <w:color w:val="000000"/>
                <w:spacing w:val="-2"/>
                <w:sz w:val="24"/>
                <w:szCs w:val="24"/>
                <w:lang w:val="kk-KZ" w:eastAsia="ru-RU"/>
              </w:rPr>
              <w:t>рұқсат етілмеген жерлерде қалдықтарды рұқсатсыз орналастыру, сақтау</w:t>
            </w:r>
            <w:r w:rsidRPr="0021760D">
              <w:rPr>
                <w:rFonts w:ascii="Times New Roman" w:eastAsia="Times New Roman" w:hAnsi="Times New Roman" w:cs="Times New Roman"/>
                <w:color w:val="000000"/>
                <w:spacing w:val="-2"/>
                <w:sz w:val="24"/>
                <w:szCs w:val="24"/>
                <w:lang w:eastAsia="ru-RU"/>
              </w:rPr>
              <w:t>;</w:t>
            </w:r>
          </w:p>
        </w:tc>
        <w:tc>
          <w:tcPr>
            <w:tcW w:w="708" w:type="dxa"/>
            <w:shd w:val="clear" w:color="auto" w:fill="auto"/>
          </w:tcPr>
          <w:p w14:paraId="3E29DB2C"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50</w:t>
            </w:r>
          </w:p>
        </w:tc>
        <w:tc>
          <w:tcPr>
            <w:tcW w:w="709" w:type="dxa"/>
            <w:shd w:val="clear" w:color="auto" w:fill="auto"/>
          </w:tcPr>
          <w:p w14:paraId="66CA07B7"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100</w:t>
            </w:r>
          </w:p>
        </w:tc>
        <w:tc>
          <w:tcPr>
            <w:tcW w:w="709" w:type="dxa"/>
            <w:shd w:val="clear" w:color="auto" w:fill="auto"/>
          </w:tcPr>
          <w:p w14:paraId="6F96E46C"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r>
      <w:tr w:rsidR="0021760D" w:rsidRPr="0021760D" w14:paraId="538937F4" w14:textId="77777777" w:rsidTr="00D9758D">
        <w:trPr>
          <w:cantSplit/>
          <w:trHeight w:val="226"/>
        </w:trPr>
        <w:tc>
          <w:tcPr>
            <w:tcW w:w="8001" w:type="dxa"/>
            <w:shd w:val="clear" w:color="auto" w:fill="auto"/>
          </w:tcPr>
          <w:p w14:paraId="6A19EA73"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 xml:space="preserve">- </w:t>
            </w:r>
            <w:r w:rsidRPr="0021760D">
              <w:rPr>
                <w:rFonts w:ascii="Times New Roman" w:eastAsia="Times New Roman" w:hAnsi="Times New Roman" w:cs="Times New Roman"/>
                <w:color w:val="000000"/>
                <w:spacing w:val="-2"/>
                <w:sz w:val="24"/>
                <w:szCs w:val="24"/>
                <w:lang w:val="kk-KZ" w:eastAsia="ru-RU"/>
              </w:rPr>
              <w:t>шарттық міндеттемелерді орындау</w:t>
            </w:r>
            <w:r w:rsidRPr="0021760D">
              <w:rPr>
                <w:rFonts w:ascii="Times New Roman" w:eastAsia="Times New Roman" w:hAnsi="Times New Roman" w:cs="Times New Roman"/>
                <w:color w:val="000000"/>
                <w:sz w:val="24"/>
                <w:szCs w:val="24"/>
                <w:lang w:eastAsia="ru-RU"/>
              </w:rPr>
              <w:t>.</w:t>
            </w:r>
          </w:p>
        </w:tc>
        <w:tc>
          <w:tcPr>
            <w:tcW w:w="708" w:type="dxa"/>
            <w:shd w:val="clear" w:color="auto" w:fill="auto"/>
          </w:tcPr>
          <w:p w14:paraId="7F4425C6"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80</w:t>
            </w:r>
          </w:p>
        </w:tc>
        <w:tc>
          <w:tcPr>
            <w:tcW w:w="709" w:type="dxa"/>
            <w:shd w:val="clear" w:color="auto" w:fill="auto"/>
          </w:tcPr>
          <w:p w14:paraId="746A21A0"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120</w:t>
            </w:r>
          </w:p>
        </w:tc>
        <w:tc>
          <w:tcPr>
            <w:tcW w:w="709" w:type="dxa"/>
            <w:shd w:val="clear" w:color="auto" w:fill="auto"/>
          </w:tcPr>
          <w:p w14:paraId="2698EB57" w14:textId="77777777" w:rsidR="0021760D" w:rsidRPr="0021760D" w:rsidRDefault="0021760D" w:rsidP="0021760D">
            <w:pPr>
              <w:widowControl w:val="0"/>
              <w:tabs>
                <w:tab w:val="left" w:pos="490"/>
              </w:tabs>
              <w:autoSpaceDE w:val="0"/>
              <w:autoSpaceDN w:val="0"/>
              <w:adjustRightInd w:val="0"/>
              <w:spacing w:after="0"/>
              <w:jc w:val="center"/>
              <w:rPr>
                <w:rFonts w:ascii="Times New Roman" w:eastAsia="Times New Roman" w:hAnsi="Times New Roman" w:cs="Times New Roman"/>
                <w:color w:val="000000"/>
                <w:spacing w:val="-2"/>
                <w:sz w:val="24"/>
                <w:szCs w:val="24"/>
                <w:lang w:eastAsia="ru-RU"/>
              </w:rPr>
            </w:pPr>
            <w:r w:rsidRPr="0021760D">
              <w:rPr>
                <w:rFonts w:ascii="Times New Roman" w:eastAsia="Times New Roman" w:hAnsi="Times New Roman" w:cs="Times New Roman"/>
                <w:color w:val="000000"/>
                <w:spacing w:val="-2"/>
                <w:sz w:val="24"/>
                <w:szCs w:val="24"/>
                <w:lang w:eastAsia="ru-RU"/>
              </w:rPr>
              <w:t>150</w:t>
            </w:r>
          </w:p>
        </w:tc>
      </w:tr>
    </w:tbl>
    <w:p w14:paraId="52347331" w14:textId="77777777" w:rsidR="0021760D" w:rsidRPr="0021760D" w:rsidRDefault="0021760D" w:rsidP="0021760D">
      <w:pPr>
        <w:spacing w:after="0"/>
        <w:jc w:val="both"/>
        <w:rPr>
          <w:rFonts w:ascii="Times New Roman" w:eastAsia="Times New Roman" w:hAnsi="Times New Roman" w:cs="Times New Roman"/>
          <w:color w:val="000000"/>
          <w:spacing w:val="-2"/>
          <w:sz w:val="24"/>
          <w:szCs w:val="24"/>
          <w:lang w:eastAsia="ru-RU"/>
        </w:rPr>
      </w:pPr>
    </w:p>
    <w:p w14:paraId="01FEBB72" w14:textId="77777777" w:rsidR="0021760D" w:rsidRPr="0021760D" w:rsidRDefault="0021760D" w:rsidP="0021760D">
      <w:pPr>
        <w:widowControl w:val="0"/>
        <w:shd w:val="clear" w:color="auto" w:fill="FFFFFF"/>
        <w:tabs>
          <w:tab w:val="left" w:pos="490"/>
        </w:tabs>
        <w:autoSpaceDE w:val="0"/>
        <w:autoSpaceDN w:val="0"/>
        <w:adjustRightInd w:val="0"/>
        <w:spacing w:after="12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eastAsia="ru-RU"/>
        </w:rPr>
        <w:t xml:space="preserve">9.9. </w:t>
      </w:r>
      <w:r w:rsidRPr="0021760D">
        <w:rPr>
          <w:rFonts w:ascii="Times New Roman" w:eastAsia="Times New Roman" w:hAnsi="Times New Roman" w:cs="Times New Roman"/>
          <w:color w:val="000000"/>
          <w:spacing w:val="-2"/>
          <w:sz w:val="24"/>
          <w:szCs w:val="24"/>
          <w:lang w:val="kk-KZ" w:eastAsia="ru-RU"/>
        </w:rPr>
        <w:t xml:space="preserve">Серіктестік кез келген уақытта Мердігердің қызметтеріне, оның ішінде қажет құжаттарына инспекция немесе аудит жүргізуге құқылы. Мердігер айқындалған жетіспеушіліктерді уақтылы және тиісті түрде өз есебінен түзетеді. </w:t>
      </w:r>
    </w:p>
    <w:p w14:paraId="2469A41C" w14:textId="77777777" w:rsidR="0021760D" w:rsidRPr="0021760D" w:rsidRDefault="0021760D" w:rsidP="0021760D">
      <w:pPr>
        <w:widowControl w:val="0"/>
        <w:shd w:val="clear" w:color="auto" w:fill="FFFFFF"/>
        <w:tabs>
          <w:tab w:val="left" w:pos="490"/>
        </w:tabs>
        <w:autoSpaceDE w:val="0"/>
        <w:autoSpaceDN w:val="0"/>
        <w:adjustRightInd w:val="0"/>
        <w:spacing w:after="12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9.10. Серіктестік мас күйіндегі немесе есірткілік масаю күйіндегі Мердігердің қызметкерлерін жұмыс объектілерінен шығарып жіберуге құқылы, егер де өрескел бұзушылықтарға жол берілген болса, ескертусіз және Мердігер (Қосалқы мердігер) басшылығының келісімінсіз, бұдан әрі жұмысқа рұқсат бермеу талабымен (бұдан әрі қайта жіберу құқығынсыз) осы қызметкерді «Өріктау Оперейтинг» ЖШС аумағына жібермеуге құқылы. </w:t>
      </w:r>
    </w:p>
    <w:p w14:paraId="03C999A6" w14:textId="77777777" w:rsidR="0021760D" w:rsidRPr="0021760D" w:rsidRDefault="0021760D" w:rsidP="0021760D">
      <w:pPr>
        <w:widowControl w:val="0"/>
        <w:shd w:val="clear" w:color="auto" w:fill="FFFFFF"/>
        <w:tabs>
          <w:tab w:val="left" w:pos="490"/>
        </w:tabs>
        <w:autoSpaceDE w:val="0"/>
        <w:autoSpaceDN w:val="0"/>
        <w:adjustRightInd w:val="0"/>
        <w:spacing w:after="120"/>
        <w:ind w:left="45"/>
        <w:jc w:val="both"/>
        <w:rPr>
          <w:rFonts w:ascii="Times New Roman" w:eastAsia="Times New Roman" w:hAnsi="Times New Roman" w:cs="Times New Roman"/>
          <w:color w:val="000000"/>
          <w:spacing w:val="-2"/>
          <w:sz w:val="24"/>
          <w:szCs w:val="24"/>
          <w:lang w:val="kk-KZ" w:eastAsia="ru-RU"/>
        </w:rPr>
      </w:pPr>
      <w:r w:rsidRPr="0021760D">
        <w:rPr>
          <w:rFonts w:ascii="Times New Roman" w:eastAsia="Times New Roman" w:hAnsi="Times New Roman" w:cs="Times New Roman"/>
          <w:color w:val="000000"/>
          <w:spacing w:val="-2"/>
          <w:sz w:val="24"/>
          <w:szCs w:val="24"/>
          <w:lang w:val="kk-KZ" w:eastAsia="ru-RU"/>
        </w:rPr>
        <w:t xml:space="preserve">9.11. Егер Мердігер немесе оның қызметкерлері осы Ереженің жоғарыда айтылған кез келген тармақты 3 еседен астам бұзған болса, Серіктестік Мердігерге ешқандай өтемақы төлеусіз, Шартты шұғыл түрде бұзуға құқылы.   </w:t>
      </w:r>
    </w:p>
    <w:p w14:paraId="0193B5D3" w14:textId="77777777" w:rsidR="0021760D" w:rsidRDefault="0021760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color w:val="000000"/>
          <w:sz w:val="24"/>
          <w:szCs w:val="24"/>
          <w:lang w:val="kk-KZ" w:eastAsia="ru-RU"/>
        </w:rPr>
        <w:t xml:space="preserve">Осы ереже «Өріктау Оперейтинг» ЖШС кен орны және объектілері аумағында мердігерлік ұйымдардың қызметімен байланысты шарттың ажырамас бөлігі болып табылады. </w:t>
      </w:r>
    </w:p>
    <w:p w14:paraId="25E58107" w14:textId="77777777" w:rsidR="00AC45BF" w:rsidRDefault="00AC45BF"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z w:val="24"/>
          <w:szCs w:val="24"/>
          <w:lang w:val="kk-KZ" w:eastAsia="ru-RU"/>
        </w:rPr>
      </w:pPr>
    </w:p>
    <w:p w14:paraId="3CEAD46E" w14:textId="77777777" w:rsidR="00CF48BD" w:rsidRDefault="00CF48BD"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z w:val="24"/>
          <w:szCs w:val="24"/>
          <w:lang w:val="kk-KZ" w:eastAsia="ru-RU"/>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F48BD" w:rsidRPr="00CF48BD" w14:paraId="533BA1C0" w14:textId="77777777" w:rsidTr="001C46F4">
        <w:trPr>
          <w:trHeight w:val="2522"/>
          <w:jc w:val="center"/>
        </w:trPr>
        <w:tc>
          <w:tcPr>
            <w:tcW w:w="4672" w:type="dxa"/>
          </w:tcPr>
          <w:p w14:paraId="0DF08D79" w14:textId="77777777" w:rsidR="00CF48BD" w:rsidRPr="00CF48BD" w:rsidRDefault="00CF48BD" w:rsidP="00CF48BD">
            <w:pPr>
              <w:spacing w:after="0" w:line="240" w:lineRule="auto"/>
              <w:jc w:val="both"/>
              <w:rPr>
                <w:rFonts w:ascii="Times New Roman" w:eastAsia="Calibri" w:hAnsi="Times New Roman" w:cs="Times New Roman"/>
                <w:b/>
                <w:sz w:val="24"/>
                <w:szCs w:val="24"/>
                <w:lang w:val="kk-KZ"/>
              </w:rPr>
            </w:pPr>
            <w:r w:rsidRPr="00CF48BD">
              <w:rPr>
                <w:rFonts w:ascii="Times New Roman" w:eastAsia="Calibri" w:hAnsi="Times New Roman" w:cs="Times New Roman"/>
                <w:b/>
                <w:sz w:val="24"/>
                <w:szCs w:val="24"/>
                <w:lang w:val="kk-KZ"/>
              </w:rPr>
              <w:t xml:space="preserve">Тапсырыс беруші: </w:t>
            </w:r>
          </w:p>
          <w:p w14:paraId="60701939" w14:textId="77777777" w:rsidR="00CF48BD" w:rsidRPr="00CF48BD" w:rsidRDefault="00CF48BD" w:rsidP="00CF48BD">
            <w:pPr>
              <w:spacing w:after="0" w:line="240" w:lineRule="auto"/>
              <w:jc w:val="both"/>
              <w:rPr>
                <w:rFonts w:ascii="Times New Roman" w:eastAsia="Calibri" w:hAnsi="Times New Roman" w:cs="Times New Roman"/>
                <w:b/>
                <w:sz w:val="24"/>
                <w:szCs w:val="24"/>
                <w:lang w:val="kk-KZ"/>
              </w:rPr>
            </w:pPr>
            <w:r w:rsidRPr="00CF48BD">
              <w:rPr>
                <w:rFonts w:ascii="Times New Roman" w:eastAsia="Calibri" w:hAnsi="Times New Roman" w:cs="Times New Roman"/>
                <w:b/>
                <w:sz w:val="24"/>
                <w:szCs w:val="24"/>
                <w:lang w:val="kk-KZ"/>
              </w:rPr>
              <w:t>«Өріктау Оперейтинг» ЖШС</w:t>
            </w:r>
          </w:p>
          <w:p w14:paraId="4784775F" w14:textId="77777777" w:rsidR="00CF48BD" w:rsidRPr="00CF48BD" w:rsidRDefault="00CF48BD" w:rsidP="00CF48BD">
            <w:pPr>
              <w:spacing w:after="0" w:line="240" w:lineRule="auto"/>
              <w:jc w:val="both"/>
              <w:rPr>
                <w:rFonts w:ascii="Times New Roman" w:eastAsia="Calibri" w:hAnsi="Times New Roman" w:cs="Times New Roman"/>
                <w:b/>
                <w:sz w:val="24"/>
                <w:szCs w:val="24"/>
                <w:lang w:val="kk-KZ"/>
              </w:rPr>
            </w:pPr>
          </w:p>
          <w:p w14:paraId="3FE46548" w14:textId="77777777" w:rsidR="00CF48BD" w:rsidRPr="00CF48BD" w:rsidRDefault="00CF48BD" w:rsidP="00CF48BD">
            <w:pPr>
              <w:spacing w:after="0" w:line="240" w:lineRule="auto"/>
              <w:jc w:val="both"/>
              <w:rPr>
                <w:rFonts w:ascii="Times New Roman" w:eastAsia="Calibri" w:hAnsi="Times New Roman" w:cs="Times New Roman"/>
                <w:b/>
                <w:sz w:val="24"/>
                <w:szCs w:val="24"/>
                <w:lang w:val="kk-KZ"/>
              </w:rPr>
            </w:pPr>
          </w:p>
          <w:p w14:paraId="380E58F8" w14:textId="77777777" w:rsidR="00CF48BD" w:rsidRPr="00CF48BD" w:rsidRDefault="00CF48BD" w:rsidP="00CF48BD">
            <w:pPr>
              <w:spacing w:after="0" w:line="240" w:lineRule="auto"/>
              <w:jc w:val="both"/>
              <w:rPr>
                <w:rFonts w:ascii="Times New Roman" w:eastAsia="Calibri" w:hAnsi="Times New Roman" w:cs="Times New Roman"/>
                <w:b/>
                <w:sz w:val="24"/>
                <w:szCs w:val="24"/>
                <w:lang w:val="kk-KZ"/>
              </w:rPr>
            </w:pPr>
            <w:r w:rsidRPr="00CF48BD">
              <w:rPr>
                <w:rFonts w:ascii="Times New Roman" w:eastAsia="Calibri" w:hAnsi="Times New Roman" w:cs="Times New Roman"/>
                <w:b/>
                <w:sz w:val="24"/>
                <w:szCs w:val="24"/>
                <w:lang w:val="kk-KZ"/>
              </w:rPr>
              <w:t>Бас геолог</w:t>
            </w:r>
          </w:p>
          <w:p w14:paraId="1977E575" w14:textId="77777777" w:rsidR="00CF48BD" w:rsidRPr="00CF48BD" w:rsidRDefault="00CF48BD" w:rsidP="00CF48BD">
            <w:pPr>
              <w:spacing w:after="0" w:line="240" w:lineRule="auto"/>
              <w:jc w:val="both"/>
              <w:rPr>
                <w:rFonts w:ascii="Times New Roman" w:eastAsia="Calibri" w:hAnsi="Times New Roman" w:cs="Times New Roman"/>
                <w:b/>
                <w:sz w:val="24"/>
                <w:szCs w:val="24"/>
                <w:lang w:val="kk-KZ"/>
              </w:rPr>
            </w:pPr>
          </w:p>
          <w:p w14:paraId="27AA784C" w14:textId="77777777" w:rsidR="00CF48BD" w:rsidRPr="00CF48BD" w:rsidRDefault="00CF48BD" w:rsidP="00CF48BD">
            <w:pPr>
              <w:spacing w:after="0" w:line="240" w:lineRule="auto"/>
              <w:jc w:val="both"/>
              <w:rPr>
                <w:rFonts w:ascii="Times New Roman" w:eastAsia="Calibri" w:hAnsi="Times New Roman" w:cs="Times New Roman"/>
                <w:b/>
                <w:sz w:val="24"/>
                <w:szCs w:val="24"/>
                <w:lang w:val="kk-KZ"/>
              </w:rPr>
            </w:pPr>
          </w:p>
          <w:p w14:paraId="51D5B754" w14:textId="77777777" w:rsidR="00CF48BD" w:rsidRPr="00CF48BD" w:rsidRDefault="00CF48BD" w:rsidP="00CF48BD">
            <w:pPr>
              <w:spacing w:after="0" w:line="240" w:lineRule="auto"/>
              <w:ind w:right="126"/>
              <w:contextualSpacing/>
              <w:rPr>
                <w:rFonts w:ascii="Times New Roman" w:eastAsia="Times New Roman" w:hAnsi="Times New Roman" w:cs="Times New Roman"/>
                <w:b/>
                <w:sz w:val="24"/>
                <w:szCs w:val="24"/>
                <w:lang w:eastAsia="ru-RU"/>
              </w:rPr>
            </w:pPr>
            <w:r w:rsidRPr="00CF48BD">
              <w:rPr>
                <w:rFonts w:ascii="Times New Roman" w:eastAsia="Calibri" w:hAnsi="Times New Roman" w:cs="Times New Roman"/>
                <w:b/>
                <w:sz w:val="24"/>
                <w:szCs w:val="24"/>
              </w:rPr>
              <w:t xml:space="preserve">___________________ </w:t>
            </w:r>
            <w:r w:rsidRPr="00CF48BD">
              <w:rPr>
                <w:rFonts w:ascii="Times New Roman" w:eastAsia="Calibri" w:hAnsi="Times New Roman" w:cs="Times New Roman"/>
                <w:b/>
                <w:sz w:val="24"/>
                <w:szCs w:val="24"/>
                <w:lang w:val="kk-KZ"/>
              </w:rPr>
              <w:t>Рахымберді Р</w:t>
            </w:r>
            <w:r w:rsidRPr="00CF48BD">
              <w:rPr>
                <w:rFonts w:ascii="Times New Roman" w:eastAsia="Calibri" w:hAnsi="Times New Roman" w:cs="Times New Roman"/>
                <w:b/>
                <w:sz w:val="24"/>
                <w:szCs w:val="24"/>
              </w:rPr>
              <w:t>.</w:t>
            </w:r>
          </w:p>
        </w:tc>
        <w:tc>
          <w:tcPr>
            <w:tcW w:w="4673" w:type="dxa"/>
          </w:tcPr>
          <w:p w14:paraId="0EE6E271" w14:textId="77777777" w:rsidR="00CF48BD" w:rsidRPr="00CF48BD" w:rsidRDefault="00CF48BD" w:rsidP="00CF48BD">
            <w:pPr>
              <w:spacing w:after="0" w:line="240" w:lineRule="auto"/>
              <w:ind w:right="126"/>
              <w:contextualSpacing/>
              <w:rPr>
                <w:rFonts w:ascii="Times New Roman" w:eastAsia="Calibri" w:hAnsi="Times New Roman" w:cs="Times New Roman"/>
                <w:b/>
                <w:bCs/>
                <w:sz w:val="24"/>
                <w:szCs w:val="24"/>
                <w:lang w:val="kk-KZ"/>
              </w:rPr>
            </w:pPr>
            <w:r w:rsidRPr="00CF48BD">
              <w:rPr>
                <w:rFonts w:ascii="Times New Roman" w:eastAsia="Calibri" w:hAnsi="Times New Roman" w:cs="Times New Roman"/>
                <w:b/>
                <w:bCs/>
                <w:sz w:val="24"/>
                <w:szCs w:val="24"/>
                <w:lang w:val="kk-KZ"/>
              </w:rPr>
              <w:t>Мердігер</w:t>
            </w:r>
            <w:r w:rsidRPr="00CF48BD">
              <w:rPr>
                <w:rFonts w:ascii="Times New Roman" w:eastAsia="Calibri" w:hAnsi="Times New Roman" w:cs="Times New Roman"/>
                <w:b/>
                <w:bCs/>
                <w:sz w:val="24"/>
                <w:szCs w:val="24"/>
              </w:rPr>
              <w:t>:</w:t>
            </w:r>
          </w:p>
          <w:p w14:paraId="19EE5AB0" w14:textId="77777777" w:rsidR="005723AA" w:rsidRDefault="005723AA" w:rsidP="00CF48BD">
            <w:pPr>
              <w:spacing w:after="0" w:line="240" w:lineRule="auto"/>
              <w:ind w:right="126"/>
              <w:contextualSpacing/>
              <w:rPr>
                <w:rFonts w:ascii="Times New Roman" w:eastAsia="Calibri" w:hAnsi="Times New Roman" w:cs="Times New Roman"/>
                <w:b/>
                <w:bCs/>
                <w:sz w:val="24"/>
                <w:szCs w:val="24"/>
                <w:lang w:val="en-US"/>
              </w:rPr>
            </w:pPr>
          </w:p>
          <w:p w14:paraId="438B7914" w14:textId="77777777" w:rsidR="005723AA" w:rsidRDefault="005723AA" w:rsidP="00CF48BD">
            <w:pPr>
              <w:spacing w:after="0" w:line="240" w:lineRule="auto"/>
              <w:ind w:right="126"/>
              <w:contextualSpacing/>
              <w:rPr>
                <w:rFonts w:ascii="Times New Roman" w:eastAsia="Calibri" w:hAnsi="Times New Roman" w:cs="Times New Roman"/>
                <w:b/>
                <w:bCs/>
                <w:sz w:val="24"/>
                <w:szCs w:val="24"/>
                <w:lang w:val="en-US"/>
              </w:rPr>
            </w:pPr>
          </w:p>
          <w:p w14:paraId="13EDBBD1" w14:textId="77777777" w:rsidR="005723AA" w:rsidRDefault="005723AA" w:rsidP="00CF48BD">
            <w:pPr>
              <w:spacing w:after="0" w:line="240" w:lineRule="auto"/>
              <w:ind w:right="126"/>
              <w:contextualSpacing/>
              <w:rPr>
                <w:rFonts w:ascii="Times New Roman" w:eastAsia="Calibri" w:hAnsi="Times New Roman" w:cs="Times New Roman"/>
                <w:b/>
                <w:bCs/>
                <w:sz w:val="24"/>
                <w:szCs w:val="24"/>
                <w:lang w:val="en-US"/>
              </w:rPr>
            </w:pPr>
          </w:p>
          <w:p w14:paraId="3274AF3C" w14:textId="77777777" w:rsidR="005723AA" w:rsidRDefault="005723AA" w:rsidP="00CF48BD">
            <w:pPr>
              <w:spacing w:after="0" w:line="240" w:lineRule="auto"/>
              <w:ind w:right="126"/>
              <w:contextualSpacing/>
              <w:rPr>
                <w:rFonts w:ascii="Times New Roman" w:eastAsia="Calibri" w:hAnsi="Times New Roman" w:cs="Times New Roman"/>
                <w:b/>
                <w:bCs/>
                <w:sz w:val="24"/>
                <w:szCs w:val="24"/>
                <w:lang w:val="en-US"/>
              </w:rPr>
            </w:pPr>
          </w:p>
          <w:p w14:paraId="02DA6BE2" w14:textId="77777777" w:rsidR="005723AA" w:rsidRDefault="005723AA" w:rsidP="00CF48BD">
            <w:pPr>
              <w:spacing w:after="0" w:line="240" w:lineRule="auto"/>
              <w:ind w:right="126"/>
              <w:contextualSpacing/>
              <w:rPr>
                <w:rFonts w:ascii="Times New Roman" w:eastAsia="Calibri" w:hAnsi="Times New Roman" w:cs="Times New Roman"/>
                <w:b/>
                <w:bCs/>
                <w:sz w:val="24"/>
                <w:szCs w:val="24"/>
                <w:lang w:val="en-US"/>
              </w:rPr>
            </w:pPr>
          </w:p>
          <w:p w14:paraId="38C0078D" w14:textId="77777777" w:rsidR="005723AA" w:rsidRDefault="005723AA" w:rsidP="00CF48BD">
            <w:pPr>
              <w:spacing w:after="0" w:line="240" w:lineRule="auto"/>
              <w:ind w:right="126"/>
              <w:contextualSpacing/>
              <w:rPr>
                <w:rFonts w:ascii="Times New Roman" w:eastAsia="Calibri" w:hAnsi="Times New Roman" w:cs="Times New Roman"/>
                <w:b/>
                <w:bCs/>
                <w:sz w:val="24"/>
                <w:szCs w:val="24"/>
                <w:lang w:val="en-US"/>
              </w:rPr>
            </w:pPr>
          </w:p>
          <w:p w14:paraId="294B9263" w14:textId="39EE8769" w:rsidR="00CF48BD" w:rsidRPr="00CF48BD" w:rsidRDefault="00CF48BD" w:rsidP="00CF48BD">
            <w:pPr>
              <w:spacing w:after="0" w:line="240" w:lineRule="auto"/>
              <w:ind w:right="126"/>
              <w:contextualSpacing/>
              <w:rPr>
                <w:rFonts w:ascii="Times New Roman" w:eastAsia="Times New Roman" w:hAnsi="Times New Roman" w:cs="Times New Roman"/>
                <w:b/>
                <w:sz w:val="24"/>
                <w:szCs w:val="24"/>
                <w:lang w:val="kk-KZ" w:eastAsia="ru-RU"/>
              </w:rPr>
            </w:pPr>
            <w:r w:rsidRPr="00CF48BD">
              <w:rPr>
                <w:rFonts w:ascii="Times New Roman" w:eastAsia="Calibri" w:hAnsi="Times New Roman" w:cs="Times New Roman"/>
                <w:b/>
                <w:bCs/>
                <w:sz w:val="24"/>
                <w:szCs w:val="24"/>
                <w:lang w:val="kk-KZ"/>
              </w:rPr>
              <w:t xml:space="preserve">__________________ </w:t>
            </w:r>
          </w:p>
        </w:tc>
      </w:tr>
    </w:tbl>
    <w:p w14:paraId="6E6DE746" w14:textId="77777777" w:rsidR="00AC45BF" w:rsidRPr="0021760D" w:rsidRDefault="00AC45BF" w:rsidP="0021760D">
      <w:pPr>
        <w:widowControl w:val="0"/>
        <w:shd w:val="clear" w:color="auto" w:fill="FFFFFF"/>
        <w:tabs>
          <w:tab w:val="left" w:pos="490"/>
        </w:tabs>
        <w:autoSpaceDE w:val="0"/>
        <w:autoSpaceDN w:val="0"/>
        <w:adjustRightInd w:val="0"/>
        <w:spacing w:after="0"/>
        <w:ind w:left="45"/>
        <w:jc w:val="both"/>
        <w:rPr>
          <w:rFonts w:ascii="Times New Roman" w:eastAsia="Times New Roman" w:hAnsi="Times New Roman" w:cs="Times New Roman"/>
          <w:color w:val="000000"/>
          <w:sz w:val="24"/>
          <w:szCs w:val="24"/>
          <w:lang w:val="kk-KZ" w:eastAsia="ru-RU"/>
        </w:rPr>
      </w:pPr>
    </w:p>
    <w:p w14:paraId="41A69B57" w14:textId="77777777" w:rsidR="00AC45BF" w:rsidRDefault="00AC45BF" w:rsidP="00AC45BF">
      <w:pPr>
        <w:spacing w:after="0"/>
        <w:jc w:val="right"/>
        <w:rPr>
          <w:rFonts w:ascii="Times New Roman" w:eastAsia="Times New Roman" w:hAnsi="Times New Roman" w:cs="Times New Roman"/>
          <w:b/>
          <w:bCs/>
          <w:color w:val="000000"/>
          <w:sz w:val="24"/>
          <w:szCs w:val="24"/>
          <w:lang w:val="kk-KZ" w:eastAsia="ru-RU"/>
        </w:rPr>
      </w:pPr>
    </w:p>
    <w:p w14:paraId="7EEB94C3" w14:textId="77777777" w:rsidR="00AC45BF" w:rsidRDefault="00AC45BF" w:rsidP="00AC45BF">
      <w:pPr>
        <w:spacing w:after="0"/>
        <w:jc w:val="right"/>
        <w:rPr>
          <w:rFonts w:ascii="Times New Roman" w:eastAsia="Times New Roman" w:hAnsi="Times New Roman" w:cs="Times New Roman"/>
          <w:b/>
          <w:bCs/>
          <w:color w:val="000000"/>
          <w:sz w:val="24"/>
          <w:szCs w:val="24"/>
          <w:lang w:val="kk-KZ" w:eastAsia="ru-RU"/>
        </w:rPr>
      </w:pPr>
    </w:p>
    <w:p w14:paraId="39FFE43C" w14:textId="77777777" w:rsidR="00AC45BF" w:rsidRDefault="00AC45BF" w:rsidP="00AC45BF">
      <w:pPr>
        <w:spacing w:after="0"/>
        <w:jc w:val="right"/>
        <w:rPr>
          <w:rFonts w:ascii="Times New Roman" w:eastAsia="Times New Roman" w:hAnsi="Times New Roman" w:cs="Times New Roman"/>
          <w:b/>
          <w:bCs/>
          <w:color w:val="000000"/>
          <w:sz w:val="24"/>
          <w:szCs w:val="24"/>
          <w:lang w:val="kk-KZ" w:eastAsia="ru-RU"/>
        </w:rPr>
      </w:pPr>
    </w:p>
    <w:p w14:paraId="3E879D0E" w14:textId="77777777" w:rsidR="00AC45BF" w:rsidRDefault="00AC45BF" w:rsidP="00AC45BF">
      <w:pPr>
        <w:spacing w:after="0"/>
        <w:jc w:val="right"/>
        <w:rPr>
          <w:rFonts w:ascii="Times New Roman" w:eastAsia="Times New Roman" w:hAnsi="Times New Roman" w:cs="Times New Roman"/>
          <w:b/>
          <w:bCs/>
          <w:color w:val="000000"/>
          <w:sz w:val="24"/>
          <w:szCs w:val="24"/>
          <w:lang w:val="kk-KZ" w:eastAsia="ru-RU"/>
        </w:rPr>
      </w:pPr>
    </w:p>
    <w:p w14:paraId="01386CEC" w14:textId="77777777" w:rsidR="00AC45BF" w:rsidRDefault="00AC45BF" w:rsidP="00AC45BF">
      <w:pPr>
        <w:spacing w:after="0"/>
        <w:jc w:val="right"/>
        <w:rPr>
          <w:rFonts w:ascii="Times New Roman" w:eastAsia="Times New Roman" w:hAnsi="Times New Roman" w:cs="Times New Roman"/>
          <w:b/>
          <w:bCs/>
          <w:color w:val="000000"/>
          <w:sz w:val="24"/>
          <w:szCs w:val="24"/>
          <w:lang w:val="kk-KZ" w:eastAsia="ru-RU"/>
        </w:rPr>
      </w:pPr>
    </w:p>
    <w:p w14:paraId="4DB57253" w14:textId="77777777" w:rsidR="00AC45BF" w:rsidRDefault="00AC45BF" w:rsidP="00AC45BF">
      <w:pPr>
        <w:spacing w:after="0"/>
        <w:jc w:val="right"/>
        <w:rPr>
          <w:rFonts w:ascii="Times New Roman" w:eastAsia="Times New Roman" w:hAnsi="Times New Roman" w:cs="Times New Roman"/>
          <w:b/>
          <w:bCs/>
          <w:color w:val="000000"/>
          <w:sz w:val="24"/>
          <w:szCs w:val="24"/>
          <w:lang w:val="kk-KZ" w:eastAsia="ru-RU"/>
        </w:rPr>
      </w:pPr>
    </w:p>
    <w:p w14:paraId="3E59C099" w14:textId="77777777" w:rsidR="00AC45BF" w:rsidRDefault="00AC45BF" w:rsidP="00AC45BF">
      <w:pPr>
        <w:spacing w:after="0"/>
        <w:jc w:val="right"/>
        <w:rPr>
          <w:rFonts w:ascii="Times New Roman" w:eastAsia="Times New Roman" w:hAnsi="Times New Roman" w:cs="Times New Roman"/>
          <w:b/>
          <w:bCs/>
          <w:color w:val="000000"/>
          <w:sz w:val="24"/>
          <w:szCs w:val="24"/>
          <w:lang w:val="kk-KZ" w:eastAsia="ru-RU"/>
        </w:rPr>
      </w:pPr>
    </w:p>
    <w:p w14:paraId="3AD5EED3" w14:textId="77777777" w:rsidR="00AC45BF" w:rsidRDefault="00AC45BF" w:rsidP="00AC45BF">
      <w:pPr>
        <w:spacing w:after="0"/>
        <w:jc w:val="right"/>
        <w:rPr>
          <w:rFonts w:ascii="Times New Roman" w:eastAsia="Times New Roman" w:hAnsi="Times New Roman" w:cs="Times New Roman"/>
          <w:b/>
          <w:bCs/>
          <w:color w:val="000000"/>
          <w:sz w:val="24"/>
          <w:szCs w:val="24"/>
          <w:lang w:val="kk-KZ" w:eastAsia="ru-RU"/>
        </w:rPr>
      </w:pPr>
    </w:p>
    <w:p w14:paraId="48B9A9F6" w14:textId="77777777" w:rsidR="00AC45BF" w:rsidRDefault="00AC45BF" w:rsidP="00AC45BF">
      <w:pPr>
        <w:spacing w:after="0"/>
        <w:jc w:val="right"/>
        <w:rPr>
          <w:rFonts w:ascii="Times New Roman" w:eastAsia="Times New Roman" w:hAnsi="Times New Roman" w:cs="Times New Roman"/>
          <w:b/>
          <w:bCs/>
          <w:color w:val="000000"/>
          <w:sz w:val="24"/>
          <w:szCs w:val="24"/>
          <w:lang w:val="kk-KZ" w:eastAsia="ru-RU"/>
        </w:rPr>
      </w:pPr>
    </w:p>
    <w:p w14:paraId="22401341" w14:textId="77777777" w:rsidR="00AC45BF" w:rsidRDefault="00AC45BF" w:rsidP="00AC45BF">
      <w:pPr>
        <w:spacing w:after="0"/>
        <w:jc w:val="right"/>
        <w:rPr>
          <w:rFonts w:ascii="Times New Roman" w:eastAsia="Times New Roman" w:hAnsi="Times New Roman" w:cs="Times New Roman"/>
          <w:b/>
          <w:bCs/>
          <w:color w:val="000000"/>
          <w:sz w:val="24"/>
          <w:szCs w:val="24"/>
          <w:lang w:val="kk-KZ" w:eastAsia="ru-RU"/>
        </w:rPr>
      </w:pPr>
    </w:p>
    <w:p w14:paraId="26533C07" w14:textId="77777777" w:rsidR="00AC45BF" w:rsidRDefault="00AC45BF" w:rsidP="00AC45BF">
      <w:pPr>
        <w:spacing w:after="0"/>
        <w:jc w:val="right"/>
        <w:rPr>
          <w:rFonts w:ascii="Times New Roman" w:eastAsia="Times New Roman" w:hAnsi="Times New Roman" w:cs="Times New Roman"/>
          <w:b/>
          <w:bCs/>
          <w:color w:val="000000"/>
          <w:sz w:val="24"/>
          <w:szCs w:val="24"/>
          <w:lang w:val="kk-KZ" w:eastAsia="ru-RU"/>
        </w:rPr>
      </w:pPr>
    </w:p>
    <w:p w14:paraId="4DE0EC0D" w14:textId="77777777" w:rsidR="00AC45BF" w:rsidRDefault="00AC45BF" w:rsidP="00AC45BF">
      <w:pPr>
        <w:spacing w:after="0"/>
        <w:jc w:val="right"/>
        <w:rPr>
          <w:rFonts w:ascii="Times New Roman" w:eastAsia="Times New Roman" w:hAnsi="Times New Roman" w:cs="Times New Roman"/>
          <w:b/>
          <w:bCs/>
          <w:color w:val="000000"/>
          <w:sz w:val="24"/>
          <w:szCs w:val="24"/>
          <w:lang w:val="kk-KZ" w:eastAsia="ru-RU"/>
        </w:rPr>
      </w:pPr>
    </w:p>
    <w:p w14:paraId="6783664C" w14:textId="77777777" w:rsidR="00AC45BF" w:rsidRDefault="00AC45BF" w:rsidP="00AC45BF">
      <w:pPr>
        <w:spacing w:after="0"/>
        <w:jc w:val="right"/>
        <w:rPr>
          <w:rFonts w:ascii="Times New Roman" w:eastAsia="Times New Roman" w:hAnsi="Times New Roman" w:cs="Times New Roman"/>
          <w:b/>
          <w:bCs/>
          <w:color w:val="000000"/>
          <w:sz w:val="24"/>
          <w:szCs w:val="24"/>
          <w:lang w:val="kk-KZ" w:eastAsia="ru-RU"/>
        </w:rPr>
      </w:pPr>
    </w:p>
    <w:p w14:paraId="6F81804A" w14:textId="77777777" w:rsidR="00AC45BF" w:rsidRDefault="00AC45BF" w:rsidP="00AC45BF">
      <w:pPr>
        <w:spacing w:after="0"/>
        <w:jc w:val="right"/>
        <w:rPr>
          <w:rFonts w:ascii="Times New Roman" w:eastAsia="Times New Roman" w:hAnsi="Times New Roman" w:cs="Times New Roman"/>
          <w:b/>
          <w:bCs/>
          <w:color w:val="000000"/>
          <w:sz w:val="24"/>
          <w:szCs w:val="24"/>
          <w:lang w:val="kk-KZ" w:eastAsia="ru-RU"/>
        </w:rPr>
      </w:pPr>
    </w:p>
    <w:p w14:paraId="2DC6FFFC" w14:textId="77777777" w:rsidR="00AC45BF" w:rsidRDefault="00AC45BF" w:rsidP="00AC45BF">
      <w:pPr>
        <w:spacing w:after="0"/>
        <w:jc w:val="right"/>
        <w:rPr>
          <w:rFonts w:ascii="Times New Roman" w:eastAsia="Times New Roman" w:hAnsi="Times New Roman" w:cs="Times New Roman"/>
          <w:b/>
          <w:bCs/>
          <w:color w:val="000000"/>
          <w:sz w:val="24"/>
          <w:szCs w:val="24"/>
          <w:lang w:val="kk-KZ" w:eastAsia="ru-RU"/>
        </w:rPr>
      </w:pPr>
    </w:p>
    <w:p w14:paraId="179F3D92" w14:textId="77777777" w:rsidR="00AC45BF" w:rsidRDefault="00AC45BF" w:rsidP="00AC45BF">
      <w:pPr>
        <w:spacing w:after="0"/>
        <w:jc w:val="right"/>
        <w:rPr>
          <w:rFonts w:ascii="Times New Roman" w:eastAsia="Times New Roman" w:hAnsi="Times New Roman" w:cs="Times New Roman"/>
          <w:b/>
          <w:bCs/>
          <w:color w:val="000000"/>
          <w:sz w:val="24"/>
          <w:szCs w:val="24"/>
          <w:lang w:val="kk-KZ" w:eastAsia="ru-RU"/>
        </w:rPr>
      </w:pPr>
    </w:p>
    <w:p w14:paraId="367930FB" w14:textId="77777777" w:rsidR="00AC45BF" w:rsidRDefault="00AC45BF" w:rsidP="00AC45BF">
      <w:pPr>
        <w:spacing w:after="0"/>
        <w:jc w:val="right"/>
        <w:rPr>
          <w:rFonts w:ascii="Times New Roman" w:eastAsia="Times New Roman" w:hAnsi="Times New Roman" w:cs="Times New Roman"/>
          <w:b/>
          <w:bCs/>
          <w:color w:val="000000"/>
          <w:sz w:val="24"/>
          <w:szCs w:val="24"/>
          <w:lang w:val="kk-KZ" w:eastAsia="ru-RU"/>
        </w:rPr>
      </w:pPr>
    </w:p>
    <w:p w14:paraId="072248AD" w14:textId="77777777" w:rsidR="00AC45BF" w:rsidRDefault="00AC45BF" w:rsidP="00AC45BF">
      <w:pPr>
        <w:spacing w:after="0"/>
        <w:jc w:val="right"/>
        <w:rPr>
          <w:rFonts w:ascii="Times New Roman" w:eastAsia="Times New Roman" w:hAnsi="Times New Roman" w:cs="Times New Roman"/>
          <w:b/>
          <w:bCs/>
          <w:color w:val="000000"/>
          <w:sz w:val="24"/>
          <w:szCs w:val="24"/>
          <w:lang w:val="kk-KZ" w:eastAsia="ru-RU"/>
        </w:rPr>
      </w:pPr>
    </w:p>
    <w:p w14:paraId="53EE5598" w14:textId="77777777" w:rsidR="00AC45BF" w:rsidRDefault="00AC45BF" w:rsidP="00AC45BF">
      <w:pPr>
        <w:spacing w:after="0"/>
        <w:jc w:val="right"/>
        <w:rPr>
          <w:rFonts w:ascii="Times New Roman" w:eastAsia="Times New Roman" w:hAnsi="Times New Roman" w:cs="Times New Roman"/>
          <w:b/>
          <w:bCs/>
          <w:color w:val="000000"/>
          <w:sz w:val="24"/>
          <w:szCs w:val="24"/>
          <w:lang w:val="kk-KZ" w:eastAsia="ru-RU"/>
        </w:rPr>
      </w:pPr>
    </w:p>
    <w:p w14:paraId="056C7AC6" w14:textId="77777777" w:rsidR="00AC45BF" w:rsidRDefault="00AC45BF" w:rsidP="00AC45BF">
      <w:pPr>
        <w:spacing w:after="0"/>
        <w:jc w:val="right"/>
        <w:rPr>
          <w:rFonts w:ascii="Times New Roman" w:eastAsia="Times New Roman" w:hAnsi="Times New Roman" w:cs="Times New Roman"/>
          <w:b/>
          <w:bCs/>
          <w:color w:val="000000"/>
          <w:sz w:val="24"/>
          <w:szCs w:val="24"/>
          <w:lang w:val="kk-KZ" w:eastAsia="ru-RU"/>
        </w:rPr>
      </w:pPr>
    </w:p>
    <w:p w14:paraId="6FD1531D" w14:textId="2083396A" w:rsidR="00AC45BF" w:rsidRPr="00AC45BF" w:rsidRDefault="00AC45BF" w:rsidP="00AC45BF">
      <w:pPr>
        <w:spacing w:after="0"/>
        <w:jc w:val="right"/>
        <w:rPr>
          <w:rFonts w:ascii="Times New Roman" w:hAnsi="Times New Roman"/>
          <w:b/>
          <w:sz w:val="20"/>
          <w:szCs w:val="20"/>
          <w:lang w:val="kk-KZ"/>
        </w:rPr>
      </w:pPr>
      <w:r w:rsidRPr="00AC45BF">
        <w:rPr>
          <w:rFonts w:ascii="Times New Roman" w:hAnsi="Times New Roman"/>
          <w:b/>
          <w:sz w:val="20"/>
          <w:szCs w:val="20"/>
          <w:lang w:val="kk-KZ"/>
        </w:rPr>
        <w:lastRenderedPageBreak/>
        <w:t>Мердігерлік ұйымдардың қызметтер көрсетуі және жұмыстарды орындауы кезінде</w:t>
      </w:r>
      <w:r w:rsidR="00CF48BD">
        <w:rPr>
          <w:rFonts w:ascii="Times New Roman" w:hAnsi="Times New Roman"/>
          <w:b/>
          <w:sz w:val="20"/>
          <w:szCs w:val="20"/>
          <w:lang w:val="kk-KZ"/>
        </w:rPr>
        <w:t xml:space="preserve"> «</w:t>
      </w:r>
      <w:r w:rsidRPr="00AC45BF">
        <w:rPr>
          <w:rFonts w:ascii="Times New Roman" w:hAnsi="Times New Roman"/>
          <w:b/>
          <w:sz w:val="20"/>
          <w:szCs w:val="20"/>
          <w:lang w:val="kk-KZ"/>
        </w:rPr>
        <w:t>Өріктау Оперейтинг</w:t>
      </w:r>
      <w:r w:rsidR="00CF48BD">
        <w:rPr>
          <w:rFonts w:ascii="Times New Roman" w:hAnsi="Times New Roman"/>
          <w:b/>
          <w:sz w:val="20"/>
          <w:szCs w:val="20"/>
          <w:lang w:val="kk-KZ"/>
        </w:rPr>
        <w:t>»</w:t>
      </w:r>
      <w:r w:rsidRPr="00AC45BF">
        <w:rPr>
          <w:rFonts w:ascii="Times New Roman" w:hAnsi="Times New Roman"/>
          <w:b/>
          <w:sz w:val="20"/>
          <w:szCs w:val="20"/>
          <w:lang w:val="kk-KZ"/>
        </w:rPr>
        <w:t xml:space="preserve"> ЖШС объектілерінде еңбек қауіпсіздігі және еңбекті қорғау, өрт және өнеркәсіптік қауіпсіздік, қоршаған ортаны қорғау жөніндегі Ережеге </w:t>
      </w:r>
    </w:p>
    <w:p w14:paraId="1AB30EDC" w14:textId="3D4A8B5D" w:rsidR="0021760D" w:rsidRPr="00AC45BF" w:rsidRDefault="00AC45BF" w:rsidP="00AC45BF">
      <w:pPr>
        <w:spacing w:after="0"/>
        <w:jc w:val="right"/>
        <w:rPr>
          <w:rFonts w:ascii="Times New Roman" w:hAnsi="Times New Roman"/>
          <w:b/>
          <w:sz w:val="20"/>
          <w:szCs w:val="20"/>
        </w:rPr>
      </w:pPr>
      <w:r w:rsidRPr="00AC45BF">
        <w:rPr>
          <w:rFonts w:ascii="Times New Roman" w:hAnsi="Times New Roman"/>
          <w:b/>
          <w:sz w:val="20"/>
          <w:szCs w:val="20"/>
        </w:rPr>
        <w:t>1-қосымша</w:t>
      </w:r>
    </w:p>
    <w:p w14:paraId="624DD208" w14:textId="77777777" w:rsidR="0021760D" w:rsidRPr="0021760D" w:rsidRDefault="0021760D" w:rsidP="0021760D">
      <w:pPr>
        <w:spacing w:after="0"/>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noProof/>
          <w:color w:val="000000"/>
          <w:sz w:val="24"/>
          <w:szCs w:val="24"/>
          <w:lang w:eastAsia="ru-RU"/>
        </w:rPr>
        <w:drawing>
          <wp:inline distT="0" distB="0" distL="0" distR="0" wp14:anchorId="6A916F64" wp14:editId="69C185A6">
            <wp:extent cx="6353175" cy="7291365"/>
            <wp:effectExtent l="0" t="0" r="0" b="5080"/>
            <wp:docPr id="5610311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6599" cy="7295294"/>
                    </a:xfrm>
                    <a:prstGeom prst="rect">
                      <a:avLst/>
                    </a:prstGeom>
                    <a:noFill/>
                    <a:ln>
                      <a:noFill/>
                    </a:ln>
                  </pic:spPr>
                </pic:pic>
              </a:graphicData>
            </a:graphic>
          </wp:inline>
        </w:drawing>
      </w:r>
    </w:p>
    <w:p w14:paraId="5E7F6684" w14:textId="77777777" w:rsidR="0021760D" w:rsidRPr="0021760D" w:rsidRDefault="0021760D" w:rsidP="0021760D">
      <w:pPr>
        <w:spacing w:after="0"/>
        <w:rPr>
          <w:rFonts w:ascii="Times New Roman" w:eastAsia="Times New Roman" w:hAnsi="Times New Roman" w:cs="Times New Roman"/>
          <w:color w:val="000000"/>
          <w:sz w:val="24"/>
          <w:szCs w:val="24"/>
          <w:lang w:val="kk-KZ" w:eastAsia="ru-RU"/>
        </w:rPr>
      </w:pPr>
    </w:p>
    <w:p w14:paraId="5CF8E311" w14:textId="77777777" w:rsidR="0021760D" w:rsidRPr="0021760D" w:rsidRDefault="0021760D" w:rsidP="0021760D">
      <w:pPr>
        <w:spacing w:after="0"/>
        <w:rPr>
          <w:rFonts w:ascii="Times New Roman" w:eastAsia="Times New Roman" w:hAnsi="Times New Roman" w:cs="Times New Roman"/>
          <w:b/>
          <w:color w:val="000000"/>
          <w:sz w:val="24"/>
          <w:szCs w:val="24"/>
          <w:lang w:val="kk-KZ" w:eastAsia="ru-RU"/>
        </w:rPr>
      </w:pPr>
    </w:p>
    <w:p w14:paraId="532BE8B4" w14:textId="77777777" w:rsidR="0021760D" w:rsidRPr="0021760D" w:rsidRDefault="0021760D" w:rsidP="0021760D">
      <w:pPr>
        <w:autoSpaceDE w:val="0"/>
        <w:autoSpaceDN w:val="0"/>
        <w:adjustRightInd w:val="0"/>
        <w:spacing w:after="120"/>
        <w:ind w:left="1418" w:firstLine="709"/>
        <w:rPr>
          <w:rFonts w:ascii="Times New Roman" w:eastAsia="Times New Roman" w:hAnsi="Times New Roman" w:cs="Times New Roman"/>
          <w:b/>
          <w:color w:val="FFFFFF"/>
          <w:sz w:val="24"/>
          <w:szCs w:val="24"/>
          <w:lang w:val="kk-KZ" w:eastAsia="ru-RU"/>
        </w:rPr>
        <w:sectPr w:rsidR="0021760D" w:rsidRPr="0021760D" w:rsidSect="00616F21">
          <w:footerReference w:type="default" r:id="rId7"/>
          <w:footerReference w:type="first" r:id="rId8"/>
          <w:pgSz w:w="11906" w:h="16838" w:code="9"/>
          <w:pgMar w:top="851" w:right="851" w:bottom="851" w:left="1134" w:header="397" w:footer="567" w:gutter="0"/>
          <w:pgNumType w:start="32"/>
          <w:cols w:space="708"/>
          <w:titlePg/>
          <w:docGrid w:linePitch="360"/>
        </w:sectPr>
      </w:pPr>
    </w:p>
    <w:p w14:paraId="568B1FF3" w14:textId="77777777" w:rsidR="0021760D" w:rsidRPr="0021760D" w:rsidRDefault="0021760D" w:rsidP="0021760D">
      <w:pPr>
        <w:spacing w:after="0"/>
        <w:jc w:val="right"/>
        <w:rPr>
          <w:rFonts w:ascii="Times New Roman" w:eastAsia="Times New Roman" w:hAnsi="Times New Roman" w:cs="Times New Roman"/>
          <w:b/>
          <w:color w:val="000000"/>
          <w:sz w:val="24"/>
          <w:szCs w:val="24"/>
          <w:lang w:val="kk-KZ" w:eastAsia="ru-RU"/>
        </w:rPr>
      </w:pPr>
      <w:r w:rsidRPr="0021760D">
        <w:rPr>
          <w:rFonts w:ascii="Times New Roman" w:eastAsia="Times New Roman" w:hAnsi="Times New Roman" w:cs="Times New Roman"/>
          <w:b/>
          <w:color w:val="000000"/>
          <w:sz w:val="24"/>
          <w:szCs w:val="24"/>
          <w:lang w:val="kk-KZ" w:eastAsia="ru-RU"/>
        </w:rPr>
        <w:lastRenderedPageBreak/>
        <w:t>2 Қосымша</w:t>
      </w:r>
    </w:p>
    <w:p w14:paraId="32558FF6" w14:textId="77777777" w:rsidR="0021760D" w:rsidRPr="00D8182F" w:rsidRDefault="0021760D" w:rsidP="0021760D">
      <w:pPr>
        <w:spacing w:before="120" w:after="0"/>
        <w:jc w:val="center"/>
        <w:rPr>
          <w:rFonts w:ascii="Times New Roman" w:eastAsia="Times New Roman" w:hAnsi="Times New Roman" w:cs="Times New Roman"/>
          <w:b/>
          <w:color w:val="000000"/>
          <w:lang w:val="kk-KZ" w:eastAsia="ru-RU"/>
        </w:rPr>
      </w:pPr>
      <w:r w:rsidRPr="00D8182F">
        <w:rPr>
          <w:rFonts w:ascii="Times New Roman" w:eastAsia="Times New Roman" w:hAnsi="Times New Roman" w:cs="Times New Roman"/>
          <w:b/>
          <w:color w:val="000000"/>
          <w:lang w:val="kk-KZ" w:eastAsia="ru-RU"/>
        </w:rPr>
        <w:t>АПАТ/ЖАЗАТАЙЫМ ОҚИҒА/ЖКО ТУРАЛЫ ЕСЕП</w:t>
      </w:r>
    </w:p>
    <w:p w14:paraId="17808C50" w14:textId="77777777" w:rsidR="0021760D" w:rsidRPr="00D8182F" w:rsidRDefault="0021760D" w:rsidP="0021760D">
      <w:pPr>
        <w:spacing w:before="120" w:after="0"/>
        <w:jc w:val="center"/>
        <w:rPr>
          <w:rFonts w:ascii="Times New Roman" w:eastAsia="Times New Roman" w:hAnsi="Times New Roman" w:cs="Times New Roman"/>
          <w:b/>
          <w:i/>
          <w:color w:val="000000"/>
          <w:sz w:val="18"/>
          <w:szCs w:val="18"/>
          <w:lang w:val="kk-KZ" w:eastAsia="ru-RU"/>
        </w:rPr>
      </w:pPr>
      <w:r w:rsidRPr="00D8182F">
        <w:rPr>
          <w:rFonts w:ascii="Times New Roman" w:eastAsia="Times New Roman" w:hAnsi="Times New Roman" w:cs="Times New Roman"/>
          <w:b/>
          <w:color w:val="000000"/>
          <w:sz w:val="18"/>
          <w:szCs w:val="18"/>
          <w:lang w:val="kk-KZ" w:eastAsia="ru-RU"/>
        </w:rPr>
        <w:t>ҚҰПИЯ</w:t>
      </w:r>
    </w:p>
    <w:tbl>
      <w:tblPr>
        <w:tblW w:w="10774" w:type="dxa"/>
        <w:tblInd w:w="-874" w:type="dxa"/>
        <w:tblLayout w:type="fixed"/>
        <w:tblCellMar>
          <w:left w:w="107" w:type="dxa"/>
          <w:right w:w="107" w:type="dxa"/>
        </w:tblCellMar>
        <w:tblLook w:val="0000" w:firstRow="0" w:lastRow="0" w:firstColumn="0" w:lastColumn="0" w:noHBand="0" w:noVBand="0"/>
      </w:tblPr>
      <w:tblGrid>
        <w:gridCol w:w="10774"/>
      </w:tblGrid>
      <w:tr w:rsidR="0021760D" w:rsidRPr="0021760D" w14:paraId="6E2285FE" w14:textId="77777777" w:rsidTr="00E72140">
        <w:tc>
          <w:tcPr>
            <w:tcW w:w="10774" w:type="dxa"/>
            <w:tcBorders>
              <w:top w:val="single" w:sz="18" w:space="0" w:color="auto"/>
              <w:left w:val="single" w:sz="18" w:space="0" w:color="auto"/>
              <w:bottom w:val="single" w:sz="18" w:space="0" w:color="auto"/>
              <w:right w:val="single" w:sz="18" w:space="0" w:color="auto"/>
            </w:tcBorders>
          </w:tcPr>
          <w:p w14:paraId="39939887" w14:textId="77777777" w:rsidR="0021760D" w:rsidRPr="00AC45BF" w:rsidRDefault="0021760D" w:rsidP="00AC45BF">
            <w:pPr>
              <w:spacing w:before="120" w:after="120" w:line="240" w:lineRule="auto"/>
              <w:ind w:right="113"/>
              <w:rPr>
                <w:rFonts w:ascii="Times New Roman" w:hAnsi="Times New Roman"/>
                <w:sz w:val="18"/>
                <w:szCs w:val="24"/>
              </w:rPr>
            </w:pPr>
            <w:proofErr w:type="spellStart"/>
            <w:r w:rsidRPr="00AC45BF">
              <w:rPr>
                <w:rFonts w:ascii="Times New Roman" w:hAnsi="Times New Roman"/>
                <w:sz w:val="18"/>
                <w:szCs w:val="24"/>
              </w:rPr>
              <w:t>Бөлімше</w:t>
            </w:r>
            <w:proofErr w:type="spellEnd"/>
            <w:r w:rsidRPr="00AC45BF">
              <w:rPr>
                <w:rFonts w:ascii="Times New Roman" w:hAnsi="Times New Roman"/>
                <w:sz w:val="18"/>
                <w:szCs w:val="24"/>
              </w:rPr>
              <w:t xml:space="preserve">________________________ </w:t>
            </w:r>
            <w:proofErr w:type="spellStart"/>
            <w:r w:rsidRPr="00AC45BF">
              <w:rPr>
                <w:rFonts w:ascii="Times New Roman" w:hAnsi="Times New Roman"/>
                <w:sz w:val="18"/>
                <w:szCs w:val="24"/>
              </w:rPr>
              <w:t>Апаттың</w:t>
            </w:r>
            <w:proofErr w:type="spellEnd"/>
            <w:r w:rsidRPr="00AC45BF">
              <w:rPr>
                <w:rFonts w:ascii="Times New Roman" w:hAnsi="Times New Roman"/>
                <w:sz w:val="18"/>
                <w:szCs w:val="24"/>
              </w:rPr>
              <w:t xml:space="preserve"> </w:t>
            </w:r>
            <w:proofErr w:type="spellStart"/>
            <w:r w:rsidRPr="00AC45BF">
              <w:rPr>
                <w:rFonts w:ascii="Times New Roman" w:hAnsi="Times New Roman"/>
                <w:sz w:val="18"/>
                <w:szCs w:val="24"/>
              </w:rPr>
              <w:t>орны</w:t>
            </w:r>
            <w:proofErr w:type="spellEnd"/>
            <w:r w:rsidRPr="00AC45BF">
              <w:rPr>
                <w:rFonts w:ascii="Times New Roman" w:hAnsi="Times New Roman"/>
                <w:sz w:val="18"/>
                <w:szCs w:val="24"/>
              </w:rPr>
              <w:t>: Жол</w:t>
            </w:r>
            <w:r w:rsidRPr="00AC45BF">
              <w:rPr>
                <w:rFonts w:ascii="Times New Roman" w:hAnsi="Times New Roman"/>
                <w:sz w:val="18"/>
                <w:szCs w:val="24"/>
              </w:rPr>
              <w:sym w:font="Wingdings" w:char="F06F"/>
            </w:r>
            <w:r w:rsidRPr="00AC45BF">
              <w:rPr>
                <w:rFonts w:ascii="Times New Roman" w:hAnsi="Times New Roman"/>
                <w:sz w:val="18"/>
                <w:szCs w:val="24"/>
              </w:rPr>
              <w:t xml:space="preserve">   База </w:t>
            </w:r>
            <w:r w:rsidRPr="00AC45BF">
              <w:rPr>
                <w:rFonts w:ascii="Times New Roman" w:hAnsi="Times New Roman"/>
                <w:sz w:val="18"/>
                <w:szCs w:val="24"/>
              </w:rPr>
              <w:sym w:font="Wingdings" w:char="F06F"/>
            </w:r>
            <w:r w:rsidRPr="00AC45BF">
              <w:rPr>
                <w:rFonts w:ascii="Times New Roman" w:hAnsi="Times New Roman"/>
                <w:sz w:val="18"/>
                <w:szCs w:val="24"/>
              </w:rPr>
              <w:t xml:space="preserve">  </w:t>
            </w:r>
            <w:proofErr w:type="spellStart"/>
            <w:r w:rsidRPr="00AC45BF">
              <w:rPr>
                <w:rFonts w:ascii="Times New Roman" w:hAnsi="Times New Roman"/>
                <w:sz w:val="18"/>
                <w:szCs w:val="24"/>
              </w:rPr>
              <w:t>Басқа</w:t>
            </w:r>
            <w:proofErr w:type="spellEnd"/>
            <w:r w:rsidRPr="00AC45BF">
              <w:rPr>
                <w:rFonts w:ascii="Times New Roman" w:hAnsi="Times New Roman"/>
                <w:sz w:val="18"/>
                <w:szCs w:val="24"/>
              </w:rPr>
              <w:t>__________________________</w:t>
            </w:r>
          </w:p>
          <w:p w14:paraId="6E4F471C" w14:textId="77777777" w:rsidR="0021760D" w:rsidRPr="00AC45BF" w:rsidRDefault="0021760D" w:rsidP="00AC45BF">
            <w:pPr>
              <w:spacing w:before="120" w:after="120" w:line="240" w:lineRule="auto"/>
              <w:ind w:right="113"/>
              <w:rPr>
                <w:rFonts w:ascii="Times New Roman" w:hAnsi="Times New Roman"/>
                <w:sz w:val="18"/>
                <w:szCs w:val="24"/>
              </w:rPr>
            </w:pPr>
            <w:proofErr w:type="spellStart"/>
            <w:r w:rsidRPr="00AC45BF">
              <w:rPr>
                <w:rFonts w:ascii="Times New Roman" w:hAnsi="Times New Roman"/>
                <w:sz w:val="18"/>
                <w:szCs w:val="24"/>
              </w:rPr>
              <w:t>Апаттың</w:t>
            </w:r>
            <w:proofErr w:type="spellEnd"/>
            <w:r w:rsidRPr="00AC45BF">
              <w:rPr>
                <w:rFonts w:ascii="Times New Roman" w:hAnsi="Times New Roman"/>
                <w:sz w:val="18"/>
                <w:szCs w:val="24"/>
              </w:rPr>
              <w:t xml:space="preserve"> </w:t>
            </w:r>
            <w:proofErr w:type="spellStart"/>
            <w:r w:rsidRPr="00AC45BF">
              <w:rPr>
                <w:rFonts w:ascii="Times New Roman" w:hAnsi="Times New Roman"/>
                <w:sz w:val="18"/>
                <w:szCs w:val="24"/>
              </w:rPr>
              <w:t>нақты</w:t>
            </w:r>
            <w:proofErr w:type="spellEnd"/>
            <w:r w:rsidRPr="00AC45BF">
              <w:rPr>
                <w:rFonts w:ascii="Times New Roman" w:hAnsi="Times New Roman"/>
                <w:sz w:val="18"/>
                <w:szCs w:val="24"/>
              </w:rPr>
              <w:t xml:space="preserve"> орны___________________________________________________________________________</w:t>
            </w:r>
          </w:p>
          <w:p w14:paraId="7267F5BB" w14:textId="77777777" w:rsidR="0021760D" w:rsidRPr="00AC45BF" w:rsidRDefault="0021760D" w:rsidP="00AC45BF">
            <w:pPr>
              <w:spacing w:before="120" w:after="120" w:line="240" w:lineRule="auto"/>
              <w:ind w:right="113"/>
              <w:rPr>
                <w:rFonts w:ascii="Times New Roman" w:hAnsi="Times New Roman"/>
                <w:sz w:val="18"/>
                <w:szCs w:val="24"/>
              </w:rPr>
            </w:pPr>
            <w:proofErr w:type="spellStart"/>
            <w:r w:rsidRPr="00AC45BF">
              <w:rPr>
                <w:rFonts w:ascii="Times New Roman" w:hAnsi="Times New Roman"/>
                <w:sz w:val="18"/>
                <w:szCs w:val="24"/>
              </w:rPr>
              <w:t>Апаттың</w:t>
            </w:r>
            <w:proofErr w:type="spellEnd"/>
            <w:r w:rsidRPr="00AC45BF">
              <w:rPr>
                <w:rFonts w:ascii="Times New Roman" w:hAnsi="Times New Roman"/>
                <w:sz w:val="18"/>
                <w:szCs w:val="24"/>
              </w:rPr>
              <w:t xml:space="preserve"> </w:t>
            </w:r>
            <w:proofErr w:type="spellStart"/>
            <w:r w:rsidRPr="00AC45BF">
              <w:rPr>
                <w:rFonts w:ascii="Times New Roman" w:hAnsi="Times New Roman"/>
                <w:sz w:val="18"/>
                <w:szCs w:val="24"/>
              </w:rPr>
              <w:t>күні</w:t>
            </w:r>
            <w:proofErr w:type="spellEnd"/>
            <w:r w:rsidRPr="00AC45BF">
              <w:rPr>
                <w:rFonts w:ascii="Times New Roman" w:hAnsi="Times New Roman"/>
                <w:sz w:val="18"/>
                <w:szCs w:val="24"/>
              </w:rPr>
              <w:t>/</w:t>
            </w:r>
            <w:proofErr w:type="spellStart"/>
            <w:r w:rsidRPr="00AC45BF">
              <w:rPr>
                <w:rFonts w:ascii="Times New Roman" w:hAnsi="Times New Roman"/>
                <w:sz w:val="18"/>
                <w:szCs w:val="24"/>
              </w:rPr>
              <w:t>уақыты</w:t>
            </w:r>
            <w:proofErr w:type="spellEnd"/>
            <w:r w:rsidRPr="00AC45BF">
              <w:rPr>
                <w:rFonts w:ascii="Times New Roman" w:hAnsi="Times New Roman"/>
                <w:sz w:val="18"/>
                <w:szCs w:val="24"/>
              </w:rPr>
              <w:t xml:space="preserve"> ________________ </w:t>
            </w:r>
            <w:proofErr w:type="spellStart"/>
            <w:r w:rsidRPr="00AC45BF">
              <w:rPr>
                <w:rFonts w:ascii="Times New Roman" w:hAnsi="Times New Roman"/>
                <w:sz w:val="18"/>
                <w:szCs w:val="24"/>
              </w:rPr>
              <w:t>Хабарлау</w:t>
            </w:r>
            <w:proofErr w:type="spellEnd"/>
            <w:r w:rsidRPr="00AC45BF">
              <w:rPr>
                <w:rFonts w:ascii="Times New Roman" w:hAnsi="Times New Roman"/>
                <w:sz w:val="18"/>
                <w:szCs w:val="24"/>
              </w:rPr>
              <w:t xml:space="preserve"> </w:t>
            </w:r>
            <w:proofErr w:type="spellStart"/>
            <w:r w:rsidRPr="00AC45BF">
              <w:rPr>
                <w:rFonts w:ascii="Times New Roman" w:hAnsi="Times New Roman"/>
                <w:sz w:val="18"/>
                <w:szCs w:val="24"/>
              </w:rPr>
              <w:t>күні</w:t>
            </w:r>
            <w:proofErr w:type="spellEnd"/>
            <w:r w:rsidRPr="00AC45BF">
              <w:rPr>
                <w:rFonts w:ascii="Times New Roman" w:hAnsi="Times New Roman"/>
                <w:sz w:val="18"/>
                <w:szCs w:val="24"/>
              </w:rPr>
              <w:t xml:space="preserve"> ________________</w:t>
            </w:r>
            <w:proofErr w:type="spellStart"/>
            <w:r w:rsidRPr="00AC45BF">
              <w:rPr>
                <w:rFonts w:ascii="Times New Roman" w:hAnsi="Times New Roman"/>
                <w:sz w:val="18"/>
                <w:szCs w:val="24"/>
              </w:rPr>
              <w:t>Кім</w:t>
            </w:r>
            <w:proofErr w:type="spellEnd"/>
            <w:r w:rsidRPr="00AC45BF">
              <w:rPr>
                <w:rFonts w:ascii="Times New Roman" w:hAnsi="Times New Roman"/>
                <w:sz w:val="18"/>
                <w:szCs w:val="24"/>
              </w:rPr>
              <w:t xml:space="preserve"> </w:t>
            </w:r>
            <w:proofErr w:type="spellStart"/>
            <w:r w:rsidRPr="00AC45BF">
              <w:rPr>
                <w:rFonts w:ascii="Times New Roman" w:hAnsi="Times New Roman"/>
                <w:sz w:val="18"/>
                <w:szCs w:val="24"/>
              </w:rPr>
              <w:t>хабарлады</w:t>
            </w:r>
            <w:proofErr w:type="spellEnd"/>
            <w:r w:rsidRPr="00AC45BF">
              <w:rPr>
                <w:rFonts w:ascii="Times New Roman" w:hAnsi="Times New Roman"/>
                <w:sz w:val="18"/>
                <w:szCs w:val="24"/>
              </w:rPr>
              <w:t>______________________________</w:t>
            </w:r>
          </w:p>
          <w:p w14:paraId="194AEAD1" w14:textId="77777777" w:rsidR="0021760D" w:rsidRPr="00AC45BF" w:rsidRDefault="0021760D" w:rsidP="00AC45BF">
            <w:pPr>
              <w:spacing w:before="120" w:after="120" w:line="240" w:lineRule="auto"/>
              <w:ind w:right="113"/>
              <w:rPr>
                <w:rFonts w:ascii="Times New Roman" w:hAnsi="Times New Roman"/>
                <w:sz w:val="18"/>
                <w:szCs w:val="24"/>
              </w:rPr>
            </w:pPr>
            <w:proofErr w:type="spellStart"/>
            <w:r w:rsidRPr="00AC45BF">
              <w:rPr>
                <w:rFonts w:ascii="Times New Roman" w:hAnsi="Times New Roman"/>
                <w:sz w:val="18"/>
                <w:szCs w:val="24"/>
              </w:rPr>
              <w:t>Лауазымы</w:t>
            </w:r>
            <w:proofErr w:type="spellEnd"/>
            <w:r w:rsidRPr="00AC45BF">
              <w:rPr>
                <w:rFonts w:ascii="Times New Roman" w:hAnsi="Times New Roman"/>
                <w:sz w:val="18"/>
                <w:szCs w:val="24"/>
              </w:rPr>
              <w:t xml:space="preserve"> _____________________________</w:t>
            </w:r>
            <w:proofErr w:type="spellStart"/>
            <w:r w:rsidRPr="00AC45BF">
              <w:rPr>
                <w:rFonts w:ascii="Times New Roman" w:hAnsi="Times New Roman"/>
                <w:sz w:val="18"/>
                <w:szCs w:val="24"/>
              </w:rPr>
              <w:t>Қызметкердің</w:t>
            </w:r>
            <w:proofErr w:type="spellEnd"/>
            <w:r w:rsidRPr="00AC45BF">
              <w:rPr>
                <w:rFonts w:ascii="Times New Roman" w:hAnsi="Times New Roman"/>
                <w:sz w:val="18"/>
                <w:szCs w:val="24"/>
              </w:rPr>
              <w:t xml:space="preserve"> Т.А.Ә. ____________________________  </w:t>
            </w:r>
            <w:proofErr w:type="spellStart"/>
            <w:r w:rsidRPr="00AC45BF">
              <w:rPr>
                <w:rFonts w:ascii="Times New Roman" w:hAnsi="Times New Roman"/>
                <w:sz w:val="18"/>
                <w:szCs w:val="24"/>
              </w:rPr>
              <w:t>Жасы</w:t>
            </w:r>
            <w:proofErr w:type="spellEnd"/>
            <w:r w:rsidRPr="00AC45BF">
              <w:rPr>
                <w:rFonts w:ascii="Times New Roman" w:hAnsi="Times New Roman"/>
                <w:sz w:val="18"/>
                <w:szCs w:val="24"/>
              </w:rPr>
              <w:t xml:space="preserve">  ____________</w:t>
            </w:r>
          </w:p>
          <w:p w14:paraId="6A1F0C58" w14:textId="77777777" w:rsidR="0021760D" w:rsidRPr="00AC45BF" w:rsidRDefault="0021760D" w:rsidP="00AC45BF">
            <w:pPr>
              <w:spacing w:before="120" w:after="120" w:line="240" w:lineRule="auto"/>
              <w:ind w:right="113"/>
              <w:rPr>
                <w:rFonts w:ascii="Times New Roman" w:hAnsi="Times New Roman"/>
                <w:sz w:val="18"/>
                <w:szCs w:val="24"/>
              </w:rPr>
            </w:pPr>
            <w:proofErr w:type="spellStart"/>
            <w:r w:rsidRPr="00AC45BF">
              <w:rPr>
                <w:rFonts w:ascii="Times New Roman" w:hAnsi="Times New Roman"/>
                <w:sz w:val="18"/>
                <w:szCs w:val="24"/>
              </w:rPr>
              <w:t>Жәбірленушінің</w:t>
            </w:r>
            <w:proofErr w:type="spellEnd"/>
            <w:r w:rsidRPr="00AC45BF">
              <w:rPr>
                <w:rFonts w:ascii="Times New Roman" w:hAnsi="Times New Roman"/>
                <w:sz w:val="18"/>
                <w:szCs w:val="24"/>
              </w:rPr>
              <w:t xml:space="preserve"> </w:t>
            </w:r>
            <w:proofErr w:type="spellStart"/>
            <w:r w:rsidRPr="00AC45BF">
              <w:rPr>
                <w:rFonts w:ascii="Times New Roman" w:hAnsi="Times New Roman"/>
                <w:sz w:val="18"/>
                <w:szCs w:val="24"/>
              </w:rPr>
              <w:t>өтілі</w:t>
            </w:r>
            <w:proofErr w:type="spellEnd"/>
            <w:r w:rsidRPr="00AC45BF">
              <w:rPr>
                <w:rFonts w:ascii="Times New Roman" w:hAnsi="Times New Roman"/>
                <w:sz w:val="18"/>
                <w:szCs w:val="24"/>
              </w:rPr>
              <w:t xml:space="preserve"> (</w:t>
            </w:r>
            <w:proofErr w:type="spellStart"/>
            <w:r w:rsidRPr="00AC45BF">
              <w:rPr>
                <w:rFonts w:ascii="Times New Roman" w:hAnsi="Times New Roman"/>
                <w:sz w:val="18"/>
                <w:szCs w:val="24"/>
              </w:rPr>
              <w:t>жыл</w:t>
            </w:r>
            <w:proofErr w:type="spellEnd"/>
            <w:r w:rsidRPr="00AC45BF">
              <w:rPr>
                <w:rFonts w:ascii="Times New Roman" w:hAnsi="Times New Roman"/>
                <w:sz w:val="18"/>
                <w:szCs w:val="24"/>
              </w:rPr>
              <w:t xml:space="preserve">) ________ </w:t>
            </w:r>
            <w:proofErr w:type="spellStart"/>
            <w:r w:rsidRPr="00AC45BF">
              <w:rPr>
                <w:rFonts w:ascii="Times New Roman" w:hAnsi="Times New Roman"/>
                <w:sz w:val="18"/>
                <w:szCs w:val="24"/>
              </w:rPr>
              <w:t>Бір</w:t>
            </w:r>
            <w:proofErr w:type="spellEnd"/>
            <w:r w:rsidRPr="00AC45BF">
              <w:rPr>
                <w:rFonts w:ascii="Times New Roman" w:hAnsi="Times New Roman"/>
                <w:sz w:val="18"/>
                <w:szCs w:val="24"/>
              </w:rPr>
              <w:t xml:space="preserve"> </w:t>
            </w:r>
            <w:proofErr w:type="spellStart"/>
            <w:r w:rsidRPr="00AC45BF">
              <w:rPr>
                <w:rFonts w:ascii="Times New Roman" w:hAnsi="Times New Roman"/>
                <w:sz w:val="18"/>
                <w:szCs w:val="24"/>
              </w:rPr>
              <w:t>ауысымда</w:t>
            </w:r>
            <w:proofErr w:type="spellEnd"/>
            <w:r w:rsidRPr="00AC45BF">
              <w:rPr>
                <w:rFonts w:ascii="Times New Roman" w:hAnsi="Times New Roman"/>
                <w:sz w:val="18"/>
                <w:szCs w:val="24"/>
              </w:rPr>
              <w:t xml:space="preserve"> </w:t>
            </w:r>
            <w:proofErr w:type="spellStart"/>
            <w:r w:rsidRPr="00AC45BF">
              <w:rPr>
                <w:rFonts w:ascii="Times New Roman" w:hAnsi="Times New Roman"/>
                <w:sz w:val="18"/>
                <w:szCs w:val="24"/>
              </w:rPr>
              <w:t>жұмыс</w:t>
            </w:r>
            <w:proofErr w:type="spellEnd"/>
            <w:r w:rsidRPr="00AC45BF">
              <w:rPr>
                <w:rFonts w:ascii="Times New Roman" w:hAnsi="Times New Roman"/>
                <w:sz w:val="18"/>
                <w:szCs w:val="24"/>
              </w:rPr>
              <w:t xml:space="preserve"> </w:t>
            </w:r>
            <w:proofErr w:type="spellStart"/>
            <w:r w:rsidRPr="00AC45BF">
              <w:rPr>
                <w:rFonts w:ascii="Times New Roman" w:hAnsi="Times New Roman"/>
                <w:sz w:val="18"/>
                <w:szCs w:val="24"/>
              </w:rPr>
              <w:t>істелген</w:t>
            </w:r>
            <w:proofErr w:type="spellEnd"/>
            <w:r w:rsidRPr="00AC45BF">
              <w:rPr>
                <w:rFonts w:ascii="Times New Roman" w:hAnsi="Times New Roman"/>
                <w:sz w:val="18"/>
                <w:szCs w:val="24"/>
              </w:rPr>
              <w:t xml:space="preserve"> </w:t>
            </w:r>
            <w:proofErr w:type="spellStart"/>
            <w:r w:rsidRPr="00AC45BF">
              <w:rPr>
                <w:rFonts w:ascii="Times New Roman" w:hAnsi="Times New Roman"/>
                <w:sz w:val="18"/>
                <w:szCs w:val="24"/>
              </w:rPr>
              <w:t>сағат</w:t>
            </w:r>
            <w:proofErr w:type="spellEnd"/>
            <w:r w:rsidRPr="00AC45BF">
              <w:rPr>
                <w:rFonts w:ascii="Times New Roman" w:hAnsi="Times New Roman"/>
                <w:sz w:val="18"/>
                <w:szCs w:val="24"/>
              </w:rPr>
              <w:t xml:space="preserve"> саны____</w:t>
            </w:r>
            <w:proofErr w:type="spellStart"/>
            <w:r w:rsidRPr="00AC45BF">
              <w:rPr>
                <w:rFonts w:ascii="Times New Roman" w:hAnsi="Times New Roman"/>
                <w:sz w:val="18"/>
                <w:szCs w:val="24"/>
              </w:rPr>
              <w:t>Жалғыз</w:t>
            </w:r>
            <w:proofErr w:type="spellEnd"/>
            <w:r w:rsidRPr="00AC45BF">
              <w:rPr>
                <w:rFonts w:ascii="Times New Roman" w:hAnsi="Times New Roman"/>
                <w:sz w:val="18"/>
                <w:szCs w:val="24"/>
              </w:rPr>
              <w:t xml:space="preserve"> </w:t>
            </w:r>
            <w:proofErr w:type="spellStart"/>
            <w:r w:rsidRPr="00AC45BF">
              <w:rPr>
                <w:rFonts w:ascii="Times New Roman" w:hAnsi="Times New Roman"/>
                <w:sz w:val="18"/>
                <w:szCs w:val="24"/>
              </w:rPr>
              <w:t>жұмыс</w:t>
            </w:r>
            <w:proofErr w:type="spellEnd"/>
            <w:r w:rsidRPr="00AC45BF">
              <w:rPr>
                <w:rFonts w:ascii="Times New Roman" w:hAnsi="Times New Roman"/>
                <w:sz w:val="18"/>
                <w:szCs w:val="24"/>
              </w:rPr>
              <w:t xml:space="preserve"> </w:t>
            </w:r>
            <w:proofErr w:type="spellStart"/>
            <w:r w:rsidRPr="00AC45BF">
              <w:rPr>
                <w:rFonts w:ascii="Times New Roman" w:hAnsi="Times New Roman"/>
                <w:sz w:val="18"/>
                <w:szCs w:val="24"/>
              </w:rPr>
              <w:t>істеді</w:t>
            </w:r>
            <w:proofErr w:type="spellEnd"/>
            <w:r w:rsidRPr="00AC45BF">
              <w:rPr>
                <w:rFonts w:ascii="Times New Roman" w:hAnsi="Times New Roman"/>
                <w:sz w:val="18"/>
                <w:szCs w:val="24"/>
              </w:rPr>
              <w:t xml:space="preserve"> </w:t>
            </w:r>
            <w:r w:rsidRPr="00AC45BF">
              <w:rPr>
                <w:rFonts w:ascii="Times New Roman" w:hAnsi="Times New Roman"/>
                <w:sz w:val="18"/>
                <w:szCs w:val="24"/>
              </w:rPr>
              <w:sym w:font="Wingdings" w:char="F06F"/>
            </w:r>
            <w:proofErr w:type="spellStart"/>
            <w:r w:rsidRPr="00AC45BF">
              <w:rPr>
                <w:rFonts w:ascii="Times New Roman" w:hAnsi="Times New Roman"/>
                <w:sz w:val="18"/>
                <w:szCs w:val="24"/>
              </w:rPr>
              <w:t>Басқалармен</w:t>
            </w:r>
            <w:proofErr w:type="spellEnd"/>
            <w:r w:rsidRPr="00AC45BF">
              <w:rPr>
                <w:rFonts w:ascii="Times New Roman" w:hAnsi="Times New Roman"/>
                <w:sz w:val="18"/>
                <w:szCs w:val="24"/>
              </w:rPr>
              <w:t xml:space="preserve"> </w:t>
            </w:r>
            <w:proofErr w:type="spellStart"/>
            <w:r w:rsidRPr="00AC45BF">
              <w:rPr>
                <w:rFonts w:ascii="Times New Roman" w:hAnsi="Times New Roman"/>
                <w:sz w:val="18"/>
                <w:szCs w:val="24"/>
              </w:rPr>
              <w:t>жұмыс</w:t>
            </w:r>
            <w:proofErr w:type="spellEnd"/>
            <w:r w:rsidRPr="00AC45BF">
              <w:rPr>
                <w:rFonts w:ascii="Times New Roman" w:hAnsi="Times New Roman"/>
                <w:sz w:val="18"/>
                <w:szCs w:val="24"/>
              </w:rPr>
              <w:t xml:space="preserve"> </w:t>
            </w:r>
            <w:proofErr w:type="spellStart"/>
            <w:r w:rsidRPr="00AC45BF">
              <w:rPr>
                <w:rFonts w:ascii="Times New Roman" w:hAnsi="Times New Roman"/>
                <w:sz w:val="18"/>
                <w:szCs w:val="24"/>
              </w:rPr>
              <w:t>істеді</w:t>
            </w:r>
            <w:proofErr w:type="spellEnd"/>
            <w:r w:rsidRPr="00AC45BF">
              <w:rPr>
                <w:rFonts w:ascii="Times New Roman" w:hAnsi="Times New Roman"/>
                <w:sz w:val="18"/>
                <w:szCs w:val="24"/>
              </w:rPr>
              <w:sym w:font="Wingdings" w:char="F06F"/>
            </w:r>
          </w:p>
          <w:p w14:paraId="07A8B488" w14:textId="4517BB54" w:rsidR="0021760D" w:rsidRPr="0021760D" w:rsidRDefault="0021760D" w:rsidP="00AC45BF">
            <w:pPr>
              <w:spacing w:before="120" w:after="120" w:line="240" w:lineRule="auto"/>
              <w:ind w:right="113"/>
              <w:rPr>
                <w:rFonts w:ascii="Times New Roman" w:eastAsia="Times New Roman" w:hAnsi="Times New Roman" w:cs="Times New Roman"/>
                <w:color w:val="000000"/>
                <w:sz w:val="24"/>
                <w:szCs w:val="24"/>
                <w:lang w:eastAsia="ru-RU"/>
              </w:rPr>
            </w:pPr>
            <w:proofErr w:type="spellStart"/>
            <w:r w:rsidRPr="00AC45BF">
              <w:rPr>
                <w:rFonts w:ascii="Times New Roman" w:hAnsi="Times New Roman"/>
                <w:sz w:val="18"/>
                <w:szCs w:val="24"/>
              </w:rPr>
              <w:t>Тікелей</w:t>
            </w:r>
            <w:proofErr w:type="spellEnd"/>
            <w:r w:rsidRPr="00AC45BF">
              <w:rPr>
                <w:rFonts w:ascii="Times New Roman" w:hAnsi="Times New Roman"/>
                <w:sz w:val="18"/>
                <w:szCs w:val="24"/>
              </w:rPr>
              <w:t xml:space="preserve"> </w:t>
            </w:r>
            <w:proofErr w:type="spellStart"/>
            <w:r w:rsidRPr="00AC45BF">
              <w:rPr>
                <w:rFonts w:ascii="Times New Roman" w:hAnsi="Times New Roman"/>
                <w:sz w:val="18"/>
                <w:szCs w:val="24"/>
              </w:rPr>
              <w:t>басшы</w:t>
            </w:r>
            <w:proofErr w:type="spellEnd"/>
            <w:r w:rsidRPr="00AC45BF">
              <w:rPr>
                <w:rFonts w:ascii="Times New Roman" w:hAnsi="Times New Roman"/>
                <w:sz w:val="18"/>
                <w:szCs w:val="24"/>
              </w:rPr>
              <w:t xml:space="preserve">  ______________________________</w:t>
            </w:r>
            <w:proofErr w:type="spellStart"/>
            <w:r w:rsidRPr="00AC45BF">
              <w:rPr>
                <w:rFonts w:ascii="Times New Roman" w:hAnsi="Times New Roman"/>
                <w:sz w:val="18"/>
                <w:szCs w:val="24"/>
              </w:rPr>
              <w:t>Куәгерлердің</w:t>
            </w:r>
            <w:proofErr w:type="spellEnd"/>
            <w:r w:rsidRPr="00AC45BF">
              <w:rPr>
                <w:rFonts w:ascii="Times New Roman" w:hAnsi="Times New Roman"/>
                <w:sz w:val="18"/>
                <w:szCs w:val="24"/>
              </w:rPr>
              <w:t xml:space="preserve"> </w:t>
            </w:r>
            <w:proofErr w:type="spellStart"/>
            <w:r w:rsidRPr="00AC45BF">
              <w:rPr>
                <w:rFonts w:ascii="Times New Roman" w:hAnsi="Times New Roman"/>
                <w:sz w:val="18"/>
                <w:szCs w:val="24"/>
              </w:rPr>
              <w:t>есімдері</w:t>
            </w:r>
            <w:proofErr w:type="spellEnd"/>
            <w:r w:rsidRPr="00AC45BF">
              <w:rPr>
                <w:rFonts w:ascii="Times New Roman" w:hAnsi="Times New Roman"/>
                <w:sz w:val="18"/>
                <w:szCs w:val="24"/>
              </w:rPr>
              <w:t xml:space="preserve"> _____________________________________________________________________________________________________</w:t>
            </w:r>
            <w:r w:rsidR="00AC45BF" w:rsidRPr="00AC45BF">
              <w:rPr>
                <w:rFonts w:ascii="Times New Roman" w:hAnsi="Times New Roman"/>
                <w:sz w:val="18"/>
                <w:szCs w:val="24"/>
              </w:rPr>
              <w:t>_______________________________________________________________________</w:t>
            </w:r>
            <w:r w:rsidRPr="00AC45BF">
              <w:rPr>
                <w:rFonts w:ascii="Times New Roman" w:hAnsi="Times New Roman"/>
                <w:sz w:val="18"/>
                <w:szCs w:val="24"/>
              </w:rPr>
              <w:t>____</w:t>
            </w:r>
          </w:p>
        </w:tc>
      </w:tr>
    </w:tbl>
    <w:p w14:paraId="3D7B5124" w14:textId="77777777" w:rsidR="0021760D" w:rsidRPr="0021760D" w:rsidRDefault="0021760D" w:rsidP="0021760D">
      <w:pPr>
        <w:spacing w:after="0"/>
        <w:rPr>
          <w:rFonts w:ascii="Times New Roman" w:eastAsia="Times New Roman" w:hAnsi="Times New Roman" w:cs="Times New Roman"/>
          <w:color w:val="000000"/>
          <w:sz w:val="24"/>
          <w:szCs w:val="24"/>
          <w:lang w:val="kk-KZ" w:eastAsia="ru-RU"/>
        </w:rPr>
      </w:pPr>
      <w:r w:rsidRPr="0021760D">
        <w:rPr>
          <w:rFonts w:ascii="Times New Roman" w:eastAsia="Times New Roman" w:hAnsi="Times New Roman" w:cs="Times New Roman"/>
          <w:b/>
          <w:color w:val="000000"/>
          <w:sz w:val="24"/>
          <w:szCs w:val="24"/>
          <w:lang w:val="kk-KZ" w:eastAsia="ru-RU"/>
        </w:rPr>
        <w:t>САНАТТАР</w:t>
      </w:r>
    </w:p>
    <w:tbl>
      <w:tblPr>
        <w:tblW w:w="12356" w:type="dxa"/>
        <w:tblInd w:w="-874" w:type="dxa"/>
        <w:tblLayout w:type="fixed"/>
        <w:tblCellMar>
          <w:left w:w="107" w:type="dxa"/>
          <w:right w:w="107" w:type="dxa"/>
        </w:tblCellMar>
        <w:tblLook w:val="0000" w:firstRow="0" w:lastRow="0" w:firstColumn="0" w:lastColumn="0" w:noHBand="0" w:noVBand="0"/>
      </w:tblPr>
      <w:tblGrid>
        <w:gridCol w:w="10761"/>
        <w:gridCol w:w="13"/>
        <w:gridCol w:w="7"/>
        <w:gridCol w:w="1575"/>
      </w:tblGrid>
      <w:tr w:rsidR="0021760D" w:rsidRPr="005723AA" w14:paraId="7EA2A8B6" w14:textId="77777777" w:rsidTr="006E6813">
        <w:trPr>
          <w:gridAfter w:val="2"/>
          <w:wAfter w:w="1582" w:type="dxa"/>
        </w:trPr>
        <w:tc>
          <w:tcPr>
            <w:tcW w:w="10774" w:type="dxa"/>
            <w:gridSpan w:val="2"/>
            <w:tcBorders>
              <w:top w:val="single" w:sz="18" w:space="0" w:color="auto"/>
              <w:left w:val="single" w:sz="18" w:space="0" w:color="auto"/>
              <w:bottom w:val="single" w:sz="18" w:space="0" w:color="auto"/>
              <w:right w:val="single" w:sz="18" w:space="0" w:color="auto"/>
            </w:tcBorders>
          </w:tcPr>
          <w:p w14:paraId="3EE4B343" w14:textId="77777777" w:rsidR="0021760D" w:rsidRPr="00D8182F" w:rsidRDefault="0021760D" w:rsidP="00AC45BF">
            <w:pPr>
              <w:spacing w:before="120" w:after="120" w:line="240" w:lineRule="auto"/>
              <w:ind w:right="57"/>
              <w:rPr>
                <w:rFonts w:ascii="Times New Roman" w:hAnsi="Times New Roman"/>
                <w:bCs/>
                <w:spacing w:val="-2"/>
                <w:sz w:val="18"/>
                <w:szCs w:val="24"/>
                <w:lang w:val="kk-KZ"/>
              </w:rPr>
            </w:pPr>
            <w:r w:rsidRPr="00D8182F">
              <w:rPr>
                <w:rFonts w:ascii="Times New Roman" w:hAnsi="Times New Roman"/>
                <w:b/>
                <w:spacing w:val="-2"/>
                <w:sz w:val="18"/>
                <w:szCs w:val="24"/>
                <w:lang w:val="kk-KZ"/>
              </w:rPr>
              <w:t>ЖАРАҚАТ</w:t>
            </w:r>
            <w:r w:rsidRPr="00D8182F">
              <w:rPr>
                <w:rFonts w:ascii="Times New Roman" w:hAnsi="Times New Roman"/>
                <w:bCs/>
                <w:spacing w:val="-2"/>
                <w:sz w:val="18"/>
                <w:szCs w:val="24"/>
                <w:lang w:val="kk-KZ"/>
              </w:rPr>
              <w:t xml:space="preserve"> Иә </w:t>
            </w:r>
            <w:r w:rsidRPr="00AC45BF">
              <w:rPr>
                <w:rFonts w:ascii="Times New Roman" w:hAnsi="Times New Roman"/>
                <w:bCs/>
                <w:spacing w:val="-2"/>
                <w:sz w:val="18"/>
                <w:szCs w:val="24"/>
              </w:rPr>
              <w:sym w:font="Wingdings" w:char="F06F"/>
            </w:r>
            <w:r w:rsidRPr="00D8182F">
              <w:rPr>
                <w:rFonts w:ascii="Times New Roman" w:hAnsi="Times New Roman"/>
                <w:bCs/>
                <w:spacing w:val="-2"/>
                <w:sz w:val="18"/>
                <w:szCs w:val="24"/>
                <w:lang w:val="kk-KZ"/>
              </w:rPr>
              <w:t xml:space="preserve"> Жоқ </w:t>
            </w:r>
            <w:r w:rsidRPr="00AC45BF">
              <w:rPr>
                <w:rFonts w:ascii="Times New Roman" w:hAnsi="Times New Roman"/>
                <w:bCs/>
                <w:spacing w:val="-2"/>
                <w:sz w:val="18"/>
                <w:szCs w:val="24"/>
              </w:rPr>
              <w:sym w:font="Wingdings" w:char="F06F"/>
            </w:r>
            <w:r w:rsidRPr="00D8182F">
              <w:rPr>
                <w:rFonts w:ascii="Times New Roman" w:hAnsi="Times New Roman"/>
                <w:bCs/>
                <w:spacing w:val="-2"/>
                <w:sz w:val="18"/>
                <w:szCs w:val="24"/>
                <w:lang w:val="kk-KZ"/>
              </w:rPr>
              <w:t xml:space="preserve">  Мед.көмек қажет пе: Иә </w:t>
            </w:r>
            <w:r w:rsidRPr="00AC45BF">
              <w:rPr>
                <w:rFonts w:ascii="Times New Roman" w:hAnsi="Times New Roman"/>
                <w:bCs/>
                <w:spacing w:val="-2"/>
                <w:sz w:val="18"/>
                <w:szCs w:val="24"/>
              </w:rPr>
              <w:sym w:font="Wingdings" w:char="F06F"/>
            </w:r>
            <w:r w:rsidRPr="00D8182F">
              <w:rPr>
                <w:rFonts w:ascii="Times New Roman" w:hAnsi="Times New Roman"/>
                <w:bCs/>
                <w:spacing w:val="-2"/>
                <w:sz w:val="18"/>
                <w:szCs w:val="24"/>
                <w:lang w:val="kk-KZ"/>
              </w:rPr>
              <w:t xml:space="preserve"> Жоқ </w:t>
            </w:r>
            <w:r w:rsidRPr="00AC45BF">
              <w:rPr>
                <w:rFonts w:ascii="Times New Roman" w:hAnsi="Times New Roman"/>
                <w:bCs/>
                <w:spacing w:val="-2"/>
                <w:sz w:val="18"/>
                <w:szCs w:val="24"/>
              </w:rPr>
              <w:sym w:font="Wingdings" w:char="F06F"/>
            </w:r>
            <w:r w:rsidRPr="00D8182F">
              <w:rPr>
                <w:rFonts w:ascii="Times New Roman" w:hAnsi="Times New Roman"/>
                <w:bCs/>
                <w:spacing w:val="-2"/>
                <w:sz w:val="18"/>
                <w:szCs w:val="24"/>
                <w:lang w:val="kk-KZ"/>
              </w:rPr>
              <w:t xml:space="preserve"> Жәбірленуші қайда жеткізілді_______________________</w:t>
            </w:r>
          </w:p>
          <w:p w14:paraId="66BDDB5E" w14:textId="77777777" w:rsidR="0021760D" w:rsidRPr="00D8182F" w:rsidRDefault="0021760D" w:rsidP="00AC45BF">
            <w:pPr>
              <w:spacing w:after="120" w:line="240" w:lineRule="auto"/>
              <w:ind w:right="57"/>
              <w:rPr>
                <w:rFonts w:ascii="Times New Roman" w:hAnsi="Times New Roman"/>
                <w:bCs/>
                <w:spacing w:val="-2"/>
                <w:sz w:val="18"/>
                <w:szCs w:val="24"/>
                <w:lang w:val="kk-KZ"/>
              </w:rPr>
            </w:pPr>
            <w:r w:rsidRPr="00D8182F">
              <w:rPr>
                <w:rFonts w:ascii="Times New Roman" w:hAnsi="Times New Roman"/>
                <w:bCs/>
                <w:spacing w:val="-2"/>
                <w:sz w:val="18"/>
                <w:szCs w:val="24"/>
                <w:lang w:val="kk-KZ"/>
              </w:rPr>
              <w:t>Жарақат нәтижесінде дененің зардап шеккен бөліктері және жарақат сипаты (сынық, күйік, кесік) ____________________</w:t>
            </w:r>
          </w:p>
          <w:p w14:paraId="1C9590AC" w14:textId="77777777" w:rsidR="0021760D" w:rsidRPr="00D8182F" w:rsidRDefault="0021760D" w:rsidP="00AC45BF">
            <w:pPr>
              <w:spacing w:after="120" w:line="240" w:lineRule="auto"/>
              <w:ind w:right="57"/>
              <w:rPr>
                <w:rFonts w:ascii="Times New Roman" w:hAnsi="Times New Roman"/>
                <w:bCs/>
                <w:spacing w:val="-2"/>
                <w:sz w:val="18"/>
                <w:szCs w:val="24"/>
                <w:lang w:val="kk-KZ"/>
              </w:rPr>
            </w:pPr>
            <w:r w:rsidRPr="00D8182F">
              <w:rPr>
                <w:rFonts w:ascii="Times New Roman" w:hAnsi="Times New Roman"/>
                <w:bCs/>
                <w:spacing w:val="-2"/>
                <w:sz w:val="18"/>
                <w:szCs w:val="24"/>
                <w:lang w:val="kk-KZ"/>
              </w:rPr>
              <w:t>________________________________________________________________________________________________________</w:t>
            </w:r>
          </w:p>
          <w:p w14:paraId="30DBE310" w14:textId="77777777" w:rsidR="0021760D" w:rsidRPr="00D8182F" w:rsidRDefault="0021760D" w:rsidP="00AC45BF">
            <w:pPr>
              <w:spacing w:after="120" w:line="240" w:lineRule="auto"/>
              <w:ind w:right="57"/>
              <w:rPr>
                <w:rFonts w:ascii="Times New Roman" w:hAnsi="Times New Roman"/>
                <w:bCs/>
                <w:spacing w:val="-2"/>
                <w:sz w:val="18"/>
                <w:szCs w:val="24"/>
                <w:lang w:val="kk-KZ"/>
              </w:rPr>
            </w:pPr>
            <w:r w:rsidRPr="00D8182F">
              <w:rPr>
                <w:rFonts w:ascii="Times New Roman" w:hAnsi="Times New Roman"/>
                <w:bCs/>
                <w:spacing w:val="-2"/>
                <w:sz w:val="18"/>
                <w:szCs w:val="24"/>
                <w:lang w:val="kk-KZ"/>
              </w:rPr>
              <w:t xml:space="preserve">        Жарақат алғаннан кейін қызметкер еңбекке жарамсыз болып қала ма:  Иә </w:t>
            </w:r>
            <w:r w:rsidRPr="00AC45BF">
              <w:rPr>
                <w:rFonts w:ascii="Times New Roman" w:hAnsi="Times New Roman"/>
                <w:bCs/>
                <w:spacing w:val="-2"/>
                <w:sz w:val="18"/>
                <w:szCs w:val="24"/>
              </w:rPr>
              <w:sym w:font="Wingdings" w:char="F06F"/>
            </w:r>
            <w:r w:rsidRPr="00D8182F">
              <w:rPr>
                <w:rFonts w:ascii="Times New Roman" w:hAnsi="Times New Roman"/>
                <w:bCs/>
                <w:spacing w:val="-2"/>
                <w:sz w:val="18"/>
                <w:szCs w:val="24"/>
                <w:lang w:val="kk-KZ"/>
              </w:rPr>
              <w:t xml:space="preserve"> Жоқ </w:t>
            </w:r>
            <w:r w:rsidRPr="00AC45BF">
              <w:rPr>
                <w:rFonts w:ascii="Times New Roman" w:hAnsi="Times New Roman"/>
                <w:bCs/>
                <w:spacing w:val="-2"/>
                <w:sz w:val="18"/>
                <w:szCs w:val="24"/>
              </w:rPr>
              <w:sym w:font="Wingdings" w:char="F06F"/>
            </w:r>
            <w:r w:rsidRPr="00D8182F">
              <w:rPr>
                <w:rFonts w:ascii="Times New Roman" w:hAnsi="Times New Roman"/>
                <w:bCs/>
                <w:spacing w:val="-2"/>
                <w:sz w:val="18"/>
                <w:szCs w:val="24"/>
                <w:lang w:val="kk-KZ"/>
              </w:rPr>
              <w:t xml:space="preserve">           </w:t>
            </w:r>
          </w:p>
        </w:tc>
      </w:tr>
      <w:tr w:rsidR="0021760D" w:rsidRPr="005723AA" w14:paraId="683FFF25" w14:textId="77777777" w:rsidTr="006E6813">
        <w:trPr>
          <w:gridAfter w:val="2"/>
          <w:wAfter w:w="1582" w:type="dxa"/>
          <w:cantSplit/>
        </w:trPr>
        <w:tc>
          <w:tcPr>
            <w:tcW w:w="10774" w:type="dxa"/>
            <w:gridSpan w:val="2"/>
            <w:tcBorders>
              <w:top w:val="single" w:sz="18" w:space="0" w:color="auto"/>
              <w:left w:val="single" w:sz="18" w:space="0" w:color="auto"/>
              <w:bottom w:val="single" w:sz="18" w:space="0" w:color="auto"/>
              <w:right w:val="single" w:sz="18" w:space="0" w:color="auto"/>
            </w:tcBorders>
          </w:tcPr>
          <w:p w14:paraId="412F4E65" w14:textId="77777777" w:rsidR="0021760D" w:rsidRPr="00D8182F" w:rsidRDefault="0021760D" w:rsidP="00AC45BF">
            <w:pPr>
              <w:spacing w:before="120" w:after="120" w:line="240" w:lineRule="auto"/>
              <w:ind w:right="57"/>
              <w:rPr>
                <w:rFonts w:ascii="Times New Roman" w:hAnsi="Times New Roman"/>
                <w:bCs/>
                <w:spacing w:val="-2"/>
                <w:sz w:val="18"/>
                <w:szCs w:val="24"/>
                <w:lang w:val="kk-KZ"/>
              </w:rPr>
            </w:pPr>
            <w:r w:rsidRPr="00D8182F">
              <w:rPr>
                <w:rFonts w:ascii="Times New Roman" w:hAnsi="Times New Roman"/>
                <w:bCs/>
                <w:spacing w:val="-2"/>
                <w:sz w:val="18"/>
                <w:szCs w:val="24"/>
                <w:lang w:val="kk-KZ"/>
              </w:rPr>
              <w:t>Бас тарту немесе жабдықтардың бұзылуы</w:t>
            </w:r>
            <w:r w:rsidRPr="00D8182F">
              <w:rPr>
                <w:rFonts w:ascii="Times New Roman" w:hAnsi="Times New Roman"/>
                <w:bCs/>
                <w:spacing w:val="-2"/>
                <w:sz w:val="18"/>
                <w:szCs w:val="24"/>
                <w:lang w:val="kk-KZ"/>
              </w:rPr>
              <w:tab/>
            </w:r>
            <w:r w:rsidRPr="00AC45BF">
              <w:rPr>
                <w:rFonts w:ascii="Times New Roman" w:hAnsi="Times New Roman"/>
                <w:bCs/>
                <w:spacing w:val="-2"/>
                <w:sz w:val="18"/>
                <w:szCs w:val="24"/>
              </w:rPr>
              <w:sym w:font="Wingdings" w:char="F06F"/>
            </w:r>
            <w:r w:rsidRPr="00D8182F">
              <w:rPr>
                <w:rFonts w:ascii="Times New Roman" w:hAnsi="Times New Roman"/>
                <w:bCs/>
                <w:spacing w:val="-2"/>
                <w:sz w:val="18"/>
                <w:szCs w:val="24"/>
                <w:lang w:val="kk-KZ"/>
              </w:rPr>
              <w:tab/>
              <w:t>Көлік құралының бұзылуы</w:t>
            </w:r>
            <w:r w:rsidRPr="00D8182F">
              <w:rPr>
                <w:rFonts w:ascii="Times New Roman" w:hAnsi="Times New Roman"/>
                <w:bCs/>
                <w:spacing w:val="-2"/>
                <w:sz w:val="18"/>
                <w:szCs w:val="24"/>
                <w:lang w:val="kk-KZ"/>
              </w:rPr>
              <w:tab/>
            </w:r>
            <w:r w:rsidRPr="00AC45BF">
              <w:rPr>
                <w:rFonts w:ascii="Times New Roman" w:hAnsi="Times New Roman"/>
                <w:bCs/>
                <w:spacing w:val="-2"/>
                <w:sz w:val="18"/>
                <w:szCs w:val="24"/>
              </w:rPr>
              <w:sym w:font="Wingdings" w:char="F06F"/>
            </w:r>
            <w:r w:rsidRPr="00D8182F">
              <w:rPr>
                <w:rFonts w:ascii="Times New Roman" w:hAnsi="Times New Roman"/>
                <w:bCs/>
                <w:spacing w:val="-2"/>
                <w:sz w:val="18"/>
                <w:szCs w:val="24"/>
                <w:lang w:val="kk-KZ"/>
              </w:rPr>
              <w:t xml:space="preserve">  </w:t>
            </w:r>
          </w:p>
          <w:p w14:paraId="4EDF5155" w14:textId="77777777" w:rsidR="0021760D" w:rsidRPr="00D8182F" w:rsidRDefault="0021760D" w:rsidP="00AC45BF">
            <w:pPr>
              <w:spacing w:before="120" w:after="120" w:line="240" w:lineRule="auto"/>
              <w:ind w:right="57"/>
              <w:rPr>
                <w:rFonts w:ascii="Times New Roman" w:hAnsi="Times New Roman"/>
                <w:bCs/>
                <w:spacing w:val="-2"/>
                <w:sz w:val="18"/>
                <w:szCs w:val="24"/>
                <w:lang w:val="kk-KZ"/>
              </w:rPr>
            </w:pPr>
            <w:r w:rsidRPr="00D8182F">
              <w:rPr>
                <w:rFonts w:ascii="Times New Roman" w:hAnsi="Times New Roman"/>
                <w:bCs/>
                <w:spacing w:val="-2"/>
                <w:sz w:val="18"/>
                <w:szCs w:val="24"/>
                <w:lang w:val="kk-KZ"/>
              </w:rPr>
              <w:t>Көлік бірлігінің нөмірі______________________         Келтірілген залалдың мөлшері________________________________</w:t>
            </w:r>
          </w:p>
        </w:tc>
      </w:tr>
      <w:tr w:rsidR="0021760D" w:rsidRPr="005723AA" w14:paraId="49CDF1D3" w14:textId="77777777" w:rsidTr="006E6813">
        <w:tc>
          <w:tcPr>
            <w:tcW w:w="10774" w:type="dxa"/>
            <w:gridSpan w:val="2"/>
            <w:tcBorders>
              <w:top w:val="single" w:sz="18" w:space="0" w:color="auto"/>
              <w:left w:val="single" w:sz="18" w:space="0" w:color="auto"/>
              <w:bottom w:val="single" w:sz="18" w:space="0" w:color="auto"/>
              <w:right w:val="single" w:sz="18" w:space="0" w:color="auto"/>
            </w:tcBorders>
          </w:tcPr>
          <w:p w14:paraId="7A2C2367" w14:textId="77777777" w:rsidR="0021760D" w:rsidRPr="00D8182F" w:rsidRDefault="0021760D" w:rsidP="00AC45BF">
            <w:pPr>
              <w:spacing w:before="120" w:after="120" w:line="240" w:lineRule="auto"/>
              <w:ind w:right="57"/>
              <w:rPr>
                <w:rFonts w:ascii="Times New Roman" w:hAnsi="Times New Roman"/>
                <w:bCs/>
                <w:spacing w:val="-2"/>
                <w:sz w:val="18"/>
                <w:szCs w:val="24"/>
                <w:lang w:val="kk-KZ"/>
              </w:rPr>
            </w:pPr>
            <w:r w:rsidRPr="00D8182F">
              <w:rPr>
                <w:rFonts w:ascii="Times New Roman" w:hAnsi="Times New Roman"/>
                <w:bCs/>
                <w:spacing w:val="-2"/>
                <w:sz w:val="18"/>
                <w:szCs w:val="24"/>
                <w:lang w:val="kk-KZ"/>
              </w:rPr>
              <w:t xml:space="preserve">БАСҚА      Өрт </w:t>
            </w:r>
            <w:r w:rsidRPr="00AC45BF">
              <w:rPr>
                <w:rFonts w:ascii="Times New Roman" w:hAnsi="Times New Roman"/>
                <w:bCs/>
                <w:spacing w:val="-2"/>
                <w:sz w:val="18"/>
                <w:szCs w:val="24"/>
              </w:rPr>
              <w:sym w:font="Wingdings" w:char="F06F"/>
            </w:r>
            <w:r w:rsidRPr="00D8182F">
              <w:rPr>
                <w:rFonts w:ascii="Times New Roman" w:hAnsi="Times New Roman"/>
                <w:bCs/>
                <w:spacing w:val="-2"/>
                <w:sz w:val="18"/>
                <w:szCs w:val="24"/>
                <w:lang w:val="kk-KZ"/>
              </w:rPr>
              <w:t xml:space="preserve">     Мұнай мен газдың білінуі</w:t>
            </w:r>
            <w:r w:rsidRPr="00AC45BF">
              <w:rPr>
                <w:rFonts w:ascii="Times New Roman" w:hAnsi="Times New Roman"/>
                <w:bCs/>
                <w:spacing w:val="-2"/>
                <w:sz w:val="18"/>
                <w:szCs w:val="24"/>
              </w:rPr>
              <w:sym w:font="Wingdings" w:char="F06F"/>
            </w:r>
            <w:r w:rsidRPr="00D8182F">
              <w:rPr>
                <w:rFonts w:ascii="Times New Roman" w:hAnsi="Times New Roman"/>
                <w:bCs/>
                <w:spacing w:val="-2"/>
                <w:sz w:val="18"/>
                <w:szCs w:val="24"/>
                <w:lang w:val="kk-KZ"/>
              </w:rPr>
              <w:tab/>
            </w:r>
            <w:r w:rsidRPr="00D8182F">
              <w:rPr>
                <w:rFonts w:ascii="Times New Roman" w:hAnsi="Times New Roman"/>
                <w:bCs/>
                <w:spacing w:val="-2"/>
                <w:sz w:val="18"/>
                <w:szCs w:val="24"/>
                <w:lang w:val="kk-KZ"/>
              </w:rPr>
              <w:tab/>
              <w:t xml:space="preserve">Шығарынды </w:t>
            </w:r>
            <w:r w:rsidRPr="00AC45BF">
              <w:rPr>
                <w:rFonts w:ascii="Times New Roman" w:hAnsi="Times New Roman"/>
                <w:bCs/>
                <w:spacing w:val="-2"/>
                <w:sz w:val="18"/>
                <w:szCs w:val="24"/>
              </w:rPr>
              <w:sym w:font="Wingdings" w:char="F06F"/>
            </w:r>
            <w:r w:rsidRPr="00D8182F">
              <w:rPr>
                <w:rFonts w:ascii="Times New Roman" w:hAnsi="Times New Roman"/>
                <w:bCs/>
                <w:spacing w:val="-2"/>
                <w:sz w:val="18"/>
                <w:szCs w:val="24"/>
                <w:lang w:val="kk-KZ"/>
              </w:rPr>
              <w:t xml:space="preserve">            Қауіптен аулақ болу  </w:t>
            </w:r>
            <w:r w:rsidRPr="00AC45BF">
              <w:rPr>
                <w:rFonts w:ascii="Times New Roman" w:hAnsi="Times New Roman"/>
                <w:bCs/>
                <w:spacing w:val="-2"/>
                <w:sz w:val="18"/>
                <w:szCs w:val="24"/>
              </w:rPr>
              <w:sym w:font="Wingdings" w:char="F06F"/>
            </w:r>
            <w:r w:rsidRPr="00D8182F">
              <w:rPr>
                <w:rFonts w:ascii="Times New Roman" w:hAnsi="Times New Roman"/>
                <w:bCs/>
                <w:spacing w:val="-2"/>
                <w:sz w:val="18"/>
                <w:szCs w:val="24"/>
                <w:lang w:val="kk-KZ"/>
              </w:rPr>
              <w:t xml:space="preserve">        </w:t>
            </w:r>
            <w:r w:rsidRPr="00D8182F">
              <w:rPr>
                <w:rFonts w:ascii="Times New Roman" w:hAnsi="Times New Roman"/>
                <w:bCs/>
                <w:spacing w:val="-2"/>
                <w:sz w:val="18"/>
                <w:szCs w:val="24"/>
                <w:lang w:val="kk-KZ"/>
              </w:rPr>
              <w:tab/>
            </w:r>
          </w:p>
        </w:tc>
        <w:tc>
          <w:tcPr>
            <w:tcW w:w="1582" w:type="dxa"/>
            <w:gridSpan w:val="2"/>
          </w:tcPr>
          <w:p w14:paraId="0A571504" w14:textId="77777777" w:rsidR="0021760D" w:rsidRPr="0021760D" w:rsidRDefault="0021760D" w:rsidP="0021760D">
            <w:pPr>
              <w:spacing w:after="0"/>
              <w:rPr>
                <w:rFonts w:ascii="Times New Roman" w:eastAsia="Times New Roman" w:hAnsi="Times New Roman" w:cs="Times New Roman"/>
                <w:color w:val="000000"/>
                <w:sz w:val="24"/>
                <w:szCs w:val="24"/>
                <w:lang w:val="kk-KZ" w:eastAsia="ru-RU"/>
              </w:rPr>
            </w:pPr>
          </w:p>
        </w:tc>
      </w:tr>
      <w:tr w:rsidR="0021760D" w:rsidRPr="005723AA" w14:paraId="199CEF10" w14:textId="77777777" w:rsidTr="006E6813">
        <w:tc>
          <w:tcPr>
            <w:tcW w:w="10774" w:type="dxa"/>
            <w:gridSpan w:val="2"/>
            <w:tcBorders>
              <w:top w:val="single" w:sz="18" w:space="0" w:color="auto"/>
              <w:left w:val="single" w:sz="18" w:space="0" w:color="auto"/>
              <w:bottom w:val="single" w:sz="18" w:space="0" w:color="auto"/>
              <w:right w:val="single" w:sz="18" w:space="0" w:color="auto"/>
            </w:tcBorders>
          </w:tcPr>
          <w:p w14:paraId="7CC30E68" w14:textId="77777777" w:rsidR="0021760D" w:rsidRPr="00D8182F" w:rsidRDefault="0021760D" w:rsidP="00AC45BF">
            <w:pPr>
              <w:spacing w:before="120" w:after="120" w:line="240" w:lineRule="auto"/>
              <w:ind w:right="57"/>
              <w:rPr>
                <w:rFonts w:ascii="Times New Roman" w:hAnsi="Times New Roman"/>
                <w:bCs/>
                <w:spacing w:val="-2"/>
                <w:sz w:val="18"/>
                <w:szCs w:val="24"/>
                <w:lang w:val="kk-KZ"/>
              </w:rPr>
            </w:pPr>
            <w:r w:rsidRPr="00D8182F">
              <w:rPr>
                <w:rFonts w:ascii="Times New Roman" w:hAnsi="Times New Roman"/>
                <w:bCs/>
                <w:spacing w:val="-2"/>
                <w:sz w:val="18"/>
                <w:szCs w:val="24"/>
                <w:lang w:val="kk-KZ"/>
              </w:rPr>
              <w:t xml:space="preserve">ҚОРШАҒАН ОРТАҒА ШЫҒАРЫНДЫ </w:t>
            </w:r>
            <w:r w:rsidRPr="00AC45BF">
              <w:rPr>
                <w:rFonts w:ascii="Times New Roman" w:hAnsi="Times New Roman"/>
                <w:bCs/>
                <w:spacing w:val="-2"/>
                <w:sz w:val="18"/>
                <w:szCs w:val="24"/>
              </w:rPr>
              <w:sym w:font="Wingdings" w:char="F06F"/>
            </w:r>
            <w:r w:rsidRPr="00D8182F">
              <w:rPr>
                <w:rFonts w:ascii="Times New Roman" w:hAnsi="Times New Roman"/>
                <w:bCs/>
                <w:spacing w:val="-2"/>
                <w:sz w:val="18"/>
                <w:szCs w:val="24"/>
                <w:lang w:val="kk-KZ"/>
              </w:rPr>
              <w:tab/>
              <w:t>Шығарылған зат ______________________________________________</w:t>
            </w:r>
          </w:p>
          <w:p w14:paraId="620C950E" w14:textId="77777777" w:rsidR="0021760D" w:rsidRPr="00D8182F" w:rsidRDefault="0021760D" w:rsidP="00AC45BF">
            <w:pPr>
              <w:tabs>
                <w:tab w:val="left" w:pos="1461"/>
                <w:tab w:val="left" w:pos="2721"/>
                <w:tab w:val="left" w:pos="3531"/>
                <w:tab w:val="left" w:pos="4431"/>
                <w:tab w:val="left" w:pos="5061"/>
                <w:tab w:val="left" w:pos="5847"/>
                <w:tab w:val="left" w:pos="6411"/>
                <w:tab w:val="left" w:pos="7548"/>
              </w:tabs>
              <w:spacing w:before="120" w:after="120" w:line="240" w:lineRule="auto"/>
              <w:ind w:right="57"/>
              <w:rPr>
                <w:rFonts w:ascii="Times New Roman" w:hAnsi="Times New Roman"/>
                <w:bCs/>
                <w:spacing w:val="-2"/>
                <w:sz w:val="18"/>
                <w:szCs w:val="24"/>
                <w:lang w:val="kk-KZ"/>
              </w:rPr>
            </w:pPr>
            <w:r w:rsidRPr="00D8182F">
              <w:rPr>
                <w:rFonts w:ascii="Times New Roman" w:hAnsi="Times New Roman"/>
                <w:bCs/>
                <w:spacing w:val="-2"/>
                <w:sz w:val="18"/>
                <w:szCs w:val="24"/>
                <w:lang w:val="kk-KZ"/>
              </w:rPr>
              <w:t>Шығарылды:</w:t>
            </w:r>
            <w:r w:rsidRPr="00D8182F">
              <w:rPr>
                <w:rFonts w:ascii="Times New Roman" w:hAnsi="Times New Roman"/>
                <w:bCs/>
                <w:spacing w:val="-2"/>
                <w:sz w:val="18"/>
                <w:szCs w:val="24"/>
                <w:lang w:val="kk-KZ"/>
              </w:rPr>
              <w:tab/>
              <w:t>Атмосфераға</w:t>
            </w:r>
            <w:r w:rsidRPr="00D8182F">
              <w:rPr>
                <w:rFonts w:ascii="Times New Roman" w:hAnsi="Times New Roman"/>
                <w:bCs/>
                <w:spacing w:val="-2"/>
                <w:sz w:val="18"/>
                <w:szCs w:val="24"/>
                <w:lang w:val="kk-KZ"/>
              </w:rPr>
              <w:tab/>
            </w:r>
            <w:r w:rsidRPr="00AC45BF">
              <w:rPr>
                <w:rFonts w:ascii="Times New Roman" w:hAnsi="Times New Roman"/>
                <w:bCs/>
                <w:spacing w:val="-2"/>
                <w:sz w:val="18"/>
                <w:szCs w:val="24"/>
              </w:rPr>
              <w:sym w:font="Wingdings" w:char="F06F"/>
            </w:r>
            <w:r w:rsidRPr="00D8182F">
              <w:rPr>
                <w:rFonts w:ascii="Times New Roman" w:hAnsi="Times New Roman"/>
                <w:bCs/>
                <w:spacing w:val="-2"/>
                <w:sz w:val="18"/>
                <w:szCs w:val="24"/>
                <w:lang w:val="kk-KZ"/>
              </w:rPr>
              <w:tab/>
              <w:t>Жер қабатына</w:t>
            </w:r>
            <w:r w:rsidRPr="00D8182F">
              <w:rPr>
                <w:rFonts w:ascii="Times New Roman" w:hAnsi="Times New Roman"/>
                <w:bCs/>
                <w:spacing w:val="-2"/>
                <w:sz w:val="18"/>
                <w:szCs w:val="24"/>
                <w:lang w:val="kk-KZ"/>
              </w:rPr>
              <w:tab/>
            </w:r>
            <w:r w:rsidRPr="00AC45BF">
              <w:rPr>
                <w:rFonts w:ascii="Times New Roman" w:hAnsi="Times New Roman"/>
                <w:bCs/>
                <w:spacing w:val="-2"/>
                <w:sz w:val="18"/>
                <w:szCs w:val="24"/>
              </w:rPr>
              <w:sym w:font="Wingdings" w:char="F06F"/>
            </w:r>
            <w:r w:rsidRPr="00D8182F">
              <w:rPr>
                <w:rFonts w:ascii="Times New Roman" w:hAnsi="Times New Roman"/>
                <w:bCs/>
                <w:spacing w:val="-2"/>
                <w:sz w:val="18"/>
                <w:szCs w:val="24"/>
                <w:lang w:val="kk-KZ"/>
              </w:rPr>
              <w:tab/>
              <w:t>Суға</w:t>
            </w:r>
            <w:r w:rsidRPr="00D8182F">
              <w:rPr>
                <w:rFonts w:ascii="Times New Roman" w:hAnsi="Times New Roman"/>
                <w:bCs/>
                <w:spacing w:val="-2"/>
                <w:sz w:val="18"/>
                <w:szCs w:val="24"/>
                <w:lang w:val="kk-KZ"/>
              </w:rPr>
              <w:tab/>
            </w:r>
            <w:r w:rsidRPr="00AC45BF">
              <w:rPr>
                <w:rFonts w:ascii="Times New Roman" w:hAnsi="Times New Roman"/>
                <w:bCs/>
                <w:spacing w:val="-2"/>
                <w:sz w:val="18"/>
                <w:szCs w:val="24"/>
              </w:rPr>
              <w:sym w:font="Wingdings" w:char="F06F"/>
            </w:r>
            <w:r w:rsidRPr="00D8182F">
              <w:rPr>
                <w:rFonts w:ascii="Times New Roman" w:hAnsi="Times New Roman"/>
                <w:bCs/>
                <w:spacing w:val="-2"/>
                <w:sz w:val="18"/>
                <w:szCs w:val="24"/>
                <w:lang w:val="kk-KZ"/>
              </w:rPr>
              <w:tab/>
              <w:t>Шығарындының көлемі _________________________</w:t>
            </w:r>
          </w:p>
        </w:tc>
        <w:tc>
          <w:tcPr>
            <w:tcW w:w="1582" w:type="dxa"/>
            <w:gridSpan w:val="2"/>
          </w:tcPr>
          <w:p w14:paraId="17BF1BDF" w14:textId="77777777" w:rsidR="0021760D" w:rsidRPr="0021760D" w:rsidRDefault="0021760D" w:rsidP="0021760D">
            <w:pPr>
              <w:spacing w:after="0"/>
              <w:rPr>
                <w:rFonts w:ascii="Times New Roman" w:eastAsia="Times New Roman" w:hAnsi="Times New Roman" w:cs="Times New Roman"/>
                <w:color w:val="000000"/>
                <w:sz w:val="24"/>
                <w:szCs w:val="24"/>
                <w:lang w:val="kk-KZ" w:eastAsia="ru-RU"/>
              </w:rPr>
            </w:pPr>
          </w:p>
        </w:tc>
      </w:tr>
      <w:tr w:rsidR="0021760D" w:rsidRPr="005723AA" w14:paraId="6A67FAA2" w14:textId="77777777" w:rsidTr="006E6813">
        <w:tblPrEx>
          <w:tblCellMar>
            <w:left w:w="0" w:type="dxa"/>
            <w:right w:w="0" w:type="dxa"/>
          </w:tblCellMar>
        </w:tblPrEx>
        <w:trPr>
          <w:gridAfter w:val="1"/>
          <w:wAfter w:w="1575" w:type="dxa"/>
        </w:trPr>
        <w:tc>
          <w:tcPr>
            <w:tcW w:w="10761" w:type="dxa"/>
          </w:tcPr>
          <w:p w14:paraId="7A69FCB8" w14:textId="77777777" w:rsidR="0021760D" w:rsidRPr="00D8182F" w:rsidRDefault="0021760D" w:rsidP="0021760D">
            <w:pPr>
              <w:keepNext/>
              <w:spacing w:after="0"/>
              <w:outlineLvl w:val="0"/>
              <w:rPr>
                <w:rFonts w:ascii="Times New Roman" w:eastAsia="Times New Roman" w:hAnsi="Times New Roman" w:cs="Times New Roman"/>
                <w:i/>
                <w:iCs/>
                <w:color w:val="000000"/>
                <w:spacing w:val="-20"/>
                <w:sz w:val="20"/>
                <w:szCs w:val="20"/>
                <w:lang w:val="kk-KZ" w:eastAsia="ru-RU"/>
              </w:rPr>
            </w:pPr>
            <w:r w:rsidRPr="00D8182F">
              <w:rPr>
                <w:rFonts w:ascii="Times New Roman" w:eastAsia="Times New Roman" w:hAnsi="Times New Roman" w:cs="Times New Roman"/>
                <w:i/>
                <w:iCs/>
                <w:color w:val="000000"/>
                <w:spacing w:val="-20"/>
                <w:sz w:val="20"/>
                <w:szCs w:val="20"/>
                <w:lang w:val="kk-KZ" w:eastAsia="ru-RU"/>
              </w:rPr>
              <w:t>ҚЫСҚАША СИПАТТАМАСЫ</w:t>
            </w:r>
          </w:p>
          <w:p w14:paraId="4F111B4D" w14:textId="6DCB2D54" w:rsidR="00AC45BF" w:rsidRPr="00AC45BF" w:rsidRDefault="0021760D" w:rsidP="00D8182F">
            <w:pPr>
              <w:spacing w:before="120" w:after="0"/>
              <w:ind w:left="180"/>
              <w:rPr>
                <w:rFonts w:ascii="Times New Roman" w:eastAsia="Times New Roman" w:hAnsi="Times New Roman" w:cs="Times New Roman"/>
                <w:color w:val="000000"/>
                <w:spacing w:val="-20"/>
                <w:sz w:val="24"/>
                <w:szCs w:val="24"/>
                <w:lang w:val="kk-KZ" w:eastAsia="ru-RU"/>
              </w:rPr>
            </w:pPr>
            <w:r w:rsidRPr="00D8182F">
              <w:rPr>
                <w:rFonts w:ascii="Times New Roman" w:eastAsia="Times New Roman" w:hAnsi="Times New Roman" w:cs="Times New Roman"/>
                <w:color w:val="000000"/>
                <w:spacing w:val="-20"/>
                <w:sz w:val="20"/>
                <w:szCs w:val="20"/>
                <w:lang w:val="kk-KZ" w:eastAsia="ru-RU"/>
              </w:rPr>
              <w:t>Апат/жазатайым оқиға қалай болғанын баяндаңыз. Оқиғаны сипаттауға көмектесетін эскизді немесе схеманы қоса көрсетіңіз. Жабдық немесе көлік құралы бұзылған болса, мүмкіндік бойынша суреттерді қоса көрсетіңіз, сонымен қатар жасаушыны, түрін және жабдықтың нөмірін көрсетіңіз. Куәгерлердің көрсетпелері боған жағдайда, оларды қоса көрсетіңіз. Қосымша парақтарды талап бойынша қоса көрсетіңіз:</w:t>
            </w:r>
            <w:r w:rsidRPr="00AC45BF">
              <w:rPr>
                <w:rFonts w:ascii="Times New Roman" w:eastAsia="Times New Roman" w:hAnsi="Times New Roman" w:cs="Times New Roman"/>
                <w:color w:val="000000"/>
                <w:spacing w:val="-20"/>
                <w:sz w:val="24"/>
                <w:szCs w:val="24"/>
                <w:lang w:val="kk-KZ" w:eastAsia="ru-RU"/>
              </w:rPr>
              <w:t xml:space="preserve"> </w:t>
            </w:r>
          </w:p>
        </w:tc>
        <w:tc>
          <w:tcPr>
            <w:tcW w:w="20" w:type="dxa"/>
            <w:gridSpan w:val="2"/>
          </w:tcPr>
          <w:p w14:paraId="5E512792" w14:textId="77777777" w:rsidR="0021760D" w:rsidRPr="0021760D" w:rsidRDefault="0021760D" w:rsidP="0021760D">
            <w:pPr>
              <w:spacing w:before="120" w:after="0"/>
              <w:ind w:left="180"/>
              <w:rPr>
                <w:rFonts w:ascii="Times New Roman" w:eastAsia="Times New Roman" w:hAnsi="Times New Roman" w:cs="Times New Roman"/>
                <w:b/>
                <w:color w:val="000000"/>
                <w:spacing w:val="-10"/>
                <w:sz w:val="24"/>
                <w:szCs w:val="24"/>
                <w:lang w:val="kk-KZ" w:eastAsia="ru-RU"/>
              </w:rPr>
            </w:pPr>
          </w:p>
        </w:tc>
      </w:tr>
      <w:tr w:rsidR="0021760D" w:rsidRPr="005723AA" w14:paraId="02966B3B" w14:textId="77777777" w:rsidTr="006E6813">
        <w:tblPrEx>
          <w:tblCellMar>
            <w:left w:w="0" w:type="dxa"/>
            <w:right w:w="0" w:type="dxa"/>
          </w:tblCellMar>
        </w:tblPrEx>
        <w:trPr>
          <w:gridAfter w:val="1"/>
          <w:wAfter w:w="1575" w:type="dxa"/>
        </w:trPr>
        <w:tc>
          <w:tcPr>
            <w:tcW w:w="10761" w:type="dxa"/>
            <w:tcBorders>
              <w:top w:val="single" w:sz="6" w:space="0" w:color="auto"/>
              <w:bottom w:val="single" w:sz="4" w:space="0" w:color="auto"/>
            </w:tcBorders>
          </w:tcPr>
          <w:p w14:paraId="55DC9390" w14:textId="77777777" w:rsidR="0021760D" w:rsidRPr="0021760D" w:rsidRDefault="0021760D" w:rsidP="0021760D">
            <w:pPr>
              <w:spacing w:before="120" w:after="0"/>
              <w:ind w:left="180"/>
              <w:rPr>
                <w:rFonts w:ascii="Times New Roman" w:eastAsia="Times New Roman" w:hAnsi="Times New Roman" w:cs="Times New Roman"/>
                <w:b/>
                <w:color w:val="000000"/>
                <w:spacing w:val="-20"/>
                <w:sz w:val="24"/>
                <w:szCs w:val="24"/>
                <w:u w:val="single"/>
                <w:lang w:val="kk-KZ" w:eastAsia="ru-RU"/>
              </w:rPr>
            </w:pPr>
          </w:p>
        </w:tc>
        <w:tc>
          <w:tcPr>
            <w:tcW w:w="20" w:type="dxa"/>
            <w:gridSpan w:val="2"/>
          </w:tcPr>
          <w:p w14:paraId="0A15D4EE" w14:textId="77777777" w:rsidR="0021760D" w:rsidRPr="0021760D" w:rsidRDefault="0021760D" w:rsidP="0021760D">
            <w:pPr>
              <w:spacing w:before="120" w:after="0"/>
              <w:ind w:left="180"/>
              <w:rPr>
                <w:rFonts w:ascii="Times New Roman" w:eastAsia="Times New Roman" w:hAnsi="Times New Roman" w:cs="Times New Roman"/>
                <w:b/>
                <w:color w:val="000000"/>
                <w:spacing w:val="-10"/>
                <w:sz w:val="24"/>
                <w:szCs w:val="24"/>
                <w:lang w:val="kk-KZ" w:eastAsia="ru-RU"/>
              </w:rPr>
            </w:pPr>
          </w:p>
        </w:tc>
      </w:tr>
      <w:tr w:rsidR="0021760D" w:rsidRPr="005723AA" w14:paraId="2DDC9DB0" w14:textId="77777777" w:rsidTr="006E6813">
        <w:tblPrEx>
          <w:tblCellMar>
            <w:left w:w="0" w:type="dxa"/>
            <w:right w:w="0" w:type="dxa"/>
          </w:tblCellMar>
        </w:tblPrEx>
        <w:trPr>
          <w:gridAfter w:val="1"/>
          <w:wAfter w:w="1575" w:type="dxa"/>
        </w:trPr>
        <w:tc>
          <w:tcPr>
            <w:tcW w:w="10761" w:type="dxa"/>
            <w:tcBorders>
              <w:top w:val="single" w:sz="4" w:space="0" w:color="auto"/>
            </w:tcBorders>
          </w:tcPr>
          <w:p w14:paraId="5F9C75D2" w14:textId="77777777" w:rsidR="0021760D" w:rsidRPr="0021760D" w:rsidRDefault="0021760D" w:rsidP="0021760D">
            <w:pPr>
              <w:spacing w:before="120" w:after="0"/>
              <w:ind w:left="180"/>
              <w:jc w:val="center"/>
              <w:rPr>
                <w:rFonts w:ascii="Times New Roman" w:eastAsia="Times New Roman" w:hAnsi="Times New Roman" w:cs="Times New Roman"/>
                <w:b/>
                <w:color w:val="000000"/>
                <w:spacing w:val="-20"/>
                <w:sz w:val="24"/>
                <w:szCs w:val="24"/>
                <w:lang w:val="kk-KZ" w:eastAsia="ru-RU"/>
              </w:rPr>
            </w:pPr>
            <w:r w:rsidRPr="0021760D">
              <w:rPr>
                <w:rFonts w:ascii="Times New Roman" w:eastAsia="Times New Roman" w:hAnsi="Times New Roman" w:cs="Times New Roman"/>
                <w:b/>
                <w:color w:val="000000"/>
                <w:spacing w:val="-20"/>
                <w:sz w:val="24"/>
                <w:szCs w:val="24"/>
                <w:lang w:val="kk-KZ" w:eastAsia="ru-RU"/>
              </w:rPr>
              <w:t>ТАЛДАУ</w:t>
            </w:r>
          </w:p>
          <w:p w14:paraId="1060ECC2" w14:textId="2696D5CB" w:rsidR="00025272" w:rsidRPr="00D8182F" w:rsidRDefault="00AC45BF" w:rsidP="00D8182F">
            <w:pPr>
              <w:spacing w:before="120" w:after="0"/>
              <w:ind w:left="180"/>
              <w:rPr>
                <w:rFonts w:ascii="Times New Roman" w:eastAsia="Times New Roman" w:hAnsi="Times New Roman" w:cs="Times New Roman"/>
                <w:color w:val="000000"/>
                <w:spacing w:val="-20"/>
                <w:sz w:val="20"/>
                <w:szCs w:val="20"/>
                <w:lang w:val="kk-KZ" w:eastAsia="ru-RU"/>
              </w:rPr>
            </w:pPr>
            <w:r w:rsidRPr="00D8182F">
              <w:rPr>
                <w:rFonts w:ascii="Times New Roman" w:eastAsia="Times New Roman" w:hAnsi="Times New Roman" w:cs="Times New Roman"/>
                <w:color w:val="000000"/>
                <w:spacing w:val="-20"/>
                <w:sz w:val="20"/>
                <w:szCs w:val="20"/>
                <w:lang w:val="kk-KZ" w:eastAsia="ru-RU"/>
              </w:rPr>
              <w:t>Апатқа, жазатайым оқиғаға қандай әрекеттер, жағдайлар, олқылықтар және т.б. ықпал етті. Апатқа/жазатайым оқиғаға әкеп соққан талаптарға сәйкес келмейтін жұмыс/қызмет көрсету шарттарын және/немесе тәртібін, сондай-ақ осындай жағдайлардың болуы мүмкін себептерін тізімдеңіз.</w:t>
            </w:r>
          </w:p>
        </w:tc>
        <w:tc>
          <w:tcPr>
            <w:tcW w:w="20" w:type="dxa"/>
            <w:gridSpan w:val="2"/>
          </w:tcPr>
          <w:p w14:paraId="7167956E" w14:textId="77777777" w:rsidR="0021760D" w:rsidRPr="00AC45BF" w:rsidRDefault="0021760D" w:rsidP="0021760D">
            <w:pPr>
              <w:spacing w:before="120" w:after="0"/>
              <w:ind w:left="180"/>
              <w:rPr>
                <w:rFonts w:ascii="Times New Roman" w:eastAsia="Times New Roman" w:hAnsi="Times New Roman" w:cs="Times New Roman"/>
                <w:b/>
                <w:color w:val="000000"/>
                <w:spacing w:val="-10"/>
                <w:sz w:val="24"/>
                <w:szCs w:val="24"/>
                <w:lang w:val="kk-KZ" w:eastAsia="ru-RU"/>
              </w:rPr>
            </w:pPr>
          </w:p>
        </w:tc>
      </w:tr>
      <w:tr w:rsidR="0021760D" w:rsidRPr="005723AA" w14:paraId="34A410F3" w14:textId="77777777" w:rsidTr="006E6813">
        <w:tblPrEx>
          <w:tblCellMar>
            <w:left w:w="0" w:type="dxa"/>
            <w:right w:w="0" w:type="dxa"/>
          </w:tblCellMar>
        </w:tblPrEx>
        <w:trPr>
          <w:gridAfter w:val="1"/>
          <w:wAfter w:w="1575" w:type="dxa"/>
          <w:trHeight w:val="695"/>
        </w:trPr>
        <w:tc>
          <w:tcPr>
            <w:tcW w:w="10761" w:type="dxa"/>
            <w:tcBorders>
              <w:top w:val="single" w:sz="4" w:space="0" w:color="auto"/>
            </w:tcBorders>
          </w:tcPr>
          <w:p w14:paraId="042042A0" w14:textId="0D00D734" w:rsidR="0021760D" w:rsidRPr="00D8182F" w:rsidRDefault="0021760D" w:rsidP="0021760D">
            <w:pPr>
              <w:spacing w:before="120" w:after="0"/>
              <w:ind w:left="180"/>
              <w:jc w:val="center"/>
              <w:rPr>
                <w:rFonts w:ascii="Times New Roman" w:eastAsia="Times New Roman" w:hAnsi="Times New Roman" w:cs="Times New Roman"/>
                <w:b/>
                <w:color w:val="000000"/>
                <w:spacing w:val="-20"/>
                <w:sz w:val="24"/>
                <w:szCs w:val="24"/>
                <w:lang w:val="kk-KZ" w:eastAsia="ru-RU"/>
              </w:rPr>
            </w:pPr>
            <w:r w:rsidRPr="0021760D">
              <w:rPr>
                <w:rFonts w:ascii="Times New Roman" w:eastAsia="Times New Roman" w:hAnsi="Times New Roman" w:cs="Times New Roman"/>
                <w:b/>
                <w:color w:val="000000"/>
                <w:spacing w:val="-20"/>
                <w:sz w:val="24"/>
                <w:szCs w:val="24"/>
                <w:lang w:val="kk-KZ" w:eastAsia="ru-RU"/>
              </w:rPr>
              <w:t>АБЗАЛ ШАРАЛАР</w:t>
            </w:r>
          </w:p>
          <w:p w14:paraId="64A8AE58" w14:textId="77777777" w:rsidR="0021760D" w:rsidRPr="00D8182F" w:rsidRDefault="0021760D" w:rsidP="0021760D">
            <w:pPr>
              <w:spacing w:before="120" w:after="0"/>
              <w:ind w:left="180"/>
              <w:jc w:val="center"/>
              <w:rPr>
                <w:rFonts w:ascii="Times New Roman" w:eastAsia="Times New Roman" w:hAnsi="Times New Roman" w:cs="Times New Roman"/>
                <w:color w:val="000000"/>
                <w:spacing w:val="-20"/>
                <w:sz w:val="20"/>
                <w:szCs w:val="20"/>
                <w:lang w:val="kk-KZ" w:eastAsia="ru-RU"/>
              </w:rPr>
            </w:pPr>
            <w:r w:rsidRPr="00D8182F">
              <w:rPr>
                <w:rFonts w:ascii="Times New Roman" w:eastAsia="Times New Roman" w:hAnsi="Times New Roman" w:cs="Times New Roman"/>
                <w:color w:val="000000"/>
                <w:spacing w:val="-20"/>
                <w:sz w:val="20"/>
                <w:szCs w:val="20"/>
                <w:lang w:val="kk-KZ" w:eastAsia="ru-RU"/>
              </w:rPr>
              <w:t>Ұқсас жағдайлардың алдын алу шаралары</w:t>
            </w:r>
          </w:p>
        </w:tc>
        <w:tc>
          <w:tcPr>
            <w:tcW w:w="20" w:type="dxa"/>
            <w:gridSpan w:val="2"/>
          </w:tcPr>
          <w:p w14:paraId="363544FB" w14:textId="77777777" w:rsidR="0021760D" w:rsidRPr="00D8182F" w:rsidRDefault="0021760D" w:rsidP="0021760D">
            <w:pPr>
              <w:spacing w:before="120" w:after="0"/>
              <w:ind w:left="180"/>
              <w:rPr>
                <w:rFonts w:ascii="Times New Roman" w:eastAsia="Times New Roman" w:hAnsi="Times New Roman" w:cs="Times New Roman"/>
                <w:b/>
                <w:color w:val="000000"/>
                <w:sz w:val="24"/>
                <w:szCs w:val="24"/>
                <w:lang w:val="kk-KZ" w:eastAsia="ru-RU"/>
              </w:rPr>
            </w:pPr>
          </w:p>
        </w:tc>
      </w:tr>
      <w:tr w:rsidR="00E875CB" w:rsidRPr="005723AA" w14:paraId="6133BC27" w14:textId="77777777" w:rsidTr="006E6813">
        <w:tblPrEx>
          <w:tblCellMar>
            <w:left w:w="0" w:type="dxa"/>
            <w:right w:w="0" w:type="dxa"/>
          </w:tblCellMar>
        </w:tblPrEx>
        <w:trPr>
          <w:gridAfter w:val="1"/>
          <w:wAfter w:w="1575" w:type="dxa"/>
        </w:trPr>
        <w:tc>
          <w:tcPr>
            <w:tcW w:w="10761" w:type="dxa"/>
            <w:tcBorders>
              <w:top w:val="single" w:sz="6" w:space="0" w:color="auto"/>
              <w:bottom w:val="single" w:sz="4" w:space="0" w:color="auto"/>
            </w:tcBorders>
          </w:tcPr>
          <w:p w14:paraId="152B03DC" w14:textId="77777777" w:rsidR="00E875CB" w:rsidRPr="00D8182F" w:rsidRDefault="00E875CB" w:rsidP="0021760D">
            <w:pPr>
              <w:spacing w:before="120" w:after="0"/>
              <w:ind w:left="180"/>
              <w:rPr>
                <w:rFonts w:ascii="Times New Roman" w:eastAsia="Times New Roman" w:hAnsi="Times New Roman" w:cs="Times New Roman"/>
                <w:b/>
                <w:color w:val="000000"/>
                <w:spacing w:val="-20"/>
                <w:sz w:val="24"/>
                <w:szCs w:val="24"/>
                <w:lang w:val="kk-KZ" w:eastAsia="ru-RU"/>
              </w:rPr>
            </w:pPr>
          </w:p>
        </w:tc>
        <w:tc>
          <w:tcPr>
            <w:tcW w:w="20" w:type="dxa"/>
            <w:gridSpan w:val="2"/>
          </w:tcPr>
          <w:p w14:paraId="2E3FD0A3" w14:textId="77777777" w:rsidR="00E875CB" w:rsidRPr="00D8182F" w:rsidRDefault="00E875CB" w:rsidP="0021760D">
            <w:pPr>
              <w:spacing w:before="120" w:after="0"/>
              <w:ind w:left="180"/>
              <w:rPr>
                <w:rFonts w:ascii="Times New Roman" w:eastAsia="Times New Roman" w:hAnsi="Times New Roman" w:cs="Times New Roman"/>
                <w:b/>
                <w:color w:val="000000"/>
                <w:sz w:val="24"/>
                <w:szCs w:val="24"/>
                <w:lang w:val="kk-KZ" w:eastAsia="ru-RU"/>
              </w:rPr>
            </w:pPr>
          </w:p>
        </w:tc>
      </w:tr>
      <w:tr w:rsidR="00E875CB" w:rsidRPr="005723AA" w14:paraId="04B8E616" w14:textId="77777777" w:rsidTr="006E6813">
        <w:tblPrEx>
          <w:tblCellMar>
            <w:left w:w="0" w:type="dxa"/>
            <w:right w:w="0" w:type="dxa"/>
          </w:tblCellMar>
        </w:tblPrEx>
        <w:trPr>
          <w:gridAfter w:val="1"/>
          <w:wAfter w:w="1575" w:type="dxa"/>
        </w:trPr>
        <w:tc>
          <w:tcPr>
            <w:tcW w:w="10761" w:type="dxa"/>
            <w:tcBorders>
              <w:top w:val="single" w:sz="4" w:space="0" w:color="auto"/>
            </w:tcBorders>
          </w:tcPr>
          <w:p w14:paraId="18C61430" w14:textId="694AAA98" w:rsidR="00E875CB" w:rsidRPr="00D8182F" w:rsidRDefault="00E875CB" w:rsidP="0021760D">
            <w:pPr>
              <w:spacing w:before="120" w:after="0"/>
              <w:ind w:left="180"/>
              <w:rPr>
                <w:rFonts w:ascii="Times New Roman" w:eastAsia="Times New Roman" w:hAnsi="Times New Roman" w:cs="Times New Roman"/>
                <w:b/>
                <w:color w:val="000000"/>
                <w:spacing w:val="-20"/>
                <w:sz w:val="24"/>
                <w:szCs w:val="24"/>
                <w:lang w:val="kk-KZ" w:eastAsia="ru-RU"/>
              </w:rPr>
            </w:pPr>
            <w:r w:rsidRPr="00D8182F">
              <w:rPr>
                <w:rFonts w:ascii="Times New Roman" w:eastAsia="Times New Roman" w:hAnsi="Times New Roman" w:cs="Times New Roman"/>
                <w:b/>
                <w:color w:val="000000"/>
                <w:spacing w:val="-20"/>
                <w:sz w:val="20"/>
                <w:szCs w:val="20"/>
                <w:lang w:val="kk-KZ" w:eastAsia="ru-RU"/>
              </w:rPr>
              <w:t>Тікелей басшының (шебердің немесе бригадирдің немесе бөлім бастығының) қолы:</w:t>
            </w:r>
          </w:p>
        </w:tc>
        <w:tc>
          <w:tcPr>
            <w:tcW w:w="20" w:type="dxa"/>
            <w:gridSpan w:val="2"/>
          </w:tcPr>
          <w:p w14:paraId="02013E1F" w14:textId="77777777" w:rsidR="00E875CB" w:rsidRPr="00D8182F" w:rsidRDefault="00E875CB" w:rsidP="0021760D">
            <w:pPr>
              <w:spacing w:before="120" w:after="0"/>
              <w:ind w:left="180"/>
              <w:rPr>
                <w:rFonts w:ascii="Times New Roman" w:eastAsia="Times New Roman" w:hAnsi="Times New Roman" w:cs="Times New Roman"/>
                <w:b/>
                <w:color w:val="000000"/>
                <w:sz w:val="24"/>
                <w:szCs w:val="24"/>
                <w:lang w:val="kk-KZ" w:eastAsia="ru-RU"/>
              </w:rPr>
            </w:pPr>
          </w:p>
        </w:tc>
      </w:tr>
      <w:tr w:rsidR="00E875CB" w:rsidRPr="005723AA" w14:paraId="143D0D73" w14:textId="77777777" w:rsidTr="006E6813">
        <w:tblPrEx>
          <w:tblCellMar>
            <w:left w:w="0" w:type="dxa"/>
            <w:right w:w="0" w:type="dxa"/>
          </w:tblCellMar>
        </w:tblPrEx>
        <w:trPr>
          <w:gridAfter w:val="1"/>
          <w:wAfter w:w="1575" w:type="dxa"/>
          <w:trHeight w:val="262"/>
        </w:trPr>
        <w:tc>
          <w:tcPr>
            <w:tcW w:w="10761" w:type="dxa"/>
            <w:tcBorders>
              <w:bottom w:val="single" w:sz="6" w:space="0" w:color="auto"/>
            </w:tcBorders>
          </w:tcPr>
          <w:p w14:paraId="445F7DA9" w14:textId="707F7A6F" w:rsidR="00E875CB" w:rsidRPr="00D8182F" w:rsidRDefault="00E875CB" w:rsidP="0021760D">
            <w:pPr>
              <w:spacing w:before="120" w:after="0"/>
              <w:ind w:left="180"/>
              <w:rPr>
                <w:rFonts w:ascii="Times New Roman" w:eastAsia="Times New Roman" w:hAnsi="Times New Roman" w:cs="Times New Roman"/>
                <w:b/>
                <w:color w:val="000000"/>
                <w:spacing w:val="-20"/>
                <w:sz w:val="20"/>
                <w:szCs w:val="20"/>
                <w:lang w:val="kk-KZ" w:eastAsia="ru-RU"/>
              </w:rPr>
            </w:pPr>
          </w:p>
        </w:tc>
        <w:tc>
          <w:tcPr>
            <w:tcW w:w="20" w:type="dxa"/>
            <w:gridSpan w:val="2"/>
          </w:tcPr>
          <w:p w14:paraId="1E64988D" w14:textId="77777777" w:rsidR="00E875CB" w:rsidRPr="00D8182F" w:rsidRDefault="00E875CB" w:rsidP="0021760D">
            <w:pPr>
              <w:spacing w:before="120" w:after="0"/>
              <w:ind w:left="180"/>
              <w:rPr>
                <w:rFonts w:ascii="Times New Roman" w:eastAsia="Times New Roman" w:hAnsi="Times New Roman" w:cs="Times New Roman"/>
                <w:b/>
                <w:color w:val="000000"/>
                <w:sz w:val="24"/>
                <w:szCs w:val="24"/>
                <w:lang w:val="kk-KZ" w:eastAsia="ru-RU"/>
              </w:rPr>
            </w:pPr>
          </w:p>
        </w:tc>
      </w:tr>
      <w:tr w:rsidR="00E875CB" w:rsidRPr="00D8182F" w14:paraId="69CE751F" w14:textId="77777777" w:rsidTr="006E6813">
        <w:tblPrEx>
          <w:tblCellMar>
            <w:left w:w="0" w:type="dxa"/>
            <w:right w:w="0" w:type="dxa"/>
          </w:tblCellMar>
        </w:tblPrEx>
        <w:trPr>
          <w:gridAfter w:val="1"/>
          <w:wAfter w:w="1575" w:type="dxa"/>
        </w:trPr>
        <w:tc>
          <w:tcPr>
            <w:tcW w:w="10761" w:type="dxa"/>
          </w:tcPr>
          <w:p w14:paraId="0539BF69" w14:textId="6588DFC5" w:rsidR="00E875CB" w:rsidRPr="00D8182F" w:rsidRDefault="00E875CB" w:rsidP="0021760D">
            <w:pPr>
              <w:spacing w:before="120" w:after="0"/>
              <w:ind w:left="180"/>
              <w:rPr>
                <w:rFonts w:ascii="Times New Roman" w:eastAsia="Times New Roman" w:hAnsi="Times New Roman" w:cs="Times New Roman"/>
                <w:b/>
                <w:color w:val="000000"/>
                <w:spacing w:val="-20"/>
                <w:sz w:val="24"/>
                <w:szCs w:val="24"/>
                <w:lang w:val="kk-KZ" w:eastAsia="ru-RU"/>
              </w:rPr>
            </w:pPr>
            <w:r w:rsidRPr="00D8182F">
              <w:rPr>
                <w:rFonts w:ascii="Times New Roman" w:eastAsia="Times New Roman" w:hAnsi="Times New Roman" w:cs="Times New Roman"/>
                <w:b/>
                <w:color w:val="000000"/>
                <w:spacing w:val="-20"/>
                <w:sz w:val="20"/>
                <w:szCs w:val="20"/>
                <w:lang w:val="kk-KZ" w:eastAsia="ru-RU"/>
              </w:rPr>
              <w:t>Күні:</w:t>
            </w:r>
          </w:p>
        </w:tc>
        <w:tc>
          <w:tcPr>
            <w:tcW w:w="20" w:type="dxa"/>
            <w:gridSpan w:val="2"/>
          </w:tcPr>
          <w:p w14:paraId="1370CF54" w14:textId="77777777" w:rsidR="00E875CB" w:rsidRPr="00D8182F" w:rsidRDefault="00E875CB" w:rsidP="0021760D">
            <w:pPr>
              <w:spacing w:before="120" w:after="0"/>
              <w:ind w:left="180"/>
              <w:rPr>
                <w:rFonts w:ascii="Times New Roman" w:eastAsia="Times New Roman" w:hAnsi="Times New Roman" w:cs="Times New Roman"/>
                <w:b/>
                <w:color w:val="000000"/>
                <w:sz w:val="24"/>
                <w:szCs w:val="24"/>
                <w:lang w:val="kk-KZ" w:eastAsia="ru-RU"/>
              </w:rPr>
            </w:pPr>
          </w:p>
        </w:tc>
      </w:tr>
      <w:tr w:rsidR="0021760D" w:rsidRPr="006E6813" w14:paraId="2404E351" w14:textId="77777777" w:rsidTr="006E6813">
        <w:tblPrEx>
          <w:tblCellMar>
            <w:left w:w="108" w:type="dxa"/>
            <w:right w:w="108" w:type="dxa"/>
          </w:tblCellMar>
        </w:tblPrEx>
        <w:trPr>
          <w:gridAfter w:val="2"/>
          <w:wAfter w:w="1582" w:type="dxa"/>
        </w:trPr>
        <w:tc>
          <w:tcPr>
            <w:tcW w:w="10774" w:type="dxa"/>
            <w:gridSpan w:val="2"/>
          </w:tcPr>
          <w:p w14:paraId="22FECCD6" w14:textId="77777777" w:rsidR="0021760D" w:rsidRPr="006E6813" w:rsidRDefault="0021760D" w:rsidP="006E6813">
            <w:pPr>
              <w:spacing w:before="240" w:after="0"/>
              <w:jc w:val="both"/>
              <w:rPr>
                <w:rFonts w:ascii="Times New Roman" w:eastAsia="Times New Roman" w:hAnsi="Times New Roman" w:cs="Times New Roman"/>
                <w:b/>
                <w:color w:val="000000"/>
                <w:sz w:val="24"/>
                <w:szCs w:val="24"/>
                <w:lang w:val="kk-KZ" w:eastAsia="ru-RU"/>
              </w:rPr>
            </w:pPr>
            <w:r w:rsidRPr="00AC45BF">
              <w:rPr>
                <w:rFonts w:ascii="Times New Roman" w:eastAsia="Times New Roman" w:hAnsi="Times New Roman" w:cs="Times New Roman"/>
                <w:b/>
                <w:color w:val="000000"/>
                <w:spacing w:val="-20"/>
                <w:sz w:val="24"/>
                <w:szCs w:val="24"/>
                <w:lang w:val="kk-KZ" w:eastAsia="ru-RU"/>
              </w:rPr>
              <w:t>Есеп оқиға болған сәттен бастап 2 жұмыс күні ішінде ЕҚ, ҚТ және ҚОҚ бөліміне тапсырылуы тиіс.</w:t>
            </w:r>
            <w:r w:rsidRPr="006E6813">
              <w:rPr>
                <w:rFonts w:ascii="Times New Roman" w:eastAsia="Times New Roman" w:hAnsi="Times New Roman" w:cs="Times New Roman"/>
                <w:b/>
                <w:color w:val="000000"/>
                <w:sz w:val="24"/>
                <w:szCs w:val="24"/>
                <w:lang w:val="kk-KZ" w:eastAsia="ru-RU"/>
              </w:rPr>
              <w:t xml:space="preserve"> </w:t>
            </w:r>
          </w:p>
        </w:tc>
      </w:tr>
    </w:tbl>
    <w:p w14:paraId="78D166FA" w14:textId="77777777" w:rsidR="00E41DB5" w:rsidRPr="00E875CB" w:rsidRDefault="00E41DB5" w:rsidP="0021760D">
      <w:pPr>
        <w:rPr>
          <w:lang w:val="kk-KZ"/>
        </w:rPr>
      </w:pPr>
    </w:p>
    <w:sectPr w:rsidR="00E41DB5" w:rsidRPr="00E875C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69DB3" w14:textId="77777777" w:rsidR="00B4267E" w:rsidRDefault="00B4267E">
      <w:pPr>
        <w:spacing w:after="0" w:line="240" w:lineRule="auto"/>
      </w:pPr>
      <w:r>
        <w:separator/>
      </w:r>
    </w:p>
  </w:endnote>
  <w:endnote w:type="continuationSeparator" w:id="0">
    <w:p w14:paraId="13764B50" w14:textId="77777777" w:rsidR="00B4267E" w:rsidRDefault="00B4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018022"/>
      <w:docPartObj>
        <w:docPartGallery w:val="Page Numbers (Bottom of Page)"/>
        <w:docPartUnique/>
      </w:docPartObj>
    </w:sdtPr>
    <w:sdtEndPr/>
    <w:sdtContent>
      <w:p w14:paraId="74303B6C" w14:textId="203F4D21" w:rsidR="00916DF4" w:rsidRDefault="00916DF4">
        <w:pPr>
          <w:pStyle w:val="a3"/>
          <w:jc w:val="right"/>
        </w:pPr>
        <w:r>
          <w:fldChar w:fldCharType="begin"/>
        </w:r>
        <w:r>
          <w:instrText>PAGE   \* MERGEFORMAT</w:instrText>
        </w:r>
        <w:r>
          <w:fldChar w:fldCharType="separate"/>
        </w:r>
        <w:r>
          <w:rPr>
            <w:lang w:val="ru-RU"/>
          </w:rPr>
          <w:t>2</w:t>
        </w:r>
        <w:r>
          <w:fldChar w:fldCharType="end"/>
        </w:r>
      </w:p>
    </w:sdtContent>
  </w:sdt>
  <w:p w14:paraId="77BA275E" w14:textId="5646C63F" w:rsidR="0021760D" w:rsidRPr="00916DF4" w:rsidRDefault="0021760D" w:rsidP="00740AC8">
    <w:pPr>
      <w:pStyle w:val="a3"/>
      <w:jc w:val="right"/>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412839"/>
      <w:docPartObj>
        <w:docPartGallery w:val="Page Numbers (Bottom of Page)"/>
        <w:docPartUnique/>
      </w:docPartObj>
    </w:sdtPr>
    <w:sdtEndPr/>
    <w:sdtContent>
      <w:p w14:paraId="2D500754" w14:textId="17BA149E" w:rsidR="00916DF4" w:rsidRDefault="00916DF4">
        <w:pPr>
          <w:pStyle w:val="a3"/>
          <w:jc w:val="right"/>
        </w:pPr>
        <w:r>
          <w:fldChar w:fldCharType="begin"/>
        </w:r>
        <w:r>
          <w:instrText>PAGE   \* MERGEFORMAT</w:instrText>
        </w:r>
        <w:r>
          <w:fldChar w:fldCharType="separate"/>
        </w:r>
        <w:r>
          <w:rPr>
            <w:lang w:val="ru-RU"/>
          </w:rPr>
          <w:t>2</w:t>
        </w:r>
        <w:r>
          <w:fldChar w:fldCharType="end"/>
        </w:r>
      </w:p>
    </w:sdtContent>
  </w:sdt>
  <w:p w14:paraId="08992D1F" w14:textId="77777777" w:rsidR="00916DF4" w:rsidRDefault="00916DF4">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982924"/>
      <w:docPartObj>
        <w:docPartGallery w:val="Page Numbers (Bottom of Page)"/>
        <w:docPartUnique/>
      </w:docPartObj>
    </w:sdtPr>
    <w:sdtEndPr/>
    <w:sdtContent>
      <w:p w14:paraId="52232558" w14:textId="5A873864" w:rsidR="00616F21" w:rsidRDefault="00616F21">
        <w:pPr>
          <w:pStyle w:val="a3"/>
          <w:jc w:val="right"/>
        </w:pPr>
        <w:r>
          <w:fldChar w:fldCharType="begin"/>
        </w:r>
        <w:r>
          <w:instrText>PAGE   \* MERGEFORMAT</w:instrText>
        </w:r>
        <w:r>
          <w:fldChar w:fldCharType="separate"/>
        </w:r>
        <w:r>
          <w:rPr>
            <w:lang w:val="ru-RU"/>
          </w:rPr>
          <w:t>2</w:t>
        </w:r>
        <w:r>
          <w:fldChar w:fldCharType="end"/>
        </w:r>
      </w:p>
    </w:sdtContent>
  </w:sdt>
  <w:p w14:paraId="5BFA7744" w14:textId="77777777" w:rsidR="001B2B70" w:rsidRPr="00B54A90" w:rsidRDefault="001B2B70">
    <w:pPr>
      <w:pStyle w:val="a3"/>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4B8B1" w14:textId="77777777" w:rsidR="00B4267E" w:rsidRDefault="00B4267E">
      <w:pPr>
        <w:spacing w:after="0" w:line="240" w:lineRule="auto"/>
      </w:pPr>
      <w:r>
        <w:separator/>
      </w:r>
    </w:p>
  </w:footnote>
  <w:footnote w:type="continuationSeparator" w:id="0">
    <w:p w14:paraId="114CFAA7" w14:textId="77777777" w:rsidR="00B4267E" w:rsidRDefault="00B426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01"/>
    <w:rsid w:val="00006C70"/>
    <w:rsid w:val="00025272"/>
    <w:rsid w:val="000C6FD1"/>
    <w:rsid w:val="001107B0"/>
    <w:rsid w:val="00153431"/>
    <w:rsid w:val="00162981"/>
    <w:rsid w:val="00186C5E"/>
    <w:rsid w:val="001B2B70"/>
    <w:rsid w:val="0021760D"/>
    <w:rsid w:val="00246401"/>
    <w:rsid w:val="0026011D"/>
    <w:rsid w:val="00314071"/>
    <w:rsid w:val="00340936"/>
    <w:rsid w:val="00366B4E"/>
    <w:rsid w:val="004C47EA"/>
    <w:rsid w:val="005231A2"/>
    <w:rsid w:val="00555E3E"/>
    <w:rsid w:val="0057038A"/>
    <w:rsid w:val="005711A1"/>
    <w:rsid w:val="005723AA"/>
    <w:rsid w:val="005E685D"/>
    <w:rsid w:val="00616F21"/>
    <w:rsid w:val="00637562"/>
    <w:rsid w:val="006E6813"/>
    <w:rsid w:val="0082052D"/>
    <w:rsid w:val="00863CAF"/>
    <w:rsid w:val="008679F1"/>
    <w:rsid w:val="00885FB8"/>
    <w:rsid w:val="008D68E5"/>
    <w:rsid w:val="00916DF4"/>
    <w:rsid w:val="009A5279"/>
    <w:rsid w:val="00A007C7"/>
    <w:rsid w:val="00A43399"/>
    <w:rsid w:val="00A670F3"/>
    <w:rsid w:val="00A713B3"/>
    <w:rsid w:val="00A72978"/>
    <w:rsid w:val="00A75509"/>
    <w:rsid w:val="00AC45BF"/>
    <w:rsid w:val="00B4267E"/>
    <w:rsid w:val="00B514CF"/>
    <w:rsid w:val="00B80CB2"/>
    <w:rsid w:val="00BA60DE"/>
    <w:rsid w:val="00BC16F5"/>
    <w:rsid w:val="00C82F37"/>
    <w:rsid w:val="00CB1D97"/>
    <w:rsid w:val="00CC677E"/>
    <w:rsid w:val="00CF48BD"/>
    <w:rsid w:val="00D178CE"/>
    <w:rsid w:val="00D4038F"/>
    <w:rsid w:val="00D71F92"/>
    <w:rsid w:val="00D8182F"/>
    <w:rsid w:val="00DB0E47"/>
    <w:rsid w:val="00DE1A07"/>
    <w:rsid w:val="00DE3C42"/>
    <w:rsid w:val="00E41DB5"/>
    <w:rsid w:val="00E70000"/>
    <w:rsid w:val="00E72140"/>
    <w:rsid w:val="00E875CB"/>
    <w:rsid w:val="00EB3ED2"/>
    <w:rsid w:val="00F261FF"/>
    <w:rsid w:val="00F26705"/>
    <w:rsid w:val="00F91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14D96E"/>
  <w15:chartTrackingRefBased/>
  <w15:docId w15:val="{1001D6A5-C9E0-47DC-BEF6-A24922BF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ED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1DB5"/>
    <w:pPr>
      <w:widowControl w:val="0"/>
      <w:tabs>
        <w:tab w:val="center" w:pos="4677"/>
        <w:tab w:val="right" w:pos="9355"/>
      </w:tabs>
      <w:spacing w:after="0" w:line="240" w:lineRule="auto"/>
    </w:pPr>
    <w:rPr>
      <w:lang w:val="en-US"/>
    </w:rPr>
  </w:style>
  <w:style w:type="character" w:customStyle="1" w:styleId="a4">
    <w:name w:val="Нижний колонтитул Знак"/>
    <w:basedOn w:val="a0"/>
    <w:link w:val="a3"/>
    <w:uiPriority w:val="99"/>
    <w:rsid w:val="00E41DB5"/>
    <w:rPr>
      <w:lang w:val="en-US"/>
    </w:rPr>
  </w:style>
  <w:style w:type="paragraph" w:styleId="a5">
    <w:name w:val="No Spacing"/>
    <w:uiPriority w:val="1"/>
    <w:qFormat/>
    <w:rsid w:val="00D71F92"/>
    <w:pPr>
      <w:spacing w:after="0" w:line="240" w:lineRule="auto"/>
    </w:pPr>
    <w:rPr>
      <w:rFonts w:ascii="Calibri" w:eastAsia="Times New Roman" w:hAnsi="Calibri" w:cs="Times New Roman"/>
      <w:lang w:eastAsia="ru-RU"/>
    </w:rPr>
  </w:style>
  <w:style w:type="table" w:styleId="a6">
    <w:name w:val="Table Grid"/>
    <w:basedOn w:val="a1"/>
    <w:uiPriority w:val="59"/>
    <w:rsid w:val="00CF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16D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6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6691</Words>
  <Characters>38145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Urikhtau</Company>
  <LinksUpToDate>false</LinksUpToDate>
  <CharactersWithSpaces>44747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Иманкулов Артур Уразбаевич</dc:creator>
  <cp:keywords/>
  <dc:description/>
  <cp:lastModifiedBy>Базарбаева Алия Мунаевна</cp:lastModifiedBy>
  <cp:revision>36</cp:revision>
  <cp:lastPrinted>2025-01-27T05:51:00Z</cp:lastPrinted>
  <dcterms:created xsi:type="dcterms:W3CDTF">2022-07-19T11:28:00Z</dcterms:created>
  <dcterms:modified xsi:type="dcterms:W3CDTF">2025-02-19T09:52:00Z</dcterms:modified>
</cp:coreProperties>
</file>