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BF36" w14:textId="5356F527" w:rsidR="00D87388" w:rsidRPr="0042751E"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42751E">
        <w:rPr>
          <w:rFonts w:ascii="Times New Roman" w:hAnsi="Times New Roman" w:cs="Times New Roman"/>
          <w:b/>
          <w:sz w:val="22"/>
          <w:szCs w:val="22"/>
        </w:rPr>
        <w:t>7</w:t>
      </w:r>
    </w:p>
    <w:p w14:paraId="5FDF3EE0"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14:paraId="127C036D"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14:paraId="3A9C1D3A" w14:textId="77777777" w:rsidR="00FC42E2" w:rsidRPr="008B6788" w:rsidRDefault="00FC42E2" w:rsidP="00FC42E2">
      <w:pPr>
        <w:jc w:val="center"/>
        <w:rPr>
          <w:rFonts w:ascii="Times New Roman" w:hAnsi="Times New Roman" w:cs="Times New Roman"/>
        </w:rPr>
      </w:pPr>
    </w:p>
    <w:p w14:paraId="121A0F7E"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14:paraId="0CD10AF3"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14:paraId="4A9DCC44"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14:paraId="22B22B31" w14:textId="77777777" w:rsidR="00FC42E2" w:rsidRPr="008B6788" w:rsidRDefault="00FC42E2" w:rsidP="00FC42E2">
      <w:pPr>
        <w:jc w:val="both"/>
        <w:rPr>
          <w:rFonts w:ascii="Times New Roman" w:hAnsi="Times New Roman" w:cs="Times New Roman"/>
        </w:rPr>
      </w:pPr>
    </w:p>
    <w:p w14:paraId="282FAC27"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14:paraId="47EC143B"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14:paraId="46D100E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w:t>
      </w:r>
      <w:proofErr w:type="gramStart"/>
      <w:r w:rsidRPr="008B6788">
        <w:rPr>
          <w:rFonts w:ascii="Times New Roman" w:hAnsi="Times New Roman" w:cs="Times New Roman"/>
        </w:rPr>
        <w:t>и в частности</w:t>
      </w:r>
      <w:proofErr w:type="gramEnd"/>
      <w:r w:rsidRPr="008B6788">
        <w:rPr>
          <w:rFonts w:ascii="Times New Roman" w:hAnsi="Times New Roman" w:cs="Times New Roman"/>
        </w:rPr>
        <w:t xml:space="preserve"> принципов, изложенных в настоящем документе.</w:t>
      </w:r>
    </w:p>
    <w:p w14:paraId="5B1BDC0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56D5EBE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14:paraId="67C7456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14:paraId="62BE1D0A" w14:textId="77777777" w:rsidR="00FC42E2" w:rsidRPr="008B6788" w:rsidRDefault="00FC42E2" w:rsidP="00FC42E2">
      <w:pPr>
        <w:jc w:val="both"/>
        <w:rPr>
          <w:rFonts w:ascii="Times New Roman" w:hAnsi="Times New Roman" w:cs="Times New Roman"/>
        </w:rPr>
      </w:pPr>
    </w:p>
    <w:p w14:paraId="326CF14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14:paraId="18723406"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14:paraId="7042993A"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14:paraId="45FD381C"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14:paraId="1E5E75B2"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14:paraId="28D5FA3E"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14:paraId="33EDE86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14:paraId="48FA7783"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14:paraId="4BC7B53B"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14:paraId="47806DB4" w14:textId="77777777" w:rsidR="00FC42E2" w:rsidRPr="008B6788" w:rsidRDefault="00FC42E2" w:rsidP="00FC42E2">
      <w:pPr>
        <w:jc w:val="both"/>
        <w:rPr>
          <w:rFonts w:ascii="Times New Roman" w:hAnsi="Times New Roman" w:cs="Times New Roman"/>
        </w:rPr>
      </w:pPr>
    </w:p>
    <w:p w14:paraId="24FD60FE"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14:paraId="277EB88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3790A9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14:paraId="1598725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14:paraId="1467368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14:paraId="56A347A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5100F2D7"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14:paraId="2C70F0C8"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14:paraId="03D1F7DC"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14:paraId="291E662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14:paraId="0E42891E"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2993034A"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07F1FAF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14:paraId="69366BD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14:paraId="67D4E0B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14:paraId="6CBDA7B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14:paraId="42D9070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1AEE894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14:paraId="4C145EE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14:paraId="448A7B8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14:paraId="0FB26E59" w14:textId="77777777" w:rsidR="00FC42E2" w:rsidRPr="008B6788" w:rsidRDefault="00FC42E2" w:rsidP="00FC42E2">
      <w:pPr>
        <w:jc w:val="both"/>
        <w:rPr>
          <w:rFonts w:ascii="Times New Roman" w:hAnsi="Times New Roman" w:cs="Times New Roman"/>
        </w:rPr>
      </w:pPr>
    </w:p>
    <w:p w14:paraId="4B40008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14:paraId="7162389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14:paraId="60215C4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14:paraId="7ADF14B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14:paraId="5B2BB941" w14:textId="77777777" w:rsidR="00FC42E2" w:rsidRPr="008B6788" w:rsidRDefault="00FC42E2" w:rsidP="00FC42E2">
      <w:pPr>
        <w:jc w:val="both"/>
        <w:rPr>
          <w:rFonts w:ascii="Times New Roman" w:hAnsi="Times New Roman" w:cs="Times New Roman"/>
        </w:rPr>
      </w:pPr>
    </w:p>
    <w:p w14:paraId="376ED2B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14:paraId="3197C4F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14:paraId="266B76C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03B82AE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14:paraId="4B52906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14:paraId="397A608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14:paraId="26D64C8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06437C7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660AA06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14:paraId="40B8214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72E076E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14:paraId="283F6AC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14:paraId="23EFC70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14:paraId="40B351F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14:paraId="3A5CB604" w14:textId="77777777" w:rsidR="00FC42E2" w:rsidRPr="008B6788" w:rsidRDefault="00FC42E2" w:rsidP="00FC42E2">
      <w:pPr>
        <w:jc w:val="both"/>
        <w:rPr>
          <w:rFonts w:ascii="Times New Roman" w:hAnsi="Times New Roman" w:cs="Times New Roman"/>
        </w:rPr>
      </w:pPr>
    </w:p>
    <w:p w14:paraId="11BF9B43"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14:paraId="7EB40AB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14:paraId="5C0C033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14:paraId="53E4552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9A4BDB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14:paraId="401021C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45EC9D98" w14:textId="77777777" w:rsidR="00FC42E2" w:rsidRPr="008B6788" w:rsidRDefault="00FC42E2" w:rsidP="00FC42E2">
      <w:pPr>
        <w:jc w:val="both"/>
        <w:rPr>
          <w:rFonts w:ascii="Times New Roman" w:hAnsi="Times New Roman" w:cs="Times New Roman"/>
        </w:rPr>
      </w:pPr>
    </w:p>
    <w:p w14:paraId="2166A2F1"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14:paraId="7985BF6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14:paraId="1B0CDA0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571582C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6F4701A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14:paraId="1216689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00B62586" w14:textId="77777777" w:rsidR="00FC42E2" w:rsidRPr="008B6788" w:rsidRDefault="00FC42E2" w:rsidP="00FC42E2">
      <w:pPr>
        <w:jc w:val="both"/>
        <w:rPr>
          <w:rFonts w:ascii="Times New Roman" w:hAnsi="Times New Roman" w:cs="Times New Roman"/>
        </w:rPr>
      </w:pPr>
    </w:p>
    <w:p w14:paraId="66CA248C"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14:paraId="73E908C4"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14:paraId="4E0240D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14:paraId="477D3DE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14:paraId="2ABCDF0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14:paraId="2AC4B8AE" w14:textId="77777777" w:rsidR="00FC42E2" w:rsidRPr="008B6788" w:rsidRDefault="00FC42E2" w:rsidP="00FC42E2">
      <w:pPr>
        <w:jc w:val="both"/>
        <w:rPr>
          <w:rFonts w:ascii="Times New Roman" w:hAnsi="Times New Roman" w:cs="Times New Roman"/>
        </w:rPr>
      </w:pPr>
    </w:p>
    <w:p w14:paraId="57EDBA56"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14:paraId="561247E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65CB6B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14:paraId="7DDA6FD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14:paraId="40021B8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14:paraId="2BE78E6C" w14:textId="77777777" w:rsidR="00FC42E2" w:rsidRPr="008B6788" w:rsidRDefault="00FC42E2" w:rsidP="00FC42E2">
      <w:pPr>
        <w:jc w:val="both"/>
        <w:rPr>
          <w:rFonts w:ascii="Times New Roman" w:hAnsi="Times New Roman" w:cs="Times New Roman"/>
        </w:rPr>
      </w:pPr>
    </w:p>
    <w:p w14:paraId="6D4F806D"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14:paraId="1DFEC27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14:paraId="51774C9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14:paraId="68C1EBE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14:paraId="7284262E" w14:textId="77777777" w:rsidR="00FC42E2" w:rsidRPr="008B6788" w:rsidRDefault="00FC42E2" w:rsidP="00FC42E2">
      <w:pPr>
        <w:ind w:firstLine="708"/>
        <w:jc w:val="both"/>
        <w:rPr>
          <w:rFonts w:ascii="Times New Roman" w:hAnsi="Times New Roman" w:cs="Times New Roman"/>
        </w:rPr>
      </w:pPr>
    </w:p>
    <w:p w14:paraId="52B99910"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14:paraId="3531D973" w14:textId="77777777" w:rsidR="00FC42E2" w:rsidRPr="008B6788" w:rsidRDefault="00FC42E2" w:rsidP="00FC42E2">
      <w:pPr>
        <w:ind w:firstLine="708"/>
        <w:jc w:val="both"/>
        <w:rPr>
          <w:rFonts w:ascii="Times New Roman" w:hAnsi="Times New Roman" w:cs="Times New Roman"/>
        </w:rPr>
      </w:pPr>
    </w:p>
    <w:p w14:paraId="546FD410" w14:textId="77777777" w:rsidR="00FC42E2" w:rsidRPr="008B6788" w:rsidRDefault="00FC42E2" w:rsidP="00FC42E2">
      <w:pPr>
        <w:ind w:firstLine="708"/>
        <w:jc w:val="both"/>
        <w:rPr>
          <w:rFonts w:ascii="Times New Roman" w:hAnsi="Times New Roman" w:cs="Times New Roman"/>
        </w:rPr>
      </w:pPr>
    </w:p>
    <w:p w14:paraId="612747FF"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14:paraId="3B01E7D7"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14:paraId="5327F3A7"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14:paraId="3EBB319F"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14:paraId="2E6B8671"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14:paraId="6E11632E" w14:textId="77777777"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E"/>
    <w:rsid w:val="0007785E"/>
    <w:rsid w:val="0042751E"/>
    <w:rsid w:val="006A6B3C"/>
    <w:rsid w:val="007D0996"/>
    <w:rsid w:val="00813245"/>
    <w:rsid w:val="00972AF6"/>
    <w:rsid w:val="00C719B2"/>
    <w:rsid w:val="00D87388"/>
    <w:rsid w:val="00DF7628"/>
    <w:rsid w:val="00E85A5E"/>
    <w:rsid w:val="00EC1EC8"/>
    <w:rsid w:val="00FC42E2"/>
    <w:rsid w:val="00FD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0B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Кенесбаева Гаухар Булатовна</cp:lastModifiedBy>
  <cp:revision>17</cp:revision>
  <dcterms:created xsi:type="dcterms:W3CDTF">2024-12-11T12:59:00Z</dcterms:created>
  <dcterms:modified xsi:type="dcterms:W3CDTF">2025-04-07T10:28:00Z</dcterms:modified>
</cp:coreProperties>
</file>