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D3B8" w14:textId="77777777" w:rsidR="00987E37" w:rsidRPr="00A34C95" w:rsidRDefault="00987E37" w:rsidP="00987E37">
      <w:pPr>
        <w:spacing w:after="0" w:line="240" w:lineRule="auto"/>
        <w:ind w:right="-143"/>
        <w:jc w:val="right"/>
        <w:rPr>
          <w:rFonts w:ascii="Times New Roman" w:eastAsia="SimSun" w:hAnsi="Times New Roman" w:cs="Times New Roman"/>
          <w:sz w:val="20"/>
          <w:szCs w:val="20"/>
          <w:lang w:val="ru-RU" w:eastAsia="ru-RU"/>
        </w:rPr>
      </w:pPr>
      <w:bookmarkStart w:id="0" w:name="_Hlk180054405"/>
      <w:proofErr w:type="spellStart"/>
      <w:r w:rsidRPr="00A34C95">
        <w:rPr>
          <w:rFonts w:ascii="Times New Roman" w:eastAsia="SimSun" w:hAnsi="Times New Roman" w:cs="Times New Roman"/>
          <w:sz w:val="20"/>
          <w:szCs w:val="20"/>
          <w:lang w:val="ru-RU" w:eastAsia="ru-RU"/>
        </w:rPr>
        <w:t>Техникалық</w:t>
      </w:r>
      <w:proofErr w:type="spellEnd"/>
      <w:r w:rsidRPr="00A34C95">
        <w:rPr>
          <w:rFonts w:ascii="Times New Roman" w:eastAsia="SimSun" w:hAnsi="Times New Roman" w:cs="Times New Roman"/>
          <w:sz w:val="20"/>
          <w:szCs w:val="20"/>
          <w:lang w:val="ru-RU" w:eastAsia="ru-RU"/>
        </w:rPr>
        <w:t xml:space="preserve"> </w:t>
      </w:r>
      <w:proofErr w:type="spellStart"/>
      <w:r w:rsidRPr="00A34C95">
        <w:rPr>
          <w:rFonts w:ascii="Times New Roman" w:eastAsia="SimSun" w:hAnsi="Times New Roman" w:cs="Times New Roman"/>
          <w:sz w:val="20"/>
          <w:szCs w:val="20"/>
          <w:lang w:val="ru-RU" w:eastAsia="ru-RU"/>
        </w:rPr>
        <w:t>ерекшелікке</w:t>
      </w:r>
      <w:proofErr w:type="spellEnd"/>
    </w:p>
    <w:p w14:paraId="32B9FD6E" w14:textId="77777777" w:rsidR="006401EA" w:rsidRPr="00A34C95" w:rsidRDefault="00987E37" w:rsidP="006401EA">
      <w:pPr>
        <w:spacing w:after="0" w:line="240" w:lineRule="auto"/>
        <w:ind w:right="-143"/>
        <w:jc w:val="right"/>
        <w:rPr>
          <w:rFonts w:ascii="Times New Roman" w:eastAsia="Times New Roman" w:hAnsi="Times New Roman" w:cs="Times New Roman"/>
          <w:b/>
          <w:bCs/>
          <w:sz w:val="20"/>
          <w:szCs w:val="20"/>
          <w:lang w:val="ru-RU" w:eastAsia="ru-RU"/>
        </w:rPr>
      </w:pPr>
      <w:r w:rsidRPr="00A34C95">
        <w:rPr>
          <w:rFonts w:ascii="Times New Roman" w:eastAsia="SimSun" w:hAnsi="Times New Roman" w:cs="Times New Roman"/>
          <w:sz w:val="20"/>
          <w:szCs w:val="20"/>
          <w:lang w:val="ru-RU" w:eastAsia="ru-RU"/>
        </w:rPr>
        <w:t xml:space="preserve">№1 </w:t>
      </w:r>
      <w:proofErr w:type="spellStart"/>
      <w:r w:rsidR="006401EA" w:rsidRPr="00A34C95">
        <w:rPr>
          <w:rFonts w:ascii="Times New Roman" w:eastAsia="SimSun" w:hAnsi="Times New Roman" w:cs="Times New Roman"/>
          <w:sz w:val="20"/>
          <w:szCs w:val="20"/>
          <w:lang w:val="ru-RU" w:eastAsia="ru-RU"/>
        </w:rPr>
        <w:t>қосымша</w:t>
      </w:r>
      <w:proofErr w:type="spellEnd"/>
    </w:p>
    <w:p w14:paraId="243C38A8" w14:textId="77777777" w:rsidR="00987E37" w:rsidRPr="00A34C95" w:rsidRDefault="00987E37" w:rsidP="006401EA">
      <w:pPr>
        <w:spacing w:after="0" w:line="240" w:lineRule="auto"/>
        <w:ind w:right="-143"/>
        <w:jc w:val="right"/>
        <w:rPr>
          <w:rFonts w:ascii="Times New Roman" w:eastAsia="Times New Roman" w:hAnsi="Times New Roman" w:cs="Times New Roman"/>
          <w:b/>
          <w:sz w:val="20"/>
          <w:szCs w:val="20"/>
          <w:lang w:val="ru-RU" w:eastAsia="ru-RU"/>
        </w:rPr>
      </w:pPr>
    </w:p>
    <w:p w14:paraId="35565AC0" w14:textId="77777777" w:rsidR="00987E37" w:rsidRPr="00A34C95" w:rsidRDefault="00987E37" w:rsidP="00987E37">
      <w:pPr>
        <w:spacing w:after="0" w:line="240" w:lineRule="auto"/>
        <w:ind w:left="142" w:hanging="142"/>
        <w:jc w:val="both"/>
        <w:rPr>
          <w:rFonts w:ascii="Times New Roman" w:eastAsia="Times New Roman" w:hAnsi="Times New Roman" w:cs="Times New Roman"/>
          <w:b/>
          <w:bCs/>
          <w:sz w:val="20"/>
          <w:szCs w:val="20"/>
          <w:lang w:val="ru-RU" w:eastAsia="ru-RU"/>
        </w:rPr>
      </w:pPr>
    </w:p>
    <w:p w14:paraId="3CB046CE" w14:textId="77777777" w:rsidR="00444222" w:rsidRPr="00A34C95" w:rsidRDefault="00444222" w:rsidP="00444222">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A34C95">
        <w:rPr>
          <w:rFonts w:ascii="Times New Roman" w:eastAsia="Times New Roman" w:hAnsi="Times New Roman" w:cs="Times New Roman"/>
          <w:b/>
          <w:bCs/>
          <w:sz w:val="20"/>
          <w:szCs w:val="20"/>
          <w:lang w:val="ru-RU" w:eastAsia="ru-RU"/>
        </w:rPr>
        <w:t>Төмендетуге</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арналған</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ашық</w:t>
      </w:r>
      <w:proofErr w:type="spellEnd"/>
      <w:r w:rsidRPr="00A34C95">
        <w:rPr>
          <w:rFonts w:ascii="Times New Roman" w:eastAsia="Times New Roman" w:hAnsi="Times New Roman" w:cs="Times New Roman"/>
          <w:b/>
          <w:bCs/>
          <w:sz w:val="20"/>
          <w:szCs w:val="20"/>
          <w:lang w:val="ru-RU" w:eastAsia="ru-RU"/>
        </w:rPr>
        <w:t xml:space="preserve"> тендер </w:t>
      </w:r>
      <w:proofErr w:type="spellStart"/>
      <w:r w:rsidRPr="00A34C95">
        <w:rPr>
          <w:rFonts w:ascii="Times New Roman" w:eastAsia="Times New Roman" w:hAnsi="Times New Roman" w:cs="Times New Roman"/>
          <w:b/>
          <w:bCs/>
          <w:sz w:val="20"/>
          <w:szCs w:val="20"/>
          <w:lang w:val="ru-RU" w:eastAsia="ru-RU"/>
        </w:rPr>
        <w:t>тәсілімен</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диагностикалау</w:t>
      </w:r>
      <w:proofErr w:type="spellEnd"/>
      <w:r w:rsidRPr="00A34C95">
        <w:rPr>
          <w:rFonts w:ascii="Times New Roman" w:eastAsia="Times New Roman" w:hAnsi="Times New Roman" w:cs="Times New Roman"/>
          <w:b/>
          <w:bCs/>
          <w:sz w:val="20"/>
          <w:szCs w:val="20"/>
          <w:lang w:val="ru-RU" w:eastAsia="ru-RU"/>
        </w:rPr>
        <w:t>/</w:t>
      </w:r>
      <w:proofErr w:type="spellStart"/>
      <w:r w:rsidRPr="00A34C95">
        <w:rPr>
          <w:rFonts w:ascii="Times New Roman" w:eastAsia="Times New Roman" w:hAnsi="Times New Roman" w:cs="Times New Roman"/>
          <w:b/>
          <w:bCs/>
          <w:sz w:val="20"/>
          <w:szCs w:val="20"/>
          <w:lang w:val="ru-RU" w:eastAsia="ru-RU"/>
        </w:rPr>
        <w:t>сараптау</w:t>
      </w:r>
      <w:proofErr w:type="spellEnd"/>
      <w:r w:rsidRPr="00A34C95">
        <w:rPr>
          <w:rFonts w:ascii="Times New Roman" w:eastAsia="Times New Roman" w:hAnsi="Times New Roman" w:cs="Times New Roman"/>
          <w:b/>
          <w:bCs/>
          <w:sz w:val="20"/>
          <w:szCs w:val="20"/>
          <w:lang w:val="ru-RU" w:eastAsia="ru-RU"/>
        </w:rPr>
        <w:t>/</w:t>
      </w:r>
      <w:proofErr w:type="spellStart"/>
      <w:r w:rsidRPr="00A34C95">
        <w:rPr>
          <w:rFonts w:ascii="Times New Roman" w:eastAsia="Times New Roman" w:hAnsi="Times New Roman" w:cs="Times New Roman"/>
          <w:b/>
          <w:bCs/>
          <w:sz w:val="20"/>
          <w:szCs w:val="20"/>
          <w:lang w:val="ru-RU" w:eastAsia="ru-RU"/>
        </w:rPr>
        <w:t>талдау</w:t>
      </w:r>
      <w:proofErr w:type="spellEnd"/>
      <w:r w:rsidRPr="00A34C95">
        <w:rPr>
          <w:rFonts w:ascii="Times New Roman" w:eastAsia="Times New Roman" w:hAnsi="Times New Roman" w:cs="Times New Roman"/>
          <w:b/>
          <w:bCs/>
          <w:sz w:val="20"/>
          <w:szCs w:val="20"/>
          <w:lang w:val="ru-RU" w:eastAsia="ru-RU"/>
        </w:rPr>
        <w:t>/</w:t>
      </w:r>
      <w:proofErr w:type="spellStart"/>
      <w:r w:rsidRPr="00A34C95">
        <w:rPr>
          <w:rFonts w:ascii="Times New Roman" w:eastAsia="Times New Roman" w:hAnsi="Times New Roman" w:cs="Times New Roman"/>
          <w:b/>
          <w:bCs/>
          <w:sz w:val="20"/>
          <w:szCs w:val="20"/>
          <w:lang w:val="ru-RU" w:eastAsia="ru-RU"/>
        </w:rPr>
        <w:t>сынау</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тестілеу</w:t>
      </w:r>
      <w:proofErr w:type="spellEnd"/>
      <w:r w:rsidRPr="00A34C95">
        <w:rPr>
          <w:rFonts w:ascii="Times New Roman" w:eastAsia="Times New Roman" w:hAnsi="Times New Roman" w:cs="Times New Roman"/>
          <w:b/>
          <w:bCs/>
          <w:sz w:val="20"/>
          <w:szCs w:val="20"/>
          <w:lang w:val="ru-RU" w:eastAsia="ru-RU"/>
        </w:rPr>
        <w:t>/</w:t>
      </w:r>
      <w:proofErr w:type="spellStart"/>
      <w:r w:rsidRPr="00A34C95">
        <w:rPr>
          <w:rFonts w:ascii="Times New Roman" w:eastAsia="Times New Roman" w:hAnsi="Times New Roman" w:cs="Times New Roman"/>
          <w:b/>
          <w:bCs/>
          <w:sz w:val="20"/>
          <w:szCs w:val="20"/>
          <w:lang w:val="ru-RU" w:eastAsia="ru-RU"/>
        </w:rPr>
        <w:t>қарау</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бойынша</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қызметтерді</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сатып</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алуға</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көрсетілетін</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қызметтердің</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негізгі</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көлемі</w:t>
      </w:r>
      <w:proofErr w:type="spellEnd"/>
    </w:p>
    <w:p w14:paraId="4B6312CE" w14:textId="77777777" w:rsidR="00987E37" w:rsidRPr="00A34C95" w:rsidRDefault="00987E37" w:rsidP="00987E37">
      <w:pPr>
        <w:spacing w:after="0" w:line="240" w:lineRule="auto"/>
        <w:ind w:right="-143" w:firstLine="567"/>
        <w:jc w:val="center"/>
        <w:rPr>
          <w:rFonts w:ascii="Times New Roman" w:eastAsia="Times New Roman" w:hAnsi="Times New Roman" w:cs="Times New Roman"/>
          <w:b/>
          <w:bCs/>
          <w:sz w:val="20"/>
          <w:szCs w:val="20"/>
          <w:lang w:val="ru-RU" w:eastAsia="ru-RU"/>
        </w:rPr>
      </w:pPr>
    </w:p>
    <w:p w14:paraId="32D5368A" w14:textId="11C37EE5" w:rsidR="00987E37" w:rsidRPr="00A34C95" w:rsidRDefault="00987E37" w:rsidP="00987E37">
      <w:pPr>
        <w:spacing w:after="0" w:line="240" w:lineRule="auto"/>
        <w:ind w:right="-143" w:firstLine="567"/>
        <w:jc w:val="center"/>
        <w:rPr>
          <w:rFonts w:ascii="Times New Roman" w:eastAsia="Times New Roman" w:hAnsi="Times New Roman" w:cs="Times New Roman"/>
          <w:b/>
          <w:bCs/>
          <w:sz w:val="20"/>
          <w:szCs w:val="20"/>
          <w:lang w:val="ru-RU" w:eastAsia="ru-RU"/>
        </w:rPr>
      </w:pPr>
      <w:r w:rsidRPr="00A34C95">
        <w:rPr>
          <w:rFonts w:ascii="Times New Roman" w:eastAsia="Times New Roman" w:hAnsi="Times New Roman" w:cs="Times New Roman"/>
          <w:b/>
          <w:bCs/>
          <w:sz w:val="20"/>
          <w:szCs w:val="20"/>
          <w:lang w:val="kk-KZ" w:eastAsia="ru-RU"/>
        </w:rPr>
        <w:t>Л</w:t>
      </w:r>
      <w:r w:rsidRPr="00A34C95">
        <w:rPr>
          <w:rFonts w:ascii="Times New Roman" w:eastAsia="Times New Roman" w:hAnsi="Times New Roman" w:cs="Times New Roman"/>
          <w:b/>
          <w:bCs/>
          <w:sz w:val="20"/>
          <w:szCs w:val="20"/>
          <w:lang w:val="ru-RU" w:eastAsia="ru-RU"/>
        </w:rPr>
        <w:t>от №</w:t>
      </w:r>
      <w:r w:rsidR="00444222" w:rsidRPr="00A34C95">
        <w:rPr>
          <w:rFonts w:ascii="Times New Roman" w:eastAsia="Times New Roman" w:hAnsi="Times New Roman" w:cs="Times New Roman"/>
          <w:b/>
          <w:bCs/>
          <w:sz w:val="20"/>
          <w:szCs w:val="20"/>
          <w:lang w:val="ru-RU" w:eastAsia="ru-RU"/>
        </w:rPr>
        <w:t>406-1</w:t>
      </w:r>
      <w:r w:rsidRPr="00A34C95">
        <w:rPr>
          <w:rFonts w:ascii="Times New Roman" w:eastAsia="Times New Roman" w:hAnsi="Times New Roman" w:cs="Times New Roman"/>
          <w:b/>
          <w:bCs/>
          <w:sz w:val="20"/>
          <w:szCs w:val="20"/>
          <w:lang w:val="ru-RU" w:eastAsia="ru-RU"/>
        </w:rPr>
        <w:t>Қ</w:t>
      </w:r>
    </w:p>
    <w:p w14:paraId="389A0D79" w14:textId="079FE611" w:rsidR="00987E37" w:rsidRPr="00A34C95" w:rsidRDefault="00987E37" w:rsidP="00987E37">
      <w:pPr>
        <w:tabs>
          <w:tab w:val="left" w:pos="1134"/>
          <w:tab w:val="left" w:pos="1276"/>
        </w:tabs>
        <w:autoSpaceDE w:val="0"/>
        <w:autoSpaceDN w:val="0"/>
        <w:adjustRightInd w:val="0"/>
        <w:spacing w:after="0" w:line="240" w:lineRule="auto"/>
        <w:ind w:right="-143"/>
        <w:jc w:val="center"/>
        <w:rPr>
          <w:rFonts w:ascii="Times New Roman" w:eastAsia="Times New Roman" w:hAnsi="Times New Roman" w:cs="Times New Roman"/>
          <w:b/>
          <w:bCs/>
          <w:sz w:val="20"/>
          <w:szCs w:val="20"/>
          <w:lang w:val="ru-RU" w:eastAsia="ru-RU"/>
        </w:rPr>
      </w:pPr>
      <w:r w:rsidRPr="00A34C95">
        <w:rPr>
          <w:rFonts w:ascii="Times New Roman" w:eastAsia="Times New Roman" w:hAnsi="Times New Roman" w:cs="Times New Roman"/>
          <w:b/>
          <w:bCs/>
          <w:sz w:val="20"/>
          <w:szCs w:val="20"/>
          <w:lang w:val="ru-RU" w:eastAsia="ru-RU"/>
        </w:rPr>
        <w:t xml:space="preserve">Атырау МҚБ </w:t>
      </w:r>
      <w:proofErr w:type="spellStart"/>
      <w:r w:rsidRPr="00A34C95">
        <w:rPr>
          <w:rFonts w:ascii="Times New Roman" w:eastAsia="Times New Roman" w:hAnsi="Times New Roman" w:cs="Times New Roman"/>
          <w:b/>
          <w:bCs/>
          <w:sz w:val="20"/>
          <w:szCs w:val="20"/>
          <w:lang w:val="ru-RU" w:eastAsia="ru-RU"/>
        </w:rPr>
        <w:t>қазандықтарын</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диагностикалау</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және</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арнайы</w:t>
      </w:r>
      <w:proofErr w:type="spellEnd"/>
      <w:r w:rsidRPr="00A34C95">
        <w:rPr>
          <w:rFonts w:ascii="Times New Roman" w:eastAsia="Times New Roman" w:hAnsi="Times New Roman" w:cs="Times New Roman"/>
          <w:b/>
          <w:bCs/>
          <w:sz w:val="20"/>
          <w:szCs w:val="20"/>
          <w:lang w:val="ru-RU" w:eastAsia="ru-RU"/>
        </w:rPr>
        <w:t xml:space="preserve"> </w:t>
      </w:r>
      <w:proofErr w:type="spellStart"/>
      <w:r w:rsidRPr="00A34C95">
        <w:rPr>
          <w:rFonts w:ascii="Times New Roman" w:eastAsia="Times New Roman" w:hAnsi="Times New Roman" w:cs="Times New Roman"/>
          <w:b/>
          <w:bCs/>
          <w:sz w:val="20"/>
          <w:szCs w:val="20"/>
          <w:lang w:val="ru-RU" w:eastAsia="ru-RU"/>
        </w:rPr>
        <w:t>тексеру</w:t>
      </w:r>
      <w:proofErr w:type="spellEnd"/>
    </w:p>
    <w:p w14:paraId="09039D6C" w14:textId="77777777" w:rsidR="00987E37" w:rsidRPr="00A34C95" w:rsidRDefault="00987E37" w:rsidP="00987E37">
      <w:pPr>
        <w:tabs>
          <w:tab w:val="left" w:pos="1134"/>
          <w:tab w:val="left" w:pos="1276"/>
        </w:tabs>
        <w:autoSpaceDE w:val="0"/>
        <w:autoSpaceDN w:val="0"/>
        <w:adjustRightInd w:val="0"/>
        <w:spacing w:after="0" w:line="240" w:lineRule="auto"/>
        <w:ind w:right="-143"/>
        <w:jc w:val="both"/>
        <w:rPr>
          <w:rFonts w:ascii="Times New Roman" w:eastAsia="Times New Roman" w:hAnsi="Times New Roman" w:cs="Times New Roman"/>
          <w:b/>
          <w:bCs/>
          <w:sz w:val="20"/>
          <w:szCs w:val="20"/>
          <w:lang w:val="ru-RU" w:eastAsia="ru-RU"/>
        </w:rPr>
      </w:pPr>
    </w:p>
    <w:p w14:paraId="209B0F29" w14:textId="77777777" w:rsidR="00987E37" w:rsidRPr="00A34C95" w:rsidRDefault="00987E37" w:rsidP="00987E37">
      <w:pPr>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bl>
      <w:tblPr>
        <w:tblStyle w:val="a3"/>
        <w:tblW w:w="15713" w:type="dxa"/>
        <w:tblInd w:w="-5" w:type="dxa"/>
        <w:tblLook w:val="04A0" w:firstRow="1" w:lastRow="0" w:firstColumn="1" w:lastColumn="0" w:noHBand="0" w:noVBand="1"/>
      </w:tblPr>
      <w:tblGrid>
        <w:gridCol w:w="548"/>
        <w:gridCol w:w="8950"/>
        <w:gridCol w:w="1072"/>
        <w:gridCol w:w="824"/>
        <w:gridCol w:w="916"/>
        <w:gridCol w:w="1072"/>
        <w:gridCol w:w="1407"/>
        <w:gridCol w:w="924"/>
      </w:tblGrid>
      <w:tr w:rsidR="00A34C95" w:rsidRPr="00A34C95" w14:paraId="42B7DF80" w14:textId="77777777" w:rsidTr="00CD0DB5">
        <w:trPr>
          <w:trHeight w:val="720"/>
        </w:trPr>
        <w:tc>
          <w:tcPr>
            <w:tcW w:w="548" w:type="dxa"/>
            <w:vMerge w:val="restart"/>
            <w:vAlign w:val="center"/>
            <w:hideMark/>
          </w:tcPr>
          <w:p w14:paraId="77A16451" w14:textId="77777777" w:rsidR="00A34C95" w:rsidRPr="00A34C95" w:rsidRDefault="00A34C95" w:rsidP="00A34C95">
            <w:pPr>
              <w:jc w:val="center"/>
              <w:rPr>
                <w:rFonts w:ascii="Times New Roman" w:hAnsi="Times New Roman" w:cs="Times New Roman"/>
                <w:b/>
                <w:bCs/>
                <w:sz w:val="20"/>
                <w:szCs w:val="20"/>
                <w:lang w:val="ru-RU"/>
              </w:rPr>
            </w:pPr>
            <w:r w:rsidRPr="00A34C95">
              <w:rPr>
                <w:rFonts w:ascii="Times New Roman" w:hAnsi="Times New Roman" w:cs="Times New Roman"/>
                <w:b/>
                <w:bCs/>
                <w:sz w:val="20"/>
                <w:szCs w:val="20"/>
              </w:rPr>
              <w:t>№ п/п</w:t>
            </w:r>
          </w:p>
        </w:tc>
        <w:tc>
          <w:tcPr>
            <w:tcW w:w="8950" w:type="dxa"/>
            <w:vMerge w:val="restart"/>
            <w:vAlign w:val="center"/>
            <w:hideMark/>
          </w:tcPr>
          <w:p w14:paraId="0592821F" w14:textId="77777777" w:rsidR="00A34C95" w:rsidRPr="00A34C95" w:rsidRDefault="00A34C95" w:rsidP="00A34C95">
            <w:pPr>
              <w:jc w:val="center"/>
              <w:rPr>
                <w:rFonts w:ascii="Times New Roman" w:hAnsi="Times New Roman" w:cs="Times New Roman"/>
                <w:b/>
                <w:bCs/>
                <w:sz w:val="20"/>
                <w:szCs w:val="20"/>
                <w:lang w:val="ru-RU"/>
              </w:rPr>
            </w:pPr>
            <w:proofErr w:type="spellStart"/>
            <w:r w:rsidRPr="00A34C95">
              <w:rPr>
                <w:rFonts w:ascii="Times New Roman" w:hAnsi="Times New Roman" w:cs="Times New Roman"/>
                <w:b/>
                <w:bCs/>
                <w:sz w:val="20"/>
                <w:szCs w:val="20"/>
                <w:lang w:val="ru-RU"/>
              </w:rPr>
              <w:t>Қазандық</w:t>
            </w:r>
            <w:proofErr w:type="spellEnd"/>
            <w:r w:rsidRPr="00A34C95">
              <w:rPr>
                <w:rFonts w:ascii="Times New Roman" w:hAnsi="Times New Roman" w:cs="Times New Roman"/>
                <w:b/>
                <w:bCs/>
                <w:sz w:val="20"/>
                <w:szCs w:val="20"/>
                <w:lang w:val="ru-RU"/>
              </w:rPr>
              <w:t xml:space="preserve"> пен </w:t>
            </w:r>
            <w:proofErr w:type="spellStart"/>
            <w:r w:rsidRPr="00A34C95">
              <w:rPr>
                <w:rFonts w:ascii="Times New Roman" w:hAnsi="Times New Roman" w:cs="Times New Roman"/>
                <w:b/>
                <w:bCs/>
                <w:sz w:val="20"/>
                <w:szCs w:val="20"/>
                <w:lang w:val="ru-RU"/>
              </w:rPr>
              <w:t>жабдықтың</w:t>
            </w:r>
            <w:proofErr w:type="spellEnd"/>
            <w:r w:rsidRPr="00A34C95">
              <w:rPr>
                <w:rFonts w:ascii="Times New Roman" w:hAnsi="Times New Roman" w:cs="Times New Roman"/>
                <w:b/>
                <w:bCs/>
                <w:sz w:val="20"/>
                <w:szCs w:val="20"/>
                <w:lang w:val="ru-RU"/>
              </w:rPr>
              <w:t xml:space="preserve"> </w:t>
            </w:r>
            <w:proofErr w:type="spellStart"/>
            <w:r w:rsidRPr="00A34C95">
              <w:rPr>
                <w:rFonts w:ascii="Times New Roman" w:hAnsi="Times New Roman" w:cs="Times New Roman"/>
                <w:b/>
                <w:bCs/>
                <w:sz w:val="20"/>
                <w:szCs w:val="20"/>
                <w:lang w:val="ru-RU"/>
              </w:rPr>
              <w:t>түрі</w:t>
            </w:r>
            <w:proofErr w:type="spellEnd"/>
            <w:r w:rsidRPr="00A34C95">
              <w:rPr>
                <w:rFonts w:ascii="Times New Roman" w:hAnsi="Times New Roman" w:cs="Times New Roman"/>
                <w:b/>
                <w:bCs/>
                <w:sz w:val="20"/>
                <w:szCs w:val="20"/>
                <w:lang w:val="ru-RU"/>
              </w:rPr>
              <w:t xml:space="preserve">, </w:t>
            </w:r>
            <w:proofErr w:type="spellStart"/>
            <w:r w:rsidRPr="00A34C95">
              <w:rPr>
                <w:rFonts w:ascii="Times New Roman" w:hAnsi="Times New Roman" w:cs="Times New Roman"/>
                <w:b/>
                <w:bCs/>
                <w:sz w:val="20"/>
                <w:szCs w:val="20"/>
                <w:lang w:val="ru-RU"/>
              </w:rPr>
              <w:t>маркасы</w:t>
            </w:r>
            <w:proofErr w:type="spellEnd"/>
          </w:p>
        </w:tc>
        <w:tc>
          <w:tcPr>
            <w:tcW w:w="1072" w:type="dxa"/>
            <w:vMerge w:val="restart"/>
            <w:vAlign w:val="center"/>
            <w:hideMark/>
          </w:tcPr>
          <w:p w14:paraId="60969B21" w14:textId="77777777" w:rsidR="00A34C95" w:rsidRPr="00A34C95" w:rsidRDefault="00A34C95" w:rsidP="00A34C95">
            <w:pPr>
              <w:jc w:val="center"/>
              <w:rPr>
                <w:rFonts w:ascii="Times New Roman" w:hAnsi="Times New Roman" w:cs="Times New Roman"/>
                <w:b/>
                <w:bCs/>
                <w:sz w:val="20"/>
                <w:szCs w:val="20"/>
              </w:rPr>
            </w:pPr>
            <w:proofErr w:type="spellStart"/>
            <w:r w:rsidRPr="00A34C95">
              <w:rPr>
                <w:rFonts w:ascii="Times New Roman" w:hAnsi="Times New Roman" w:cs="Times New Roman"/>
                <w:b/>
                <w:bCs/>
                <w:sz w:val="20"/>
                <w:szCs w:val="20"/>
              </w:rPr>
              <w:t>Өлш</w:t>
            </w:r>
            <w:proofErr w:type="spellEnd"/>
            <w:r w:rsidRPr="00A34C95">
              <w:rPr>
                <w:rFonts w:ascii="Times New Roman" w:hAnsi="Times New Roman" w:cs="Times New Roman"/>
                <w:b/>
                <w:bCs/>
                <w:sz w:val="20"/>
                <w:szCs w:val="20"/>
              </w:rPr>
              <w:t xml:space="preserve">. </w:t>
            </w:r>
            <w:proofErr w:type="spellStart"/>
            <w:r w:rsidRPr="00A34C95">
              <w:rPr>
                <w:rFonts w:ascii="Times New Roman" w:hAnsi="Times New Roman" w:cs="Times New Roman"/>
                <w:b/>
                <w:bCs/>
                <w:sz w:val="20"/>
                <w:szCs w:val="20"/>
              </w:rPr>
              <w:t>бірл</w:t>
            </w:r>
            <w:proofErr w:type="spellEnd"/>
          </w:p>
        </w:tc>
        <w:tc>
          <w:tcPr>
            <w:tcW w:w="824" w:type="dxa"/>
            <w:vMerge w:val="restart"/>
            <w:vAlign w:val="center"/>
            <w:hideMark/>
          </w:tcPr>
          <w:p w14:paraId="0CCA1FDA" w14:textId="77777777" w:rsidR="00A34C95" w:rsidRPr="00A34C95" w:rsidRDefault="00A34C95" w:rsidP="00A34C95">
            <w:pPr>
              <w:jc w:val="center"/>
              <w:rPr>
                <w:rFonts w:ascii="Times New Roman" w:hAnsi="Times New Roman" w:cs="Times New Roman"/>
                <w:b/>
                <w:bCs/>
                <w:sz w:val="20"/>
                <w:szCs w:val="20"/>
              </w:rPr>
            </w:pPr>
            <w:proofErr w:type="spellStart"/>
            <w:r w:rsidRPr="00A34C95">
              <w:rPr>
                <w:rFonts w:ascii="Times New Roman" w:hAnsi="Times New Roman" w:cs="Times New Roman"/>
                <w:b/>
                <w:bCs/>
                <w:sz w:val="20"/>
                <w:szCs w:val="20"/>
              </w:rPr>
              <w:t>Саны</w:t>
            </w:r>
            <w:proofErr w:type="spellEnd"/>
          </w:p>
        </w:tc>
        <w:tc>
          <w:tcPr>
            <w:tcW w:w="1988" w:type="dxa"/>
            <w:gridSpan w:val="2"/>
            <w:vAlign w:val="center"/>
            <w:hideMark/>
          </w:tcPr>
          <w:p w14:paraId="4134A006" w14:textId="5F9C8325" w:rsidR="00A34C95" w:rsidRPr="00A34C95" w:rsidRDefault="00A34C95" w:rsidP="00A34C95">
            <w:pPr>
              <w:jc w:val="center"/>
              <w:rPr>
                <w:rFonts w:ascii="Times New Roman" w:hAnsi="Times New Roman" w:cs="Times New Roman"/>
                <w:b/>
                <w:bCs/>
                <w:sz w:val="20"/>
                <w:szCs w:val="20"/>
              </w:rPr>
            </w:pPr>
            <w:proofErr w:type="spellStart"/>
            <w:r w:rsidRPr="005D52E3">
              <w:rPr>
                <w:rFonts w:ascii="Times New Roman" w:hAnsi="Times New Roman" w:cs="Times New Roman"/>
                <w:b/>
                <w:bCs/>
                <w:sz w:val="20"/>
                <w:szCs w:val="20"/>
              </w:rPr>
              <w:t>Қызмет</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көрсету</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мерзімі</w:t>
            </w:r>
            <w:proofErr w:type="spellEnd"/>
          </w:p>
        </w:tc>
        <w:tc>
          <w:tcPr>
            <w:tcW w:w="1407" w:type="dxa"/>
            <w:vMerge w:val="restart"/>
            <w:vAlign w:val="center"/>
            <w:hideMark/>
          </w:tcPr>
          <w:p w14:paraId="1AEBD801" w14:textId="310B5334" w:rsidR="00A34C95" w:rsidRPr="00A34C95" w:rsidRDefault="00A34C95" w:rsidP="00A34C95">
            <w:pPr>
              <w:jc w:val="center"/>
              <w:rPr>
                <w:rFonts w:ascii="Times New Roman" w:hAnsi="Times New Roman" w:cs="Times New Roman"/>
                <w:b/>
                <w:bCs/>
                <w:sz w:val="20"/>
                <w:szCs w:val="20"/>
              </w:rPr>
            </w:pPr>
            <w:proofErr w:type="spellStart"/>
            <w:r w:rsidRPr="005D52E3">
              <w:rPr>
                <w:rFonts w:ascii="Times New Roman" w:hAnsi="Times New Roman" w:cs="Times New Roman"/>
                <w:b/>
                <w:bCs/>
                <w:sz w:val="20"/>
                <w:szCs w:val="20"/>
              </w:rPr>
              <w:t>Қызмет</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көрсету</w:t>
            </w:r>
            <w:proofErr w:type="spellEnd"/>
            <w:r w:rsidRPr="005D52E3">
              <w:rPr>
                <w:rFonts w:ascii="Times New Roman" w:hAnsi="Times New Roman" w:cs="Times New Roman"/>
                <w:b/>
                <w:bCs/>
                <w:sz w:val="20"/>
                <w:szCs w:val="20"/>
              </w:rPr>
              <w:t xml:space="preserve"> </w:t>
            </w:r>
            <w:proofErr w:type="spellStart"/>
            <w:r w:rsidRPr="005D52E3">
              <w:rPr>
                <w:rFonts w:ascii="Times New Roman" w:hAnsi="Times New Roman" w:cs="Times New Roman"/>
                <w:b/>
                <w:bCs/>
                <w:sz w:val="20"/>
                <w:szCs w:val="20"/>
              </w:rPr>
              <w:t>мерзімі</w:t>
            </w:r>
            <w:proofErr w:type="spellEnd"/>
          </w:p>
        </w:tc>
        <w:tc>
          <w:tcPr>
            <w:tcW w:w="924" w:type="dxa"/>
            <w:vMerge w:val="restart"/>
            <w:vAlign w:val="center"/>
            <w:hideMark/>
          </w:tcPr>
          <w:p w14:paraId="64CA5F53" w14:textId="77777777" w:rsidR="00A34C95" w:rsidRPr="00A34C95" w:rsidRDefault="00A34C95" w:rsidP="00A34C95">
            <w:pPr>
              <w:jc w:val="center"/>
              <w:rPr>
                <w:rFonts w:ascii="Times New Roman" w:hAnsi="Times New Roman" w:cs="Times New Roman"/>
                <w:b/>
                <w:bCs/>
                <w:sz w:val="20"/>
                <w:szCs w:val="20"/>
              </w:rPr>
            </w:pPr>
            <w:proofErr w:type="spellStart"/>
            <w:r w:rsidRPr="00A34C95">
              <w:rPr>
                <w:rFonts w:ascii="Times New Roman" w:hAnsi="Times New Roman" w:cs="Times New Roman"/>
                <w:b/>
                <w:bCs/>
                <w:sz w:val="20"/>
                <w:szCs w:val="20"/>
              </w:rPr>
              <w:t>Қызмет</w:t>
            </w:r>
            <w:proofErr w:type="spellEnd"/>
            <w:r w:rsidRPr="00A34C95">
              <w:rPr>
                <w:rFonts w:ascii="Times New Roman" w:hAnsi="Times New Roman" w:cs="Times New Roman"/>
                <w:b/>
                <w:bCs/>
                <w:sz w:val="20"/>
                <w:szCs w:val="20"/>
              </w:rPr>
              <w:t xml:space="preserve"> </w:t>
            </w:r>
            <w:proofErr w:type="spellStart"/>
            <w:r w:rsidRPr="00A34C95">
              <w:rPr>
                <w:rFonts w:ascii="Times New Roman" w:hAnsi="Times New Roman" w:cs="Times New Roman"/>
                <w:b/>
                <w:bCs/>
                <w:sz w:val="20"/>
                <w:szCs w:val="20"/>
              </w:rPr>
              <w:t>көрсету</w:t>
            </w:r>
            <w:proofErr w:type="spellEnd"/>
            <w:r w:rsidRPr="00A34C95">
              <w:rPr>
                <w:rFonts w:ascii="Times New Roman" w:hAnsi="Times New Roman" w:cs="Times New Roman"/>
                <w:b/>
                <w:bCs/>
                <w:sz w:val="20"/>
                <w:szCs w:val="20"/>
              </w:rPr>
              <w:t xml:space="preserve"> </w:t>
            </w:r>
            <w:proofErr w:type="spellStart"/>
            <w:r w:rsidRPr="00A34C95">
              <w:rPr>
                <w:rFonts w:ascii="Times New Roman" w:hAnsi="Times New Roman" w:cs="Times New Roman"/>
                <w:b/>
                <w:bCs/>
                <w:sz w:val="20"/>
                <w:szCs w:val="20"/>
              </w:rPr>
              <w:t>орны</w:t>
            </w:r>
            <w:proofErr w:type="spellEnd"/>
          </w:p>
        </w:tc>
      </w:tr>
      <w:tr w:rsidR="00A34C95" w:rsidRPr="00A34C95" w14:paraId="18108621" w14:textId="77777777" w:rsidTr="00CD0DB5">
        <w:trPr>
          <w:trHeight w:val="417"/>
        </w:trPr>
        <w:tc>
          <w:tcPr>
            <w:tcW w:w="548" w:type="dxa"/>
            <w:vMerge/>
            <w:vAlign w:val="center"/>
            <w:hideMark/>
          </w:tcPr>
          <w:p w14:paraId="2305FE01" w14:textId="77777777" w:rsidR="00A34C95" w:rsidRPr="00A34C95" w:rsidRDefault="00A34C95" w:rsidP="00A34C95">
            <w:pPr>
              <w:jc w:val="center"/>
              <w:rPr>
                <w:rFonts w:ascii="Times New Roman" w:hAnsi="Times New Roman" w:cs="Times New Roman"/>
                <w:b/>
                <w:bCs/>
                <w:sz w:val="20"/>
                <w:szCs w:val="20"/>
              </w:rPr>
            </w:pPr>
          </w:p>
        </w:tc>
        <w:tc>
          <w:tcPr>
            <w:tcW w:w="8950" w:type="dxa"/>
            <w:vMerge/>
            <w:vAlign w:val="center"/>
            <w:hideMark/>
          </w:tcPr>
          <w:p w14:paraId="37EE314C" w14:textId="77777777" w:rsidR="00A34C95" w:rsidRPr="00A34C95" w:rsidRDefault="00A34C95" w:rsidP="00A34C95">
            <w:pPr>
              <w:jc w:val="center"/>
              <w:rPr>
                <w:rFonts w:ascii="Times New Roman" w:hAnsi="Times New Roman" w:cs="Times New Roman"/>
                <w:b/>
                <w:bCs/>
                <w:sz w:val="20"/>
                <w:szCs w:val="20"/>
              </w:rPr>
            </w:pPr>
          </w:p>
        </w:tc>
        <w:tc>
          <w:tcPr>
            <w:tcW w:w="1072" w:type="dxa"/>
            <w:vMerge/>
            <w:vAlign w:val="center"/>
            <w:hideMark/>
          </w:tcPr>
          <w:p w14:paraId="47E60EA5" w14:textId="77777777" w:rsidR="00A34C95" w:rsidRPr="00A34C95" w:rsidRDefault="00A34C95" w:rsidP="00A34C95">
            <w:pPr>
              <w:jc w:val="center"/>
              <w:rPr>
                <w:rFonts w:ascii="Times New Roman" w:hAnsi="Times New Roman" w:cs="Times New Roman"/>
                <w:b/>
                <w:bCs/>
                <w:sz w:val="20"/>
                <w:szCs w:val="20"/>
              </w:rPr>
            </w:pPr>
          </w:p>
        </w:tc>
        <w:tc>
          <w:tcPr>
            <w:tcW w:w="824" w:type="dxa"/>
            <w:vMerge/>
            <w:vAlign w:val="center"/>
            <w:hideMark/>
          </w:tcPr>
          <w:p w14:paraId="5FCCA835" w14:textId="77777777" w:rsidR="00A34C95" w:rsidRPr="00A34C95" w:rsidRDefault="00A34C95" w:rsidP="00A34C95">
            <w:pPr>
              <w:jc w:val="center"/>
              <w:rPr>
                <w:rFonts w:ascii="Times New Roman" w:hAnsi="Times New Roman" w:cs="Times New Roman"/>
                <w:b/>
                <w:bCs/>
                <w:sz w:val="20"/>
                <w:szCs w:val="20"/>
              </w:rPr>
            </w:pPr>
          </w:p>
        </w:tc>
        <w:tc>
          <w:tcPr>
            <w:tcW w:w="916" w:type="dxa"/>
            <w:vAlign w:val="center"/>
            <w:hideMark/>
          </w:tcPr>
          <w:p w14:paraId="495DD20B" w14:textId="0A9722B7" w:rsidR="00A34C95" w:rsidRPr="00A34C95" w:rsidRDefault="00A34C95" w:rsidP="00A34C95">
            <w:pPr>
              <w:jc w:val="center"/>
              <w:rPr>
                <w:rFonts w:ascii="Times New Roman" w:hAnsi="Times New Roman" w:cs="Times New Roman"/>
                <w:b/>
                <w:bCs/>
                <w:sz w:val="20"/>
                <w:szCs w:val="20"/>
              </w:rPr>
            </w:pPr>
            <w:r>
              <w:rPr>
                <w:rFonts w:ascii="Times New Roman" w:hAnsi="Times New Roman" w:cs="Times New Roman"/>
                <w:b/>
                <w:bCs/>
                <w:sz w:val="20"/>
                <w:szCs w:val="20"/>
                <w:lang w:val="kk-KZ"/>
              </w:rPr>
              <w:t>Айдан</w:t>
            </w:r>
          </w:p>
        </w:tc>
        <w:tc>
          <w:tcPr>
            <w:tcW w:w="1072" w:type="dxa"/>
            <w:vAlign w:val="center"/>
            <w:hideMark/>
          </w:tcPr>
          <w:p w14:paraId="2F4FD334" w14:textId="6EC3E756" w:rsidR="00A34C95" w:rsidRPr="00A34C95" w:rsidRDefault="00A34C95" w:rsidP="00A34C95">
            <w:pPr>
              <w:jc w:val="center"/>
              <w:rPr>
                <w:rFonts w:ascii="Times New Roman" w:hAnsi="Times New Roman" w:cs="Times New Roman"/>
                <w:b/>
                <w:bCs/>
                <w:sz w:val="20"/>
                <w:szCs w:val="20"/>
              </w:rPr>
            </w:pPr>
            <w:r>
              <w:rPr>
                <w:rFonts w:ascii="Times New Roman" w:hAnsi="Times New Roman" w:cs="Times New Roman"/>
                <w:b/>
                <w:bCs/>
                <w:sz w:val="20"/>
                <w:szCs w:val="20"/>
                <w:lang w:val="kk-KZ"/>
              </w:rPr>
              <w:t>Ай бойынша</w:t>
            </w:r>
          </w:p>
        </w:tc>
        <w:tc>
          <w:tcPr>
            <w:tcW w:w="1407" w:type="dxa"/>
            <w:vMerge/>
            <w:vAlign w:val="center"/>
            <w:hideMark/>
          </w:tcPr>
          <w:p w14:paraId="24663840" w14:textId="77777777" w:rsidR="00A34C95" w:rsidRPr="00A34C95" w:rsidRDefault="00A34C95" w:rsidP="00A34C95">
            <w:pPr>
              <w:jc w:val="center"/>
              <w:rPr>
                <w:rFonts w:ascii="Times New Roman" w:hAnsi="Times New Roman" w:cs="Times New Roman"/>
                <w:b/>
                <w:bCs/>
                <w:sz w:val="20"/>
                <w:szCs w:val="20"/>
              </w:rPr>
            </w:pPr>
          </w:p>
        </w:tc>
        <w:tc>
          <w:tcPr>
            <w:tcW w:w="924" w:type="dxa"/>
            <w:vMerge/>
            <w:vAlign w:val="center"/>
            <w:hideMark/>
          </w:tcPr>
          <w:p w14:paraId="0088B83C" w14:textId="77777777" w:rsidR="00A34C95" w:rsidRPr="00A34C95" w:rsidRDefault="00A34C95" w:rsidP="00A34C95">
            <w:pPr>
              <w:jc w:val="center"/>
              <w:rPr>
                <w:rFonts w:ascii="Times New Roman" w:hAnsi="Times New Roman" w:cs="Times New Roman"/>
                <w:b/>
                <w:bCs/>
                <w:sz w:val="20"/>
                <w:szCs w:val="20"/>
              </w:rPr>
            </w:pPr>
          </w:p>
        </w:tc>
      </w:tr>
      <w:tr w:rsidR="00987E37" w:rsidRPr="00A34C95" w14:paraId="21D5AEEE" w14:textId="77777777" w:rsidTr="00A34C95">
        <w:trPr>
          <w:trHeight w:val="480"/>
        </w:trPr>
        <w:tc>
          <w:tcPr>
            <w:tcW w:w="15713" w:type="dxa"/>
            <w:gridSpan w:val="8"/>
            <w:vAlign w:val="center"/>
            <w:hideMark/>
          </w:tcPr>
          <w:p w14:paraId="4CF65989" w14:textId="77777777" w:rsidR="00987E37" w:rsidRPr="00A34C95" w:rsidRDefault="00987E37" w:rsidP="00C23375">
            <w:pPr>
              <w:jc w:val="center"/>
              <w:rPr>
                <w:rFonts w:ascii="Times New Roman" w:hAnsi="Times New Roman" w:cs="Times New Roman"/>
                <w:sz w:val="20"/>
                <w:szCs w:val="20"/>
              </w:rPr>
            </w:pPr>
            <w:r w:rsidRPr="00A34C95">
              <w:rPr>
                <w:rFonts w:ascii="Times New Roman" w:hAnsi="Times New Roman" w:cs="Times New Roman"/>
                <w:sz w:val="20"/>
                <w:szCs w:val="20"/>
              </w:rPr>
              <w:t>«</w:t>
            </w:r>
            <w:r w:rsidRPr="00A34C95">
              <w:rPr>
                <w:rFonts w:ascii="Times New Roman" w:hAnsi="Times New Roman" w:cs="Times New Roman"/>
                <w:sz w:val="20"/>
                <w:szCs w:val="20"/>
                <w:lang w:val="kk-KZ"/>
              </w:rPr>
              <w:t>Мақат</w:t>
            </w:r>
            <w:r w:rsidRPr="00A34C95">
              <w:rPr>
                <w:rFonts w:ascii="Times New Roman" w:hAnsi="Times New Roman" w:cs="Times New Roman"/>
                <w:sz w:val="20"/>
                <w:szCs w:val="20"/>
              </w:rPr>
              <w:t xml:space="preserve">» МАС </w:t>
            </w:r>
            <w:proofErr w:type="spellStart"/>
            <w:r w:rsidRPr="00A34C95">
              <w:rPr>
                <w:rFonts w:ascii="Times New Roman" w:hAnsi="Times New Roman" w:cs="Times New Roman"/>
                <w:sz w:val="20"/>
                <w:szCs w:val="20"/>
              </w:rPr>
              <w:t>бойынша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пайдалану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мерзімін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ұзарту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үшін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қазандықтарды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арнайы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тексеру</w:t>
            </w:r>
            <w:proofErr w:type="spellEnd"/>
          </w:p>
        </w:tc>
      </w:tr>
      <w:tr w:rsidR="00CD0DB5" w:rsidRPr="00A34C95" w14:paraId="18E70A64" w14:textId="77777777" w:rsidTr="00CD0DB5">
        <w:trPr>
          <w:trHeight w:val="300"/>
        </w:trPr>
        <w:tc>
          <w:tcPr>
            <w:tcW w:w="548" w:type="dxa"/>
            <w:vAlign w:val="center"/>
            <w:hideMark/>
          </w:tcPr>
          <w:p w14:paraId="1DA4ADA4"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w:t>
            </w:r>
          </w:p>
        </w:tc>
        <w:tc>
          <w:tcPr>
            <w:tcW w:w="8950" w:type="dxa"/>
            <w:vAlign w:val="center"/>
            <w:hideMark/>
          </w:tcPr>
          <w:p w14:paraId="51A62380" w14:textId="77777777" w:rsidR="00CD0DB5" w:rsidRPr="00A34C95" w:rsidRDefault="00CD0DB5" w:rsidP="00C23375">
            <w:pPr>
              <w:rPr>
                <w:rFonts w:ascii="Times New Roman" w:hAnsi="Times New Roman" w:cs="Times New Roman"/>
                <w:sz w:val="20"/>
                <w:szCs w:val="20"/>
              </w:rPr>
            </w:pPr>
            <w:r w:rsidRPr="00A34C95">
              <w:rPr>
                <w:rFonts w:ascii="Times New Roman" w:hAnsi="Times New Roman" w:cs="Times New Roman"/>
                <w:sz w:val="20"/>
                <w:szCs w:val="20"/>
                <w:lang w:val="ru-RU"/>
              </w:rPr>
              <w:t>Су</w:t>
            </w:r>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lang w:val="ru-RU"/>
              </w:rPr>
              <w:t>жылыту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lang w:val="ru-RU"/>
              </w:rPr>
              <w:t>қазандығы</w:t>
            </w:r>
            <w:proofErr w:type="spellEnd"/>
            <w:r w:rsidRPr="00A34C95">
              <w:rPr>
                <w:rFonts w:ascii="Times New Roman" w:hAnsi="Times New Roman" w:cs="Times New Roman"/>
                <w:sz w:val="20"/>
                <w:szCs w:val="20"/>
              </w:rPr>
              <w:t xml:space="preserve"> </w:t>
            </w:r>
            <w:r w:rsidRPr="00A34C95">
              <w:rPr>
                <w:rFonts w:ascii="Times New Roman" w:eastAsia="Times New Roman" w:hAnsi="Times New Roman" w:cs="Times New Roman"/>
                <w:color w:val="000000"/>
                <w:sz w:val="20"/>
                <w:szCs w:val="20"/>
                <w:lang w:eastAsia="ru-RU"/>
              </w:rPr>
              <w:t>"</w:t>
            </w:r>
            <w:r w:rsidRPr="00A34C95">
              <w:rPr>
                <w:rFonts w:ascii="Times New Roman" w:eastAsia="Times New Roman" w:hAnsi="Times New Roman" w:cs="Times New Roman"/>
                <w:color w:val="000000"/>
                <w:sz w:val="20"/>
                <w:szCs w:val="20"/>
                <w:lang w:val="ru-RU" w:eastAsia="ru-RU"/>
              </w:rPr>
              <w:t>Буран</w:t>
            </w:r>
            <w:r w:rsidRPr="00A34C95">
              <w:rPr>
                <w:rFonts w:ascii="Times New Roman" w:eastAsia="Times New Roman" w:hAnsi="Times New Roman" w:cs="Times New Roman"/>
                <w:color w:val="000000"/>
                <w:sz w:val="20"/>
                <w:szCs w:val="20"/>
                <w:lang w:eastAsia="ru-RU"/>
              </w:rPr>
              <w:t>-</w:t>
            </w:r>
            <w:r w:rsidRPr="00A34C95">
              <w:rPr>
                <w:rFonts w:ascii="Times New Roman" w:eastAsia="Times New Roman" w:hAnsi="Times New Roman" w:cs="Times New Roman"/>
                <w:color w:val="000000"/>
                <w:sz w:val="20"/>
                <w:szCs w:val="20"/>
                <w:lang w:val="ru-RU" w:eastAsia="ru-RU"/>
              </w:rPr>
              <w:t>Бойлер</w:t>
            </w:r>
            <w:r w:rsidRPr="00A34C95">
              <w:rPr>
                <w:rFonts w:ascii="Times New Roman" w:eastAsia="Times New Roman" w:hAnsi="Times New Roman" w:cs="Times New Roman"/>
                <w:color w:val="000000"/>
                <w:sz w:val="20"/>
                <w:szCs w:val="20"/>
                <w:lang w:eastAsia="ru-RU"/>
              </w:rPr>
              <w:t xml:space="preserve">" </w:t>
            </w:r>
            <w:r w:rsidRPr="00A34C95">
              <w:rPr>
                <w:rFonts w:ascii="Times New Roman" w:eastAsia="Times New Roman" w:hAnsi="Times New Roman" w:cs="Times New Roman"/>
                <w:color w:val="000000"/>
                <w:sz w:val="20"/>
                <w:szCs w:val="20"/>
                <w:lang w:val="ru-RU" w:eastAsia="ru-RU"/>
              </w:rPr>
              <w:t>КВА</w:t>
            </w:r>
            <w:r w:rsidRPr="00A34C95">
              <w:rPr>
                <w:rFonts w:ascii="Times New Roman" w:eastAsia="Times New Roman" w:hAnsi="Times New Roman" w:cs="Times New Roman"/>
                <w:color w:val="000000"/>
                <w:sz w:val="20"/>
                <w:szCs w:val="20"/>
                <w:lang w:eastAsia="ru-RU"/>
              </w:rPr>
              <w:t xml:space="preserve"> 81 </w:t>
            </w:r>
            <w:r w:rsidRPr="00A34C95">
              <w:rPr>
                <w:rFonts w:ascii="Times New Roman" w:eastAsia="Times New Roman" w:hAnsi="Times New Roman" w:cs="Times New Roman"/>
                <w:color w:val="000000"/>
                <w:sz w:val="20"/>
                <w:szCs w:val="20"/>
                <w:lang w:val="ru-RU" w:eastAsia="ru-RU"/>
              </w:rPr>
              <w:t>ЛЖ</w:t>
            </w:r>
            <w:r w:rsidRPr="00A34C95">
              <w:rPr>
                <w:rFonts w:ascii="Times New Roman" w:eastAsia="Times New Roman" w:hAnsi="Times New Roman" w:cs="Times New Roman"/>
                <w:color w:val="000000"/>
                <w:sz w:val="20"/>
                <w:szCs w:val="20"/>
                <w:lang w:eastAsia="ru-RU"/>
              </w:rPr>
              <w:t>/</w:t>
            </w:r>
            <w:r w:rsidRPr="00A34C95">
              <w:rPr>
                <w:rFonts w:ascii="Times New Roman" w:eastAsia="Times New Roman" w:hAnsi="Times New Roman" w:cs="Times New Roman"/>
                <w:color w:val="000000"/>
                <w:sz w:val="20"/>
                <w:szCs w:val="20"/>
                <w:lang w:val="ru-RU" w:eastAsia="ru-RU"/>
              </w:rPr>
              <w:t>ГН</w:t>
            </w:r>
            <w:r w:rsidRPr="00A34C95">
              <w:rPr>
                <w:rFonts w:ascii="Times New Roman" w:eastAsia="Times New Roman" w:hAnsi="Times New Roman" w:cs="Times New Roman"/>
                <w:color w:val="000000"/>
                <w:sz w:val="20"/>
                <w:szCs w:val="20"/>
                <w:lang w:eastAsia="ru-RU"/>
              </w:rPr>
              <w:t xml:space="preserve"> (</w:t>
            </w:r>
            <w:r w:rsidRPr="00A34C95">
              <w:rPr>
                <w:rFonts w:ascii="Times New Roman" w:eastAsia="Times New Roman" w:hAnsi="Times New Roman" w:cs="Times New Roman"/>
                <w:color w:val="000000"/>
                <w:sz w:val="20"/>
                <w:szCs w:val="20"/>
                <w:lang w:val="ru-RU" w:eastAsia="ru-RU"/>
              </w:rPr>
              <w:t>ВВ</w:t>
            </w:r>
            <w:r w:rsidRPr="00A34C95">
              <w:rPr>
                <w:rFonts w:ascii="Times New Roman" w:eastAsia="Times New Roman" w:hAnsi="Times New Roman" w:cs="Times New Roman"/>
                <w:color w:val="000000"/>
                <w:sz w:val="20"/>
                <w:szCs w:val="20"/>
                <w:lang w:eastAsia="ru-RU"/>
              </w:rPr>
              <w:t>735 RD/RG) №</w:t>
            </w:r>
            <w:r w:rsidRPr="00A34C95">
              <w:rPr>
                <w:rFonts w:ascii="Times New Roman" w:eastAsia="Times New Roman" w:hAnsi="Times New Roman" w:cs="Times New Roman"/>
                <w:color w:val="000000"/>
                <w:sz w:val="20"/>
                <w:szCs w:val="20"/>
                <w:lang w:val="ru-RU" w:eastAsia="ru-RU"/>
              </w:rPr>
              <w:t>ВК</w:t>
            </w:r>
            <w:r w:rsidRPr="00A34C95">
              <w:rPr>
                <w:rFonts w:ascii="Times New Roman" w:eastAsia="Times New Roman" w:hAnsi="Times New Roman" w:cs="Times New Roman"/>
                <w:color w:val="000000"/>
                <w:sz w:val="20"/>
                <w:szCs w:val="20"/>
                <w:lang w:eastAsia="ru-RU"/>
              </w:rPr>
              <w:t>-05, №</w:t>
            </w:r>
            <w:r w:rsidRPr="00A34C95">
              <w:rPr>
                <w:rFonts w:ascii="Times New Roman" w:eastAsia="Times New Roman" w:hAnsi="Times New Roman" w:cs="Times New Roman"/>
                <w:color w:val="000000"/>
                <w:sz w:val="20"/>
                <w:szCs w:val="20"/>
                <w:lang w:val="ru-RU" w:eastAsia="ru-RU"/>
              </w:rPr>
              <w:t>ВК</w:t>
            </w:r>
            <w:r w:rsidRPr="00A34C95">
              <w:rPr>
                <w:rFonts w:ascii="Times New Roman" w:eastAsia="Times New Roman" w:hAnsi="Times New Roman" w:cs="Times New Roman"/>
                <w:color w:val="000000"/>
                <w:sz w:val="20"/>
                <w:szCs w:val="20"/>
                <w:lang w:eastAsia="ru-RU"/>
              </w:rPr>
              <w:t>-06;</w:t>
            </w:r>
          </w:p>
        </w:tc>
        <w:tc>
          <w:tcPr>
            <w:tcW w:w="1072" w:type="dxa"/>
            <w:vAlign w:val="center"/>
            <w:hideMark/>
          </w:tcPr>
          <w:p w14:paraId="6DACC4CE"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180714D7"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2</w:t>
            </w:r>
          </w:p>
        </w:tc>
        <w:tc>
          <w:tcPr>
            <w:tcW w:w="1988" w:type="dxa"/>
            <w:gridSpan w:val="2"/>
            <w:vMerge w:val="restart"/>
            <w:vAlign w:val="center"/>
          </w:tcPr>
          <w:p w14:paraId="2983AEF9" w14:textId="73E57572" w:rsidR="00CD0DB5" w:rsidRPr="00A34C95" w:rsidRDefault="00CD0DB5" w:rsidP="00C23375">
            <w:pPr>
              <w:jc w:val="center"/>
              <w:rPr>
                <w:rFonts w:ascii="Times New Roman" w:hAnsi="Times New Roman" w:cs="Times New Roman"/>
                <w:sz w:val="20"/>
                <w:szCs w:val="20"/>
              </w:rPr>
            </w:pPr>
            <w:proofErr w:type="spellStart"/>
            <w:r w:rsidRPr="00CD0DB5">
              <w:rPr>
                <w:rFonts w:ascii="Times New Roman" w:hAnsi="Times New Roman" w:cs="Times New Roman"/>
                <w:sz w:val="20"/>
                <w:szCs w:val="20"/>
              </w:rPr>
              <w:t>Шарттың</w:t>
            </w:r>
            <w:proofErr w:type="spellEnd"/>
            <w:r w:rsidRPr="00CD0DB5">
              <w:rPr>
                <w:rFonts w:ascii="Times New Roman" w:hAnsi="Times New Roman" w:cs="Times New Roman"/>
                <w:sz w:val="20"/>
                <w:szCs w:val="20"/>
              </w:rPr>
              <w:t xml:space="preserve"> 3.1-тармағына </w:t>
            </w:r>
            <w:proofErr w:type="spellStart"/>
            <w:r w:rsidRPr="00CD0DB5">
              <w:rPr>
                <w:rFonts w:ascii="Times New Roman" w:hAnsi="Times New Roman" w:cs="Times New Roman"/>
                <w:sz w:val="20"/>
                <w:szCs w:val="20"/>
              </w:rPr>
              <w:t>сәйкес</w:t>
            </w:r>
            <w:proofErr w:type="spellEnd"/>
          </w:p>
        </w:tc>
        <w:tc>
          <w:tcPr>
            <w:tcW w:w="1407" w:type="dxa"/>
            <w:vMerge w:val="restart"/>
            <w:noWrap/>
            <w:vAlign w:val="center"/>
            <w:hideMark/>
          </w:tcPr>
          <w:p w14:paraId="3BDC598E"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rPr>
              <w:t>200</w:t>
            </w:r>
            <w:r w:rsidRPr="00A34C95">
              <w:rPr>
                <w:rFonts w:ascii="Times New Roman" w:hAnsi="Times New Roman" w:cs="Times New Roman"/>
                <w:sz w:val="20"/>
                <w:szCs w:val="20"/>
                <w:lang w:val="kk-KZ"/>
              </w:rPr>
              <w:t>0</w:t>
            </w:r>
          </w:p>
        </w:tc>
        <w:tc>
          <w:tcPr>
            <w:tcW w:w="924" w:type="dxa"/>
            <w:vMerge w:val="restart"/>
            <w:vAlign w:val="center"/>
            <w:hideMark/>
          </w:tcPr>
          <w:p w14:paraId="0F6460ED"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lang w:val="kk-KZ"/>
              </w:rPr>
              <w:t>Атырау облысы</w:t>
            </w:r>
          </w:p>
        </w:tc>
      </w:tr>
      <w:tr w:rsidR="00CD0DB5" w:rsidRPr="00A34C95" w14:paraId="4D7D4BEF" w14:textId="77777777" w:rsidTr="00CD0DB5">
        <w:trPr>
          <w:trHeight w:val="480"/>
        </w:trPr>
        <w:tc>
          <w:tcPr>
            <w:tcW w:w="548" w:type="dxa"/>
            <w:vAlign w:val="center"/>
            <w:hideMark/>
          </w:tcPr>
          <w:p w14:paraId="72864AD5"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1.1.</w:t>
            </w:r>
          </w:p>
        </w:tc>
        <w:tc>
          <w:tcPr>
            <w:tcW w:w="8950" w:type="dxa"/>
            <w:vAlign w:val="center"/>
            <w:hideMark/>
          </w:tcPr>
          <w:p w14:paraId="24F1C989" w14:textId="77777777" w:rsidR="00CD0DB5" w:rsidRPr="00A34C95" w:rsidRDefault="00CD0DB5" w:rsidP="00C23375">
            <w:pPr>
              <w:rPr>
                <w:rFonts w:ascii="Times New Roman" w:hAnsi="Times New Roman" w:cs="Times New Roman"/>
                <w:sz w:val="20"/>
                <w:szCs w:val="20"/>
              </w:rPr>
            </w:pPr>
            <w:proofErr w:type="spellStart"/>
            <w:r w:rsidRPr="00A34C95">
              <w:rPr>
                <w:rFonts w:ascii="Times New Roman" w:hAnsi="Times New Roman" w:cs="Times New Roman"/>
                <w:sz w:val="20"/>
                <w:szCs w:val="20"/>
              </w:rPr>
              <w:t>Газ</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жолдарары</w:t>
            </w:r>
            <w:proofErr w:type="spellEnd"/>
            <w:r w:rsidRPr="00A34C95">
              <w:rPr>
                <w:rFonts w:ascii="Times New Roman" w:hAnsi="Times New Roman" w:cs="Times New Roman"/>
                <w:sz w:val="20"/>
                <w:szCs w:val="20"/>
              </w:rPr>
              <w:t xml:space="preserve"> Ø </w:t>
            </w:r>
            <w:r w:rsidRPr="00A34C95">
              <w:rPr>
                <w:rFonts w:ascii="Times New Roman" w:hAnsi="Times New Roman" w:cs="Times New Roman"/>
                <w:sz w:val="20"/>
                <w:szCs w:val="20"/>
                <w:lang w:val="kk-KZ"/>
              </w:rPr>
              <w:t>2</w:t>
            </w:r>
            <w:r w:rsidRPr="00A34C95">
              <w:rPr>
                <w:rFonts w:ascii="Times New Roman" w:hAnsi="Times New Roman" w:cs="Times New Roman"/>
                <w:sz w:val="20"/>
                <w:szCs w:val="20"/>
              </w:rPr>
              <w:t xml:space="preserve">00 </w:t>
            </w:r>
            <w:proofErr w:type="spellStart"/>
            <w:r w:rsidRPr="00A34C95">
              <w:rPr>
                <w:rFonts w:ascii="Times New Roman" w:hAnsi="Times New Roman" w:cs="Times New Roman"/>
                <w:sz w:val="20"/>
                <w:szCs w:val="20"/>
              </w:rPr>
              <w:t>мм</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қазандықтан</w:t>
            </w:r>
            <w:proofErr w:type="spellEnd"/>
            <w:r w:rsidRPr="00A34C95">
              <w:rPr>
                <w:rFonts w:ascii="Times New Roman" w:hAnsi="Times New Roman" w:cs="Times New Roman"/>
                <w:sz w:val="20"/>
                <w:szCs w:val="20"/>
              </w:rPr>
              <w:t xml:space="preserve"> L-</w:t>
            </w:r>
            <w:r w:rsidRPr="00A34C95">
              <w:rPr>
                <w:rFonts w:ascii="Times New Roman" w:hAnsi="Times New Roman" w:cs="Times New Roman"/>
                <w:sz w:val="20"/>
                <w:szCs w:val="20"/>
                <w:lang w:val="kk-KZ"/>
              </w:rPr>
              <w:t>4</w:t>
            </w:r>
            <w:r w:rsidRPr="00A34C95">
              <w:rPr>
                <w:rFonts w:ascii="Times New Roman" w:hAnsi="Times New Roman" w:cs="Times New Roman"/>
                <w:sz w:val="20"/>
                <w:szCs w:val="20"/>
              </w:rPr>
              <w:t xml:space="preserve"> м </w:t>
            </w:r>
            <w:proofErr w:type="spellStart"/>
            <w:r w:rsidRPr="00A34C95">
              <w:rPr>
                <w:rFonts w:ascii="Times New Roman" w:hAnsi="Times New Roman" w:cs="Times New Roman"/>
                <w:sz w:val="20"/>
                <w:szCs w:val="20"/>
              </w:rPr>
              <w:t>түтін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құбырына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дейін</w:t>
            </w:r>
            <w:proofErr w:type="spellEnd"/>
          </w:p>
        </w:tc>
        <w:tc>
          <w:tcPr>
            <w:tcW w:w="1072" w:type="dxa"/>
            <w:vAlign w:val="center"/>
            <w:hideMark/>
          </w:tcPr>
          <w:p w14:paraId="6ACD65DB"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64C981A3"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2</w:t>
            </w:r>
          </w:p>
        </w:tc>
        <w:tc>
          <w:tcPr>
            <w:tcW w:w="1988" w:type="dxa"/>
            <w:gridSpan w:val="2"/>
            <w:vMerge/>
            <w:vAlign w:val="center"/>
            <w:hideMark/>
          </w:tcPr>
          <w:p w14:paraId="25F2FA9F"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hideMark/>
          </w:tcPr>
          <w:p w14:paraId="75856E5D" w14:textId="77777777" w:rsidR="00CD0DB5" w:rsidRPr="00A34C95" w:rsidRDefault="00CD0DB5" w:rsidP="00C23375">
            <w:pPr>
              <w:jc w:val="center"/>
              <w:rPr>
                <w:rFonts w:ascii="Times New Roman" w:hAnsi="Times New Roman" w:cs="Times New Roman"/>
                <w:sz w:val="20"/>
                <w:szCs w:val="20"/>
              </w:rPr>
            </w:pPr>
          </w:p>
        </w:tc>
        <w:tc>
          <w:tcPr>
            <w:tcW w:w="924" w:type="dxa"/>
            <w:vMerge/>
            <w:vAlign w:val="center"/>
            <w:hideMark/>
          </w:tcPr>
          <w:p w14:paraId="1AE7E65D" w14:textId="77777777" w:rsidR="00CD0DB5" w:rsidRPr="00A34C95" w:rsidRDefault="00CD0DB5" w:rsidP="00C23375">
            <w:pPr>
              <w:jc w:val="center"/>
              <w:rPr>
                <w:rFonts w:ascii="Times New Roman" w:hAnsi="Times New Roman" w:cs="Times New Roman"/>
                <w:sz w:val="20"/>
                <w:szCs w:val="20"/>
              </w:rPr>
            </w:pPr>
          </w:p>
        </w:tc>
      </w:tr>
      <w:tr w:rsidR="00CD0DB5" w:rsidRPr="00A34C95" w14:paraId="38E95B02" w14:textId="77777777" w:rsidTr="00CD0DB5">
        <w:trPr>
          <w:trHeight w:val="300"/>
        </w:trPr>
        <w:tc>
          <w:tcPr>
            <w:tcW w:w="548" w:type="dxa"/>
            <w:vAlign w:val="center"/>
            <w:hideMark/>
          </w:tcPr>
          <w:p w14:paraId="5AD6FAF8"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1.2.</w:t>
            </w:r>
          </w:p>
        </w:tc>
        <w:tc>
          <w:tcPr>
            <w:tcW w:w="8950" w:type="dxa"/>
            <w:vAlign w:val="center"/>
            <w:hideMark/>
          </w:tcPr>
          <w:p w14:paraId="0466F28F" w14:textId="77777777" w:rsidR="00CD0DB5" w:rsidRPr="00A34C95" w:rsidRDefault="00CD0DB5" w:rsidP="00C23375">
            <w:pPr>
              <w:rPr>
                <w:rFonts w:ascii="Times New Roman" w:hAnsi="Times New Roman" w:cs="Times New Roman"/>
                <w:sz w:val="20"/>
                <w:szCs w:val="20"/>
              </w:rPr>
            </w:pPr>
            <w:r w:rsidRPr="00A34C95">
              <w:rPr>
                <w:rFonts w:ascii="Times New Roman" w:hAnsi="Times New Roman" w:cs="Times New Roman"/>
                <w:sz w:val="20"/>
                <w:szCs w:val="20"/>
              </w:rPr>
              <w:t>Ø-</w:t>
            </w:r>
            <w:r w:rsidRPr="00A34C95">
              <w:rPr>
                <w:rFonts w:ascii="Times New Roman" w:hAnsi="Times New Roman" w:cs="Times New Roman"/>
                <w:sz w:val="20"/>
                <w:szCs w:val="20"/>
                <w:lang w:val="kk-KZ"/>
              </w:rPr>
              <w:t>4</w:t>
            </w:r>
            <w:r w:rsidRPr="00A34C95">
              <w:rPr>
                <w:rFonts w:ascii="Times New Roman" w:hAnsi="Times New Roman" w:cs="Times New Roman"/>
                <w:sz w:val="20"/>
                <w:szCs w:val="20"/>
              </w:rPr>
              <w:t>00мм, L-</w:t>
            </w:r>
            <w:r w:rsidRPr="00A34C95">
              <w:rPr>
                <w:rFonts w:ascii="Times New Roman" w:hAnsi="Times New Roman" w:cs="Times New Roman"/>
                <w:sz w:val="20"/>
                <w:szCs w:val="20"/>
                <w:lang w:val="kk-KZ"/>
              </w:rPr>
              <w:t>9</w:t>
            </w:r>
            <w:r w:rsidRPr="00A34C95">
              <w:rPr>
                <w:rFonts w:ascii="Times New Roman" w:hAnsi="Times New Roman" w:cs="Times New Roman"/>
                <w:sz w:val="20"/>
                <w:szCs w:val="20"/>
              </w:rPr>
              <w:t xml:space="preserve">м </w:t>
            </w:r>
            <w:proofErr w:type="spellStart"/>
            <w:r w:rsidRPr="00A34C95">
              <w:rPr>
                <w:rFonts w:ascii="Times New Roman" w:hAnsi="Times New Roman" w:cs="Times New Roman"/>
                <w:sz w:val="20"/>
                <w:szCs w:val="20"/>
              </w:rPr>
              <w:t>түтін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құбыры</w:t>
            </w:r>
            <w:proofErr w:type="spellEnd"/>
          </w:p>
        </w:tc>
        <w:tc>
          <w:tcPr>
            <w:tcW w:w="1072" w:type="dxa"/>
            <w:vAlign w:val="center"/>
            <w:hideMark/>
          </w:tcPr>
          <w:p w14:paraId="7C741217"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0BE6FAC3"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w:t>
            </w:r>
          </w:p>
        </w:tc>
        <w:tc>
          <w:tcPr>
            <w:tcW w:w="1988" w:type="dxa"/>
            <w:gridSpan w:val="2"/>
            <w:vMerge/>
            <w:vAlign w:val="center"/>
            <w:hideMark/>
          </w:tcPr>
          <w:p w14:paraId="19C05EA6"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hideMark/>
          </w:tcPr>
          <w:p w14:paraId="03FBC76C" w14:textId="77777777" w:rsidR="00CD0DB5" w:rsidRPr="00A34C95" w:rsidRDefault="00CD0DB5" w:rsidP="00C23375">
            <w:pPr>
              <w:jc w:val="center"/>
              <w:rPr>
                <w:rFonts w:ascii="Times New Roman" w:hAnsi="Times New Roman" w:cs="Times New Roman"/>
                <w:sz w:val="20"/>
                <w:szCs w:val="20"/>
              </w:rPr>
            </w:pPr>
          </w:p>
        </w:tc>
        <w:tc>
          <w:tcPr>
            <w:tcW w:w="924" w:type="dxa"/>
            <w:vMerge/>
            <w:vAlign w:val="center"/>
            <w:hideMark/>
          </w:tcPr>
          <w:p w14:paraId="6D1E27CA" w14:textId="77777777" w:rsidR="00CD0DB5" w:rsidRPr="00A34C95" w:rsidRDefault="00CD0DB5" w:rsidP="00C23375">
            <w:pPr>
              <w:jc w:val="center"/>
              <w:rPr>
                <w:rFonts w:ascii="Times New Roman" w:hAnsi="Times New Roman" w:cs="Times New Roman"/>
                <w:sz w:val="20"/>
                <w:szCs w:val="20"/>
              </w:rPr>
            </w:pPr>
          </w:p>
        </w:tc>
      </w:tr>
      <w:tr w:rsidR="00CD0DB5" w:rsidRPr="00A34C95" w14:paraId="7A720B62" w14:textId="77777777" w:rsidTr="00CD0DB5">
        <w:trPr>
          <w:trHeight w:val="480"/>
        </w:trPr>
        <w:tc>
          <w:tcPr>
            <w:tcW w:w="548" w:type="dxa"/>
            <w:vAlign w:val="center"/>
            <w:hideMark/>
          </w:tcPr>
          <w:p w14:paraId="6B55217C"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1.3.</w:t>
            </w:r>
          </w:p>
        </w:tc>
        <w:tc>
          <w:tcPr>
            <w:tcW w:w="8950" w:type="dxa"/>
            <w:vAlign w:val="center"/>
            <w:hideMark/>
          </w:tcPr>
          <w:p w14:paraId="3BF27002" w14:textId="77777777" w:rsidR="00CD0DB5" w:rsidRPr="00A34C95" w:rsidRDefault="00CD0DB5" w:rsidP="00C23375">
            <w:pPr>
              <w:rPr>
                <w:rFonts w:ascii="Times New Roman" w:hAnsi="Times New Roman" w:cs="Times New Roman"/>
                <w:sz w:val="20"/>
                <w:szCs w:val="20"/>
              </w:rPr>
            </w:pPr>
            <w:proofErr w:type="spellStart"/>
            <w:r w:rsidRPr="00A34C95">
              <w:rPr>
                <w:rFonts w:ascii="Times New Roman" w:hAnsi="Times New Roman" w:cs="Times New Roman"/>
                <w:sz w:val="20"/>
                <w:szCs w:val="20"/>
              </w:rPr>
              <w:t>Жылу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құбырлары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жылыту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жүйесі</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қазандықтан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шығу</w:t>
            </w:r>
            <w:proofErr w:type="spellEnd"/>
            <w:r w:rsidRPr="00A34C95">
              <w:rPr>
                <w:rFonts w:ascii="Times New Roman" w:hAnsi="Times New Roman" w:cs="Times New Roman"/>
                <w:sz w:val="20"/>
                <w:szCs w:val="20"/>
              </w:rPr>
              <w:t xml:space="preserve"> Ø 200 </w:t>
            </w:r>
            <w:proofErr w:type="spellStart"/>
            <w:r w:rsidRPr="00A34C95">
              <w:rPr>
                <w:rFonts w:ascii="Times New Roman" w:hAnsi="Times New Roman" w:cs="Times New Roman"/>
                <w:sz w:val="20"/>
                <w:szCs w:val="20"/>
              </w:rPr>
              <w:t>мм</w:t>
            </w:r>
            <w:proofErr w:type="spellEnd"/>
          </w:p>
        </w:tc>
        <w:tc>
          <w:tcPr>
            <w:tcW w:w="1072" w:type="dxa"/>
            <w:vAlign w:val="center"/>
            <w:hideMark/>
          </w:tcPr>
          <w:p w14:paraId="5EBFCE2C"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м</w:t>
            </w:r>
          </w:p>
        </w:tc>
        <w:tc>
          <w:tcPr>
            <w:tcW w:w="824" w:type="dxa"/>
            <w:vAlign w:val="center"/>
            <w:hideMark/>
          </w:tcPr>
          <w:p w14:paraId="7F5558D4"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8,7</w:t>
            </w:r>
          </w:p>
        </w:tc>
        <w:tc>
          <w:tcPr>
            <w:tcW w:w="1988" w:type="dxa"/>
            <w:gridSpan w:val="2"/>
            <w:vMerge/>
            <w:vAlign w:val="center"/>
            <w:hideMark/>
          </w:tcPr>
          <w:p w14:paraId="43AD9DCC"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hideMark/>
          </w:tcPr>
          <w:p w14:paraId="768B789E" w14:textId="77777777" w:rsidR="00CD0DB5" w:rsidRPr="00A34C95" w:rsidRDefault="00CD0DB5" w:rsidP="00C23375">
            <w:pPr>
              <w:jc w:val="center"/>
              <w:rPr>
                <w:rFonts w:ascii="Times New Roman" w:hAnsi="Times New Roman" w:cs="Times New Roman"/>
                <w:sz w:val="20"/>
                <w:szCs w:val="20"/>
              </w:rPr>
            </w:pPr>
          </w:p>
        </w:tc>
        <w:tc>
          <w:tcPr>
            <w:tcW w:w="924" w:type="dxa"/>
            <w:vMerge/>
            <w:vAlign w:val="center"/>
            <w:hideMark/>
          </w:tcPr>
          <w:p w14:paraId="5F9F399C" w14:textId="77777777" w:rsidR="00CD0DB5" w:rsidRPr="00A34C95" w:rsidRDefault="00CD0DB5" w:rsidP="00C23375">
            <w:pPr>
              <w:jc w:val="center"/>
              <w:rPr>
                <w:rFonts w:ascii="Times New Roman" w:hAnsi="Times New Roman" w:cs="Times New Roman"/>
                <w:sz w:val="20"/>
                <w:szCs w:val="20"/>
              </w:rPr>
            </w:pPr>
          </w:p>
        </w:tc>
      </w:tr>
      <w:tr w:rsidR="00CD0DB5" w:rsidRPr="00A34C95" w14:paraId="67614A27" w14:textId="77777777" w:rsidTr="00CD0DB5">
        <w:trPr>
          <w:trHeight w:val="480"/>
        </w:trPr>
        <w:tc>
          <w:tcPr>
            <w:tcW w:w="548" w:type="dxa"/>
            <w:vAlign w:val="center"/>
            <w:hideMark/>
          </w:tcPr>
          <w:p w14:paraId="042B9628"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1.4.</w:t>
            </w:r>
          </w:p>
        </w:tc>
        <w:tc>
          <w:tcPr>
            <w:tcW w:w="8950" w:type="dxa"/>
            <w:vAlign w:val="center"/>
            <w:hideMark/>
          </w:tcPr>
          <w:p w14:paraId="172C3135" w14:textId="77777777" w:rsidR="00CD0DB5" w:rsidRPr="00A34C95" w:rsidRDefault="00CD0DB5" w:rsidP="00C23375">
            <w:pPr>
              <w:rPr>
                <w:rFonts w:ascii="Times New Roman" w:hAnsi="Times New Roman" w:cs="Times New Roman"/>
                <w:sz w:val="20"/>
                <w:szCs w:val="20"/>
              </w:rPr>
            </w:pPr>
            <w:proofErr w:type="spellStart"/>
            <w:r w:rsidRPr="00A34C95">
              <w:rPr>
                <w:rFonts w:ascii="Times New Roman" w:hAnsi="Times New Roman" w:cs="Times New Roman"/>
                <w:sz w:val="20"/>
                <w:szCs w:val="20"/>
              </w:rPr>
              <w:t>Жылу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құбырлары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жылыту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жүйесі</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қазандыққа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кіру</w:t>
            </w:r>
            <w:proofErr w:type="spellEnd"/>
            <w:r w:rsidRPr="00A34C95">
              <w:rPr>
                <w:rFonts w:ascii="Times New Roman" w:hAnsi="Times New Roman" w:cs="Times New Roman"/>
                <w:sz w:val="20"/>
                <w:szCs w:val="20"/>
              </w:rPr>
              <w:t xml:space="preserve"> Ø 150-200 </w:t>
            </w:r>
            <w:proofErr w:type="spellStart"/>
            <w:r w:rsidRPr="00A34C95">
              <w:rPr>
                <w:rFonts w:ascii="Times New Roman" w:hAnsi="Times New Roman" w:cs="Times New Roman"/>
                <w:sz w:val="20"/>
                <w:szCs w:val="20"/>
              </w:rPr>
              <w:t>мм</w:t>
            </w:r>
            <w:proofErr w:type="spellEnd"/>
          </w:p>
        </w:tc>
        <w:tc>
          <w:tcPr>
            <w:tcW w:w="1072" w:type="dxa"/>
            <w:vAlign w:val="center"/>
            <w:hideMark/>
          </w:tcPr>
          <w:p w14:paraId="15688C55"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м</w:t>
            </w:r>
          </w:p>
        </w:tc>
        <w:tc>
          <w:tcPr>
            <w:tcW w:w="824" w:type="dxa"/>
            <w:vAlign w:val="center"/>
            <w:hideMark/>
          </w:tcPr>
          <w:p w14:paraId="66DC56B1"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6,3</w:t>
            </w:r>
          </w:p>
        </w:tc>
        <w:tc>
          <w:tcPr>
            <w:tcW w:w="1988" w:type="dxa"/>
            <w:gridSpan w:val="2"/>
            <w:vMerge/>
            <w:vAlign w:val="center"/>
            <w:hideMark/>
          </w:tcPr>
          <w:p w14:paraId="6E05C43B"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hideMark/>
          </w:tcPr>
          <w:p w14:paraId="6E460D5B" w14:textId="77777777" w:rsidR="00CD0DB5" w:rsidRPr="00A34C95" w:rsidRDefault="00CD0DB5" w:rsidP="00C23375">
            <w:pPr>
              <w:jc w:val="center"/>
              <w:rPr>
                <w:rFonts w:ascii="Times New Roman" w:hAnsi="Times New Roman" w:cs="Times New Roman"/>
                <w:sz w:val="20"/>
                <w:szCs w:val="20"/>
              </w:rPr>
            </w:pPr>
          </w:p>
        </w:tc>
        <w:tc>
          <w:tcPr>
            <w:tcW w:w="924" w:type="dxa"/>
            <w:vMerge/>
            <w:vAlign w:val="center"/>
            <w:hideMark/>
          </w:tcPr>
          <w:p w14:paraId="107B5B11" w14:textId="77777777" w:rsidR="00CD0DB5" w:rsidRPr="00A34C95" w:rsidRDefault="00CD0DB5" w:rsidP="00C23375">
            <w:pPr>
              <w:jc w:val="center"/>
              <w:rPr>
                <w:rFonts w:ascii="Times New Roman" w:hAnsi="Times New Roman" w:cs="Times New Roman"/>
                <w:sz w:val="20"/>
                <w:szCs w:val="20"/>
              </w:rPr>
            </w:pPr>
          </w:p>
        </w:tc>
      </w:tr>
      <w:bookmarkEnd w:id="0"/>
      <w:tr w:rsidR="00987E37" w:rsidRPr="00A34C95" w14:paraId="7164C78D" w14:textId="77777777" w:rsidTr="00A34C95">
        <w:trPr>
          <w:trHeight w:val="480"/>
        </w:trPr>
        <w:tc>
          <w:tcPr>
            <w:tcW w:w="15713" w:type="dxa"/>
            <w:gridSpan w:val="8"/>
            <w:vAlign w:val="center"/>
            <w:hideMark/>
          </w:tcPr>
          <w:p w14:paraId="1A66B61A" w14:textId="77777777" w:rsidR="00987E37" w:rsidRPr="00A34C95" w:rsidRDefault="00987E37" w:rsidP="00C23375">
            <w:pPr>
              <w:jc w:val="center"/>
              <w:rPr>
                <w:rFonts w:ascii="Times New Roman" w:hAnsi="Times New Roman" w:cs="Times New Roman"/>
                <w:sz w:val="20"/>
                <w:szCs w:val="20"/>
              </w:rPr>
            </w:pPr>
            <w:r w:rsidRPr="00A34C95">
              <w:rPr>
                <w:rFonts w:ascii="Times New Roman" w:hAnsi="Times New Roman" w:cs="Times New Roman"/>
                <w:sz w:val="20"/>
                <w:szCs w:val="20"/>
              </w:rPr>
              <w:t>«</w:t>
            </w:r>
            <w:proofErr w:type="spellStart"/>
            <w:r w:rsidRPr="00A34C95">
              <w:rPr>
                <w:rFonts w:ascii="Times New Roman" w:hAnsi="Times New Roman" w:cs="Times New Roman"/>
                <w:sz w:val="20"/>
                <w:szCs w:val="20"/>
                <w:lang w:val="kk-KZ"/>
              </w:rPr>
              <w:t>Карманово</w:t>
            </w:r>
            <w:proofErr w:type="spellEnd"/>
            <w:r w:rsidRPr="00A34C95">
              <w:rPr>
                <w:rFonts w:ascii="Times New Roman" w:hAnsi="Times New Roman" w:cs="Times New Roman"/>
                <w:sz w:val="20"/>
                <w:szCs w:val="20"/>
              </w:rPr>
              <w:t>» М</w:t>
            </w:r>
            <w:r w:rsidRPr="00A34C95">
              <w:rPr>
                <w:rFonts w:ascii="Times New Roman" w:hAnsi="Times New Roman" w:cs="Times New Roman"/>
                <w:sz w:val="20"/>
                <w:szCs w:val="20"/>
                <w:lang w:val="kk-KZ"/>
              </w:rPr>
              <w:t>Қ</w:t>
            </w:r>
            <w:r w:rsidRPr="00A34C95">
              <w:rPr>
                <w:rFonts w:ascii="Times New Roman" w:hAnsi="Times New Roman" w:cs="Times New Roman"/>
                <w:sz w:val="20"/>
                <w:szCs w:val="20"/>
              </w:rPr>
              <w:t xml:space="preserve">С </w:t>
            </w:r>
            <w:proofErr w:type="spellStart"/>
            <w:r w:rsidRPr="00A34C95">
              <w:rPr>
                <w:rFonts w:ascii="Times New Roman" w:hAnsi="Times New Roman" w:cs="Times New Roman"/>
                <w:sz w:val="20"/>
                <w:szCs w:val="20"/>
              </w:rPr>
              <w:t>бойынша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пайдалану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мерзімін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ұзарту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үшін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қазандықтарды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арнайы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тексеру</w:t>
            </w:r>
            <w:proofErr w:type="spellEnd"/>
          </w:p>
        </w:tc>
      </w:tr>
      <w:tr w:rsidR="00CD0DB5" w:rsidRPr="00A34C95" w14:paraId="2560C4D7" w14:textId="77777777" w:rsidTr="00CD0DB5">
        <w:trPr>
          <w:trHeight w:val="300"/>
        </w:trPr>
        <w:tc>
          <w:tcPr>
            <w:tcW w:w="548" w:type="dxa"/>
            <w:vAlign w:val="center"/>
            <w:hideMark/>
          </w:tcPr>
          <w:p w14:paraId="424870B2"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w:t>
            </w:r>
          </w:p>
        </w:tc>
        <w:tc>
          <w:tcPr>
            <w:tcW w:w="8950" w:type="dxa"/>
            <w:vAlign w:val="center"/>
            <w:hideMark/>
          </w:tcPr>
          <w:p w14:paraId="70183BE5" w14:textId="77777777" w:rsidR="00CD0DB5" w:rsidRPr="00A34C95" w:rsidRDefault="00CD0DB5" w:rsidP="00C23375">
            <w:pPr>
              <w:rPr>
                <w:rFonts w:ascii="Times New Roman" w:hAnsi="Times New Roman" w:cs="Times New Roman"/>
                <w:sz w:val="20"/>
                <w:szCs w:val="20"/>
              </w:rPr>
            </w:pPr>
            <w:r w:rsidRPr="00A34C95">
              <w:rPr>
                <w:rFonts w:ascii="Times New Roman" w:hAnsi="Times New Roman" w:cs="Times New Roman"/>
                <w:sz w:val="20"/>
                <w:szCs w:val="20"/>
                <w:lang w:val="ru-RU"/>
              </w:rPr>
              <w:t>Су</w:t>
            </w:r>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lang w:val="ru-RU"/>
              </w:rPr>
              <w:t>жылыту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lang w:val="ru-RU"/>
              </w:rPr>
              <w:t>қазандығы</w:t>
            </w:r>
            <w:proofErr w:type="spellEnd"/>
            <w:r w:rsidRPr="00A34C95">
              <w:rPr>
                <w:rFonts w:ascii="Times New Roman" w:hAnsi="Times New Roman" w:cs="Times New Roman"/>
                <w:sz w:val="20"/>
                <w:szCs w:val="20"/>
              </w:rPr>
              <w:t xml:space="preserve"> </w:t>
            </w:r>
            <w:r w:rsidRPr="00A34C95">
              <w:rPr>
                <w:rFonts w:ascii="Times New Roman" w:eastAsia="Times New Roman" w:hAnsi="Times New Roman" w:cs="Times New Roman"/>
                <w:color w:val="000000"/>
                <w:sz w:val="20"/>
                <w:szCs w:val="20"/>
                <w:lang w:eastAsia="ru-RU"/>
              </w:rPr>
              <w:t>KDB 735 GTD (Kyong Dong NAVIEN)</w:t>
            </w:r>
          </w:p>
        </w:tc>
        <w:tc>
          <w:tcPr>
            <w:tcW w:w="1072" w:type="dxa"/>
            <w:vAlign w:val="center"/>
            <w:hideMark/>
          </w:tcPr>
          <w:p w14:paraId="6CBEBB39"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6C215D6F"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w:t>
            </w:r>
          </w:p>
        </w:tc>
        <w:tc>
          <w:tcPr>
            <w:tcW w:w="1988" w:type="dxa"/>
            <w:gridSpan w:val="2"/>
            <w:vMerge w:val="restart"/>
            <w:vAlign w:val="center"/>
          </w:tcPr>
          <w:p w14:paraId="4472FB4F" w14:textId="0795C731" w:rsidR="00CD0DB5" w:rsidRPr="00A34C95" w:rsidRDefault="00CD0DB5" w:rsidP="00C23375">
            <w:pPr>
              <w:jc w:val="center"/>
              <w:rPr>
                <w:rFonts w:ascii="Times New Roman" w:hAnsi="Times New Roman" w:cs="Times New Roman"/>
                <w:sz w:val="20"/>
                <w:szCs w:val="20"/>
              </w:rPr>
            </w:pPr>
            <w:proofErr w:type="spellStart"/>
            <w:r w:rsidRPr="00CD0DB5">
              <w:rPr>
                <w:rFonts w:ascii="Times New Roman" w:hAnsi="Times New Roman" w:cs="Times New Roman"/>
                <w:sz w:val="20"/>
                <w:szCs w:val="20"/>
              </w:rPr>
              <w:t>Шарттың</w:t>
            </w:r>
            <w:proofErr w:type="spellEnd"/>
            <w:r w:rsidRPr="00CD0DB5">
              <w:rPr>
                <w:rFonts w:ascii="Times New Roman" w:hAnsi="Times New Roman" w:cs="Times New Roman"/>
                <w:sz w:val="20"/>
                <w:szCs w:val="20"/>
              </w:rPr>
              <w:t xml:space="preserve"> 3.1-тармағына </w:t>
            </w:r>
            <w:proofErr w:type="spellStart"/>
            <w:r w:rsidRPr="00CD0DB5">
              <w:rPr>
                <w:rFonts w:ascii="Times New Roman" w:hAnsi="Times New Roman" w:cs="Times New Roman"/>
                <w:sz w:val="20"/>
                <w:szCs w:val="20"/>
              </w:rPr>
              <w:t>сәйкес</w:t>
            </w:r>
            <w:proofErr w:type="spellEnd"/>
          </w:p>
        </w:tc>
        <w:tc>
          <w:tcPr>
            <w:tcW w:w="1407" w:type="dxa"/>
            <w:noWrap/>
            <w:vAlign w:val="center"/>
            <w:hideMark/>
          </w:tcPr>
          <w:p w14:paraId="0A1FE1DD"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2015</w:t>
            </w:r>
          </w:p>
        </w:tc>
        <w:tc>
          <w:tcPr>
            <w:tcW w:w="924" w:type="dxa"/>
            <w:vMerge w:val="restart"/>
            <w:vAlign w:val="center"/>
            <w:hideMark/>
          </w:tcPr>
          <w:p w14:paraId="04289ECD"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lang w:val="kk-KZ"/>
              </w:rPr>
              <w:t>Атырау облысы</w:t>
            </w:r>
          </w:p>
        </w:tc>
      </w:tr>
      <w:tr w:rsidR="00CD0DB5" w:rsidRPr="00A34C95" w14:paraId="5B0A2CE9" w14:textId="77777777" w:rsidTr="00B97DC2">
        <w:trPr>
          <w:trHeight w:val="480"/>
        </w:trPr>
        <w:tc>
          <w:tcPr>
            <w:tcW w:w="548" w:type="dxa"/>
            <w:vAlign w:val="center"/>
            <w:hideMark/>
          </w:tcPr>
          <w:p w14:paraId="0C6C1F96"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1.1.</w:t>
            </w:r>
          </w:p>
        </w:tc>
        <w:tc>
          <w:tcPr>
            <w:tcW w:w="8950" w:type="dxa"/>
            <w:vAlign w:val="center"/>
            <w:hideMark/>
          </w:tcPr>
          <w:p w14:paraId="2B0468CD" w14:textId="77777777" w:rsidR="00CD0DB5" w:rsidRPr="00A34C95" w:rsidRDefault="00CD0DB5" w:rsidP="00C23375">
            <w:pPr>
              <w:rPr>
                <w:rFonts w:ascii="Times New Roman" w:hAnsi="Times New Roman" w:cs="Times New Roman"/>
                <w:sz w:val="20"/>
                <w:szCs w:val="20"/>
              </w:rPr>
            </w:pPr>
            <w:proofErr w:type="spellStart"/>
            <w:r w:rsidRPr="00A34C95">
              <w:rPr>
                <w:rFonts w:ascii="Times New Roman" w:hAnsi="Times New Roman" w:cs="Times New Roman"/>
                <w:sz w:val="20"/>
                <w:szCs w:val="20"/>
              </w:rPr>
              <w:t>Газ</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жолдарары</w:t>
            </w:r>
            <w:proofErr w:type="spellEnd"/>
            <w:r w:rsidRPr="00A34C95">
              <w:rPr>
                <w:rFonts w:ascii="Times New Roman" w:hAnsi="Times New Roman" w:cs="Times New Roman"/>
                <w:sz w:val="20"/>
                <w:szCs w:val="20"/>
              </w:rPr>
              <w:t xml:space="preserve"> Ø </w:t>
            </w:r>
            <w:r w:rsidRPr="00A34C95">
              <w:rPr>
                <w:rFonts w:ascii="Times New Roman" w:hAnsi="Times New Roman" w:cs="Times New Roman"/>
                <w:sz w:val="20"/>
                <w:szCs w:val="20"/>
                <w:lang w:val="kk-KZ"/>
              </w:rPr>
              <w:t>159</w:t>
            </w:r>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мм</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қазандықтан</w:t>
            </w:r>
            <w:proofErr w:type="spellEnd"/>
            <w:r w:rsidRPr="00A34C95">
              <w:rPr>
                <w:rFonts w:ascii="Times New Roman" w:hAnsi="Times New Roman" w:cs="Times New Roman"/>
                <w:sz w:val="20"/>
                <w:szCs w:val="20"/>
              </w:rPr>
              <w:t xml:space="preserve"> L-</w:t>
            </w:r>
            <w:r w:rsidRPr="00A34C95">
              <w:rPr>
                <w:rFonts w:ascii="Times New Roman" w:hAnsi="Times New Roman" w:cs="Times New Roman"/>
                <w:sz w:val="20"/>
                <w:szCs w:val="20"/>
                <w:lang w:val="kk-KZ"/>
              </w:rPr>
              <w:t>2</w:t>
            </w:r>
            <w:r w:rsidRPr="00A34C95">
              <w:rPr>
                <w:rFonts w:ascii="Times New Roman" w:hAnsi="Times New Roman" w:cs="Times New Roman"/>
                <w:sz w:val="20"/>
                <w:szCs w:val="20"/>
              </w:rPr>
              <w:t xml:space="preserve"> м </w:t>
            </w:r>
            <w:proofErr w:type="spellStart"/>
            <w:r w:rsidRPr="00A34C95">
              <w:rPr>
                <w:rFonts w:ascii="Times New Roman" w:hAnsi="Times New Roman" w:cs="Times New Roman"/>
                <w:sz w:val="20"/>
                <w:szCs w:val="20"/>
              </w:rPr>
              <w:t>түтін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құбырына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дейін</w:t>
            </w:r>
            <w:proofErr w:type="spellEnd"/>
          </w:p>
        </w:tc>
        <w:tc>
          <w:tcPr>
            <w:tcW w:w="1072" w:type="dxa"/>
            <w:vAlign w:val="center"/>
            <w:hideMark/>
          </w:tcPr>
          <w:p w14:paraId="633559DC"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10C54183"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2</w:t>
            </w:r>
          </w:p>
        </w:tc>
        <w:tc>
          <w:tcPr>
            <w:tcW w:w="1988" w:type="dxa"/>
            <w:gridSpan w:val="2"/>
            <w:vMerge/>
            <w:vAlign w:val="center"/>
            <w:hideMark/>
          </w:tcPr>
          <w:p w14:paraId="10EC9DF3" w14:textId="77777777" w:rsidR="00CD0DB5" w:rsidRPr="00A34C95" w:rsidRDefault="00CD0DB5" w:rsidP="00C23375">
            <w:pPr>
              <w:jc w:val="center"/>
              <w:rPr>
                <w:rFonts w:ascii="Times New Roman" w:hAnsi="Times New Roman" w:cs="Times New Roman"/>
                <w:sz w:val="20"/>
                <w:szCs w:val="20"/>
              </w:rPr>
            </w:pPr>
          </w:p>
        </w:tc>
        <w:tc>
          <w:tcPr>
            <w:tcW w:w="1407" w:type="dxa"/>
            <w:vAlign w:val="center"/>
            <w:hideMark/>
          </w:tcPr>
          <w:p w14:paraId="60742DF2"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2006</w:t>
            </w:r>
          </w:p>
        </w:tc>
        <w:tc>
          <w:tcPr>
            <w:tcW w:w="924" w:type="dxa"/>
            <w:vMerge/>
            <w:vAlign w:val="center"/>
            <w:hideMark/>
          </w:tcPr>
          <w:p w14:paraId="64137F5E" w14:textId="77777777" w:rsidR="00CD0DB5" w:rsidRPr="00A34C95" w:rsidRDefault="00CD0DB5" w:rsidP="00C23375">
            <w:pPr>
              <w:jc w:val="center"/>
              <w:rPr>
                <w:rFonts w:ascii="Times New Roman" w:hAnsi="Times New Roman" w:cs="Times New Roman"/>
                <w:sz w:val="20"/>
                <w:szCs w:val="20"/>
              </w:rPr>
            </w:pPr>
          </w:p>
        </w:tc>
      </w:tr>
      <w:tr w:rsidR="00CD0DB5" w:rsidRPr="00A34C95" w14:paraId="7EA20612" w14:textId="77777777" w:rsidTr="00B97DC2">
        <w:trPr>
          <w:trHeight w:val="300"/>
        </w:trPr>
        <w:tc>
          <w:tcPr>
            <w:tcW w:w="548" w:type="dxa"/>
            <w:vAlign w:val="center"/>
            <w:hideMark/>
          </w:tcPr>
          <w:p w14:paraId="3069D8D6"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1.2.</w:t>
            </w:r>
          </w:p>
        </w:tc>
        <w:tc>
          <w:tcPr>
            <w:tcW w:w="8950" w:type="dxa"/>
            <w:vAlign w:val="center"/>
            <w:hideMark/>
          </w:tcPr>
          <w:p w14:paraId="67B05CB0" w14:textId="77777777" w:rsidR="00CD0DB5" w:rsidRPr="00A34C95" w:rsidRDefault="00CD0DB5" w:rsidP="00C23375">
            <w:pPr>
              <w:rPr>
                <w:rFonts w:ascii="Times New Roman" w:hAnsi="Times New Roman" w:cs="Times New Roman"/>
                <w:sz w:val="20"/>
                <w:szCs w:val="20"/>
              </w:rPr>
            </w:pPr>
            <w:r w:rsidRPr="00A34C95">
              <w:rPr>
                <w:rFonts w:ascii="Times New Roman" w:hAnsi="Times New Roman" w:cs="Times New Roman"/>
                <w:sz w:val="20"/>
                <w:szCs w:val="20"/>
              </w:rPr>
              <w:t>Ø-</w:t>
            </w:r>
            <w:r w:rsidRPr="00A34C95">
              <w:rPr>
                <w:rFonts w:ascii="Times New Roman" w:hAnsi="Times New Roman" w:cs="Times New Roman"/>
                <w:sz w:val="20"/>
                <w:szCs w:val="20"/>
                <w:lang w:val="kk-KZ"/>
              </w:rPr>
              <w:t>159</w:t>
            </w:r>
            <w:proofErr w:type="spellStart"/>
            <w:r w:rsidRPr="00A34C95">
              <w:rPr>
                <w:rFonts w:ascii="Times New Roman" w:hAnsi="Times New Roman" w:cs="Times New Roman"/>
                <w:sz w:val="20"/>
                <w:szCs w:val="20"/>
              </w:rPr>
              <w:t>мм</w:t>
            </w:r>
            <w:proofErr w:type="spellEnd"/>
            <w:r w:rsidRPr="00A34C95">
              <w:rPr>
                <w:rFonts w:ascii="Times New Roman" w:hAnsi="Times New Roman" w:cs="Times New Roman"/>
                <w:sz w:val="20"/>
                <w:szCs w:val="20"/>
              </w:rPr>
              <w:t>, L-</w:t>
            </w:r>
            <w:r w:rsidRPr="00A34C95">
              <w:rPr>
                <w:rFonts w:ascii="Times New Roman" w:hAnsi="Times New Roman" w:cs="Times New Roman"/>
                <w:sz w:val="20"/>
                <w:szCs w:val="20"/>
                <w:lang w:val="kk-KZ"/>
              </w:rPr>
              <w:t>4</w:t>
            </w:r>
            <w:r w:rsidRPr="00A34C95">
              <w:rPr>
                <w:rFonts w:ascii="Times New Roman" w:hAnsi="Times New Roman" w:cs="Times New Roman"/>
                <w:sz w:val="20"/>
                <w:szCs w:val="20"/>
              </w:rPr>
              <w:t xml:space="preserve">м </w:t>
            </w:r>
            <w:proofErr w:type="spellStart"/>
            <w:r w:rsidRPr="00A34C95">
              <w:rPr>
                <w:rFonts w:ascii="Times New Roman" w:hAnsi="Times New Roman" w:cs="Times New Roman"/>
                <w:sz w:val="20"/>
                <w:szCs w:val="20"/>
              </w:rPr>
              <w:t>түтін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құбыры</w:t>
            </w:r>
            <w:proofErr w:type="spellEnd"/>
          </w:p>
        </w:tc>
        <w:tc>
          <w:tcPr>
            <w:tcW w:w="1072" w:type="dxa"/>
            <w:vAlign w:val="center"/>
            <w:hideMark/>
          </w:tcPr>
          <w:p w14:paraId="73E0A8B2"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0CB4AFED"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w:t>
            </w:r>
          </w:p>
        </w:tc>
        <w:tc>
          <w:tcPr>
            <w:tcW w:w="1988" w:type="dxa"/>
            <w:gridSpan w:val="2"/>
            <w:vMerge/>
            <w:vAlign w:val="center"/>
            <w:hideMark/>
          </w:tcPr>
          <w:p w14:paraId="12BC0845" w14:textId="77777777" w:rsidR="00CD0DB5" w:rsidRPr="00A34C95" w:rsidRDefault="00CD0DB5" w:rsidP="00C23375">
            <w:pPr>
              <w:jc w:val="center"/>
              <w:rPr>
                <w:rFonts w:ascii="Times New Roman" w:hAnsi="Times New Roman" w:cs="Times New Roman"/>
                <w:sz w:val="20"/>
                <w:szCs w:val="20"/>
              </w:rPr>
            </w:pPr>
          </w:p>
        </w:tc>
        <w:tc>
          <w:tcPr>
            <w:tcW w:w="1407" w:type="dxa"/>
            <w:vAlign w:val="center"/>
            <w:hideMark/>
          </w:tcPr>
          <w:p w14:paraId="5295F071"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2006</w:t>
            </w:r>
          </w:p>
        </w:tc>
        <w:tc>
          <w:tcPr>
            <w:tcW w:w="924" w:type="dxa"/>
            <w:vMerge/>
            <w:vAlign w:val="center"/>
            <w:hideMark/>
          </w:tcPr>
          <w:p w14:paraId="5D3613CA" w14:textId="77777777" w:rsidR="00CD0DB5" w:rsidRPr="00A34C95" w:rsidRDefault="00CD0DB5" w:rsidP="00C23375">
            <w:pPr>
              <w:jc w:val="center"/>
              <w:rPr>
                <w:rFonts w:ascii="Times New Roman" w:hAnsi="Times New Roman" w:cs="Times New Roman"/>
                <w:sz w:val="20"/>
                <w:szCs w:val="20"/>
              </w:rPr>
            </w:pPr>
          </w:p>
        </w:tc>
      </w:tr>
      <w:tr w:rsidR="00CD0DB5" w:rsidRPr="00A34C95" w14:paraId="0F689D8F" w14:textId="77777777" w:rsidTr="00B97DC2">
        <w:trPr>
          <w:trHeight w:val="480"/>
        </w:trPr>
        <w:tc>
          <w:tcPr>
            <w:tcW w:w="548" w:type="dxa"/>
            <w:vAlign w:val="center"/>
            <w:hideMark/>
          </w:tcPr>
          <w:p w14:paraId="28CFCAA4"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1.3.</w:t>
            </w:r>
          </w:p>
        </w:tc>
        <w:tc>
          <w:tcPr>
            <w:tcW w:w="8950" w:type="dxa"/>
            <w:vAlign w:val="center"/>
            <w:hideMark/>
          </w:tcPr>
          <w:p w14:paraId="469DB0D9" w14:textId="77777777" w:rsidR="00CD0DB5" w:rsidRPr="00A34C95" w:rsidRDefault="00CD0DB5" w:rsidP="00C23375">
            <w:pPr>
              <w:rPr>
                <w:rFonts w:ascii="Times New Roman" w:hAnsi="Times New Roman" w:cs="Times New Roman"/>
                <w:sz w:val="20"/>
                <w:szCs w:val="20"/>
              </w:rPr>
            </w:pPr>
            <w:proofErr w:type="spellStart"/>
            <w:r w:rsidRPr="00A34C95">
              <w:rPr>
                <w:rFonts w:ascii="Times New Roman" w:hAnsi="Times New Roman" w:cs="Times New Roman"/>
                <w:sz w:val="20"/>
                <w:szCs w:val="20"/>
              </w:rPr>
              <w:t>Жылу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құбырлары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жылыту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жүйесі</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қазандықтан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шығу</w:t>
            </w:r>
            <w:proofErr w:type="spellEnd"/>
            <w:r w:rsidRPr="00A34C95">
              <w:rPr>
                <w:rFonts w:ascii="Times New Roman" w:hAnsi="Times New Roman" w:cs="Times New Roman"/>
                <w:sz w:val="20"/>
                <w:szCs w:val="20"/>
              </w:rPr>
              <w:t xml:space="preserve"> Ø </w:t>
            </w:r>
            <w:r w:rsidRPr="00A34C95">
              <w:rPr>
                <w:rFonts w:ascii="Times New Roman" w:hAnsi="Times New Roman" w:cs="Times New Roman"/>
                <w:sz w:val="20"/>
                <w:szCs w:val="20"/>
                <w:lang w:val="kk-KZ"/>
              </w:rPr>
              <w:t>65ө76</w:t>
            </w:r>
            <w:proofErr w:type="spellStart"/>
            <w:r w:rsidRPr="00A34C95">
              <w:rPr>
                <w:rFonts w:ascii="Times New Roman" w:hAnsi="Times New Roman" w:cs="Times New Roman"/>
                <w:sz w:val="20"/>
                <w:szCs w:val="20"/>
              </w:rPr>
              <w:t>мм</w:t>
            </w:r>
            <w:proofErr w:type="spellEnd"/>
          </w:p>
        </w:tc>
        <w:tc>
          <w:tcPr>
            <w:tcW w:w="1072" w:type="dxa"/>
            <w:vAlign w:val="center"/>
            <w:hideMark/>
          </w:tcPr>
          <w:p w14:paraId="2A96424F"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м</w:t>
            </w:r>
          </w:p>
        </w:tc>
        <w:tc>
          <w:tcPr>
            <w:tcW w:w="824" w:type="dxa"/>
            <w:vAlign w:val="center"/>
            <w:hideMark/>
          </w:tcPr>
          <w:p w14:paraId="617AA37E"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3</w:t>
            </w:r>
          </w:p>
        </w:tc>
        <w:tc>
          <w:tcPr>
            <w:tcW w:w="1988" w:type="dxa"/>
            <w:gridSpan w:val="2"/>
            <w:vMerge/>
            <w:vAlign w:val="center"/>
            <w:hideMark/>
          </w:tcPr>
          <w:p w14:paraId="60277380" w14:textId="77777777" w:rsidR="00CD0DB5" w:rsidRPr="00A34C95" w:rsidRDefault="00CD0DB5" w:rsidP="00C23375">
            <w:pPr>
              <w:jc w:val="center"/>
              <w:rPr>
                <w:rFonts w:ascii="Times New Roman" w:hAnsi="Times New Roman" w:cs="Times New Roman"/>
                <w:sz w:val="20"/>
                <w:szCs w:val="20"/>
              </w:rPr>
            </w:pPr>
          </w:p>
        </w:tc>
        <w:tc>
          <w:tcPr>
            <w:tcW w:w="1407" w:type="dxa"/>
            <w:vAlign w:val="center"/>
            <w:hideMark/>
          </w:tcPr>
          <w:p w14:paraId="6486ED3C"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2006</w:t>
            </w:r>
          </w:p>
        </w:tc>
        <w:tc>
          <w:tcPr>
            <w:tcW w:w="924" w:type="dxa"/>
            <w:vMerge/>
            <w:vAlign w:val="center"/>
            <w:hideMark/>
          </w:tcPr>
          <w:p w14:paraId="2747FAAE" w14:textId="77777777" w:rsidR="00CD0DB5" w:rsidRPr="00A34C95" w:rsidRDefault="00CD0DB5" w:rsidP="00C23375">
            <w:pPr>
              <w:jc w:val="center"/>
              <w:rPr>
                <w:rFonts w:ascii="Times New Roman" w:hAnsi="Times New Roman" w:cs="Times New Roman"/>
                <w:sz w:val="20"/>
                <w:szCs w:val="20"/>
              </w:rPr>
            </w:pPr>
          </w:p>
        </w:tc>
      </w:tr>
      <w:tr w:rsidR="00CD0DB5" w:rsidRPr="00A34C95" w14:paraId="201AA22F" w14:textId="77777777" w:rsidTr="00B97DC2">
        <w:trPr>
          <w:trHeight w:val="480"/>
        </w:trPr>
        <w:tc>
          <w:tcPr>
            <w:tcW w:w="548" w:type="dxa"/>
            <w:vAlign w:val="center"/>
            <w:hideMark/>
          </w:tcPr>
          <w:p w14:paraId="3B714134"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1.4.</w:t>
            </w:r>
          </w:p>
        </w:tc>
        <w:tc>
          <w:tcPr>
            <w:tcW w:w="8950" w:type="dxa"/>
            <w:vAlign w:val="center"/>
            <w:hideMark/>
          </w:tcPr>
          <w:p w14:paraId="02DF41F5" w14:textId="77777777" w:rsidR="00CD0DB5" w:rsidRPr="00A34C95" w:rsidRDefault="00CD0DB5" w:rsidP="00C23375">
            <w:pPr>
              <w:rPr>
                <w:rFonts w:ascii="Times New Roman" w:hAnsi="Times New Roman" w:cs="Times New Roman"/>
                <w:sz w:val="20"/>
                <w:szCs w:val="20"/>
              </w:rPr>
            </w:pPr>
            <w:proofErr w:type="spellStart"/>
            <w:r w:rsidRPr="00A34C95">
              <w:rPr>
                <w:rFonts w:ascii="Times New Roman" w:hAnsi="Times New Roman" w:cs="Times New Roman"/>
                <w:sz w:val="20"/>
                <w:szCs w:val="20"/>
              </w:rPr>
              <w:t>Жылу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құбырлары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жылыту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жүйесі</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қазандыққа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кіру</w:t>
            </w:r>
            <w:proofErr w:type="spellEnd"/>
            <w:r w:rsidRPr="00A34C95">
              <w:rPr>
                <w:rFonts w:ascii="Times New Roman" w:hAnsi="Times New Roman" w:cs="Times New Roman"/>
                <w:sz w:val="20"/>
                <w:szCs w:val="20"/>
              </w:rPr>
              <w:t xml:space="preserve"> Ø </w:t>
            </w:r>
            <w:r w:rsidRPr="00A34C95">
              <w:rPr>
                <w:rFonts w:ascii="Times New Roman" w:hAnsi="Times New Roman" w:cs="Times New Roman"/>
                <w:sz w:val="20"/>
                <w:szCs w:val="20"/>
                <w:lang w:val="kk-KZ"/>
              </w:rPr>
              <w:t>65</w:t>
            </w:r>
            <w:r w:rsidRPr="00A34C95">
              <w:rPr>
                <w:rFonts w:ascii="Times New Roman" w:hAnsi="Times New Roman" w:cs="Times New Roman"/>
                <w:sz w:val="20"/>
                <w:szCs w:val="20"/>
              </w:rPr>
              <w:t>-</w:t>
            </w:r>
            <w:r w:rsidRPr="00A34C95">
              <w:rPr>
                <w:rFonts w:ascii="Times New Roman" w:hAnsi="Times New Roman" w:cs="Times New Roman"/>
                <w:sz w:val="20"/>
                <w:szCs w:val="20"/>
                <w:lang w:val="kk-KZ"/>
              </w:rPr>
              <w:t>76</w:t>
            </w:r>
            <w:proofErr w:type="spellStart"/>
            <w:r w:rsidRPr="00A34C95">
              <w:rPr>
                <w:rFonts w:ascii="Times New Roman" w:hAnsi="Times New Roman" w:cs="Times New Roman"/>
                <w:sz w:val="20"/>
                <w:szCs w:val="20"/>
              </w:rPr>
              <w:t>мм</w:t>
            </w:r>
            <w:proofErr w:type="spellEnd"/>
          </w:p>
        </w:tc>
        <w:tc>
          <w:tcPr>
            <w:tcW w:w="1072" w:type="dxa"/>
            <w:vAlign w:val="center"/>
            <w:hideMark/>
          </w:tcPr>
          <w:p w14:paraId="49F21438"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м</w:t>
            </w:r>
          </w:p>
        </w:tc>
        <w:tc>
          <w:tcPr>
            <w:tcW w:w="824" w:type="dxa"/>
            <w:vAlign w:val="center"/>
            <w:hideMark/>
          </w:tcPr>
          <w:p w14:paraId="66FE755F"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3</w:t>
            </w:r>
          </w:p>
        </w:tc>
        <w:tc>
          <w:tcPr>
            <w:tcW w:w="1988" w:type="dxa"/>
            <w:gridSpan w:val="2"/>
            <w:vMerge/>
            <w:vAlign w:val="center"/>
            <w:hideMark/>
          </w:tcPr>
          <w:p w14:paraId="004033C6" w14:textId="77777777" w:rsidR="00CD0DB5" w:rsidRPr="00A34C95" w:rsidRDefault="00CD0DB5" w:rsidP="00C23375">
            <w:pPr>
              <w:jc w:val="center"/>
              <w:rPr>
                <w:rFonts w:ascii="Times New Roman" w:hAnsi="Times New Roman" w:cs="Times New Roman"/>
                <w:sz w:val="20"/>
                <w:szCs w:val="20"/>
              </w:rPr>
            </w:pPr>
          </w:p>
        </w:tc>
        <w:tc>
          <w:tcPr>
            <w:tcW w:w="1407" w:type="dxa"/>
            <w:vAlign w:val="center"/>
            <w:hideMark/>
          </w:tcPr>
          <w:p w14:paraId="3A0EE848"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2006</w:t>
            </w:r>
          </w:p>
        </w:tc>
        <w:tc>
          <w:tcPr>
            <w:tcW w:w="924" w:type="dxa"/>
            <w:vMerge/>
            <w:vAlign w:val="center"/>
            <w:hideMark/>
          </w:tcPr>
          <w:p w14:paraId="68F1D238" w14:textId="77777777" w:rsidR="00CD0DB5" w:rsidRPr="00A34C95" w:rsidRDefault="00CD0DB5" w:rsidP="00C23375">
            <w:pPr>
              <w:jc w:val="center"/>
              <w:rPr>
                <w:rFonts w:ascii="Times New Roman" w:hAnsi="Times New Roman" w:cs="Times New Roman"/>
                <w:sz w:val="20"/>
                <w:szCs w:val="20"/>
              </w:rPr>
            </w:pPr>
          </w:p>
        </w:tc>
      </w:tr>
      <w:tr w:rsidR="00BF7BCA" w:rsidRPr="00A34C95" w14:paraId="20B6B4D7" w14:textId="77777777" w:rsidTr="00A34C95">
        <w:trPr>
          <w:trHeight w:val="480"/>
        </w:trPr>
        <w:tc>
          <w:tcPr>
            <w:tcW w:w="15713" w:type="dxa"/>
            <w:gridSpan w:val="8"/>
            <w:vAlign w:val="center"/>
            <w:hideMark/>
          </w:tcPr>
          <w:p w14:paraId="38CCB7DF" w14:textId="77777777" w:rsidR="00BF7BCA" w:rsidRPr="00A34C95" w:rsidRDefault="00BF7BCA" w:rsidP="00C23375">
            <w:pPr>
              <w:jc w:val="center"/>
              <w:rPr>
                <w:rFonts w:ascii="Times New Roman" w:hAnsi="Times New Roman" w:cs="Times New Roman"/>
                <w:sz w:val="20"/>
                <w:szCs w:val="20"/>
              </w:rPr>
            </w:pPr>
            <w:r w:rsidRPr="00A34C95">
              <w:rPr>
                <w:rFonts w:ascii="Times New Roman" w:hAnsi="Times New Roman" w:cs="Times New Roman"/>
                <w:sz w:val="20"/>
                <w:szCs w:val="20"/>
                <w:lang w:val="kk-KZ"/>
              </w:rPr>
              <w:t xml:space="preserve">УПТР </w:t>
            </w:r>
            <w:proofErr w:type="spellStart"/>
            <w:r w:rsidRPr="00A34C95">
              <w:rPr>
                <w:rFonts w:ascii="Times New Roman" w:hAnsi="Times New Roman" w:cs="Times New Roman"/>
                <w:sz w:val="20"/>
                <w:szCs w:val="20"/>
              </w:rPr>
              <w:t>бойынша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пайдалану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мерзімін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ұзарту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үшін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қазандықтарды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арнайы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тексеру</w:t>
            </w:r>
            <w:proofErr w:type="spellEnd"/>
          </w:p>
        </w:tc>
      </w:tr>
      <w:tr w:rsidR="00CD0DB5" w:rsidRPr="00A34C95" w14:paraId="3DEB083C" w14:textId="77777777" w:rsidTr="00CD0DB5">
        <w:trPr>
          <w:trHeight w:val="300"/>
        </w:trPr>
        <w:tc>
          <w:tcPr>
            <w:tcW w:w="548" w:type="dxa"/>
            <w:vAlign w:val="center"/>
            <w:hideMark/>
          </w:tcPr>
          <w:p w14:paraId="1C4452E1"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w:t>
            </w:r>
          </w:p>
        </w:tc>
        <w:tc>
          <w:tcPr>
            <w:tcW w:w="8950" w:type="dxa"/>
            <w:vAlign w:val="center"/>
            <w:hideMark/>
          </w:tcPr>
          <w:p w14:paraId="042C531D" w14:textId="77777777" w:rsidR="00CD0DB5" w:rsidRPr="00A34C95" w:rsidRDefault="00CD0DB5" w:rsidP="00C23375">
            <w:pPr>
              <w:rPr>
                <w:rFonts w:ascii="Times New Roman" w:hAnsi="Times New Roman" w:cs="Times New Roman"/>
                <w:sz w:val="20"/>
                <w:szCs w:val="20"/>
              </w:rPr>
            </w:pPr>
            <w:r w:rsidRPr="00A34C95">
              <w:rPr>
                <w:rFonts w:ascii="Times New Roman" w:hAnsi="Times New Roman" w:cs="Times New Roman"/>
                <w:sz w:val="20"/>
                <w:szCs w:val="20"/>
                <w:lang w:val="ru-RU"/>
              </w:rPr>
              <w:t>Су</w:t>
            </w:r>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lang w:val="ru-RU"/>
              </w:rPr>
              <w:t>жылыту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lang w:val="ru-RU"/>
              </w:rPr>
              <w:t>қазандығы</w:t>
            </w:r>
            <w:proofErr w:type="spellEnd"/>
            <w:r w:rsidRPr="00A34C95">
              <w:rPr>
                <w:rFonts w:ascii="Times New Roman" w:hAnsi="Times New Roman" w:cs="Times New Roman"/>
                <w:sz w:val="20"/>
                <w:szCs w:val="20"/>
              </w:rPr>
              <w:t xml:space="preserve"> </w:t>
            </w:r>
            <w:r w:rsidRPr="00A34C95">
              <w:rPr>
                <w:rFonts w:ascii="Times New Roman" w:eastAsia="Times New Roman" w:hAnsi="Times New Roman" w:cs="Times New Roman"/>
                <w:color w:val="000000"/>
                <w:sz w:val="20"/>
                <w:szCs w:val="20"/>
                <w:lang w:val="ru-RU" w:eastAsia="ru-RU"/>
              </w:rPr>
              <w:t>Буран</w:t>
            </w:r>
            <w:r w:rsidRPr="00A34C95">
              <w:rPr>
                <w:rFonts w:ascii="Times New Roman" w:eastAsia="Times New Roman" w:hAnsi="Times New Roman" w:cs="Times New Roman"/>
                <w:color w:val="000000"/>
                <w:sz w:val="20"/>
                <w:szCs w:val="20"/>
                <w:lang w:eastAsia="ru-RU"/>
              </w:rPr>
              <w:t xml:space="preserve"> </w:t>
            </w:r>
            <w:r w:rsidRPr="00A34C95">
              <w:rPr>
                <w:rFonts w:ascii="Times New Roman" w:eastAsia="Times New Roman" w:hAnsi="Times New Roman" w:cs="Times New Roman"/>
                <w:color w:val="000000"/>
                <w:sz w:val="20"/>
                <w:szCs w:val="20"/>
                <w:lang w:val="ru-RU" w:eastAsia="ru-RU"/>
              </w:rPr>
              <w:t>бойлер</w:t>
            </w:r>
            <w:r w:rsidRPr="00A34C95">
              <w:rPr>
                <w:rFonts w:ascii="Times New Roman" w:eastAsia="Times New Roman" w:hAnsi="Times New Roman" w:cs="Times New Roman"/>
                <w:color w:val="000000"/>
                <w:sz w:val="20"/>
                <w:szCs w:val="20"/>
                <w:lang w:eastAsia="ru-RU"/>
              </w:rPr>
              <w:t xml:space="preserve"> </w:t>
            </w:r>
            <w:r w:rsidRPr="00A34C95">
              <w:rPr>
                <w:rFonts w:ascii="Times New Roman" w:eastAsia="Times New Roman" w:hAnsi="Times New Roman" w:cs="Times New Roman"/>
                <w:color w:val="000000"/>
                <w:sz w:val="20"/>
                <w:szCs w:val="20"/>
                <w:lang w:val="ru-RU" w:eastAsia="ru-RU"/>
              </w:rPr>
              <w:t>КВА</w:t>
            </w:r>
            <w:r w:rsidRPr="00A34C95">
              <w:rPr>
                <w:rFonts w:ascii="Times New Roman" w:eastAsia="Times New Roman" w:hAnsi="Times New Roman" w:cs="Times New Roman"/>
                <w:color w:val="000000"/>
                <w:sz w:val="20"/>
                <w:szCs w:val="20"/>
                <w:lang w:eastAsia="ru-RU"/>
              </w:rPr>
              <w:t xml:space="preserve"> 58 </w:t>
            </w:r>
            <w:r w:rsidRPr="00A34C95">
              <w:rPr>
                <w:rFonts w:ascii="Times New Roman" w:eastAsia="Times New Roman" w:hAnsi="Times New Roman" w:cs="Times New Roman"/>
                <w:color w:val="000000"/>
                <w:sz w:val="20"/>
                <w:szCs w:val="20"/>
                <w:lang w:val="ru-RU" w:eastAsia="ru-RU"/>
              </w:rPr>
              <w:t>ЛЖ</w:t>
            </w:r>
            <w:r w:rsidRPr="00A34C95">
              <w:rPr>
                <w:rFonts w:ascii="Times New Roman" w:eastAsia="Times New Roman" w:hAnsi="Times New Roman" w:cs="Times New Roman"/>
                <w:color w:val="000000"/>
                <w:sz w:val="20"/>
                <w:szCs w:val="20"/>
                <w:lang w:eastAsia="ru-RU"/>
              </w:rPr>
              <w:t>/</w:t>
            </w:r>
            <w:proofErr w:type="gramStart"/>
            <w:r w:rsidRPr="00A34C95">
              <w:rPr>
                <w:rFonts w:ascii="Times New Roman" w:eastAsia="Times New Roman" w:hAnsi="Times New Roman" w:cs="Times New Roman"/>
                <w:color w:val="000000"/>
                <w:sz w:val="20"/>
                <w:szCs w:val="20"/>
                <w:lang w:val="ru-RU" w:eastAsia="ru-RU"/>
              </w:rPr>
              <w:t>ГН</w:t>
            </w:r>
            <w:r w:rsidRPr="00A34C95">
              <w:rPr>
                <w:rFonts w:ascii="Times New Roman" w:eastAsia="Times New Roman" w:hAnsi="Times New Roman" w:cs="Times New Roman"/>
                <w:color w:val="000000"/>
                <w:sz w:val="20"/>
                <w:szCs w:val="20"/>
                <w:lang w:eastAsia="ru-RU"/>
              </w:rPr>
              <w:t xml:space="preserve">  </w:t>
            </w:r>
            <w:proofErr w:type="spellStart"/>
            <w:r w:rsidRPr="00A34C95">
              <w:rPr>
                <w:rFonts w:ascii="Times New Roman" w:eastAsia="Times New Roman" w:hAnsi="Times New Roman" w:cs="Times New Roman"/>
                <w:color w:val="000000"/>
                <w:sz w:val="20"/>
                <w:szCs w:val="20"/>
                <w:lang w:val="ru-RU" w:eastAsia="ru-RU"/>
              </w:rPr>
              <w:t>рег</w:t>
            </w:r>
            <w:proofErr w:type="spellEnd"/>
            <w:r w:rsidRPr="00A34C95">
              <w:rPr>
                <w:rFonts w:ascii="Times New Roman" w:eastAsia="Times New Roman" w:hAnsi="Times New Roman" w:cs="Times New Roman"/>
                <w:color w:val="000000"/>
                <w:sz w:val="20"/>
                <w:szCs w:val="20"/>
                <w:lang w:eastAsia="ru-RU"/>
              </w:rPr>
              <w:t>.</w:t>
            </w:r>
            <w:proofErr w:type="gramEnd"/>
            <w:r w:rsidRPr="00A34C95">
              <w:rPr>
                <w:rFonts w:ascii="Times New Roman" w:eastAsia="Times New Roman" w:hAnsi="Times New Roman" w:cs="Times New Roman"/>
                <w:color w:val="000000"/>
                <w:sz w:val="20"/>
                <w:szCs w:val="20"/>
                <w:lang w:eastAsia="ru-RU"/>
              </w:rPr>
              <w:t>№</w:t>
            </w:r>
            <w:r w:rsidRPr="00A34C95">
              <w:rPr>
                <w:rFonts w:ascii="Times New Roman" w:eastAsia="Times New Roman" w:hAnsi="Times New Roman" w:cs="Times New Roman"/>
                <w:color w:val="000000"/>
                <w:sz w:val="20"/>
                <w:szCs w:val="20"/>
                <w:lang w:val="ru-RU" w:eastAsia="ru-RU"/>
              </w:rPr>
              <w:t>ВК</w:t>
            </w:r>
            <w:r w:rsidRPr="00A34C95">
              <w:rPr>
                <w:rFonts w:ascii="Times New Roman" w:eastAsia="Times New Roman" w:hAnsi="Times New Roman" w:cs="Times New Roman"/>
                <w:color w:val="000000"/>
                <w:sz w:val="20"/>
                <w:szCs w:val="20"/>
                <w:lang w:eastAsia="ru-RU"/>
              </w:rPr>
              <w:t>-03; KDB 735 GTD (Kyong Dong NAVIEN) №</w:t>
            </w:r>
            <w:r w:rsidRPr="00A34C95">
              <w:rPr>
                <w:rFonts w:ascii="Times New Roman" w:eastAsia="Times New Roman" w:hAnsi="Times New Roman" w:cs="Times New Roman"/>
                <w:color w:val="000000"/>
                <w:sz w:val="20"/>
                <w:szCs w:val="20"/>
                <w:lang w:val="ru-RU" w:eastAsia="ru-RU"/>
              </w:rPr>
              <w:t>ВК</w:t>
            </w:r>
            <w:r w:rsidRPr="00A34C95">
              <w:rPr>
                <w:rFonts w:ascii="Times New Roman" w:eastAsia="Times New Roman" w:hAnsi="Times New Roman" w:cs="Times New Roman"/>
                <w:color w:val="000000"/>
                <w:sz w:val="20"/>
                <w:szCs w:val="20"/>
                <w:lang w:eastAsia="ru-RU"/>
              </w:rPr>
              <w:t xml:space="preserve">-04  </w:t>
            </w:r>
          </w:p>
        </w:tc>
        <w:tc>
          <w:tcPr>
            <w:tcW w:w="1072" w:type="dxa"/>
            <w:vAlign w:val="center"/>
            <w:hideMark/>
          </w:tcPr>
          <w:p w14:paraId="337D3D0D"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669BFA6E"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w:t>
            </w:r>
          </w:p>
        </w:tc>
        <w:tc>
          <w:tcPr>
            <w:tcW w:w="1988" w:type="dxa"/>
            <w:gridSpan w:val="2"/>
            <w:vMerge w:val="restart"/>
            <w:vAlign w:val="center"/>
          </w:tcPr>
          <w:p w14:paraId="10E48DD5" w14:textId="47D1D8A0" w:rsidR="00CD0DB5" w:rsidRPr="00A34C95" w:rsidRDefault="00CD0DB5" w:rsidP="00C23375">
            <w:pPr>
              <w:jc w:val="center"/>
              <w:rPr>
                <w:rFonts w:ascii="Times New Roman" w:hAnsi="Times New Roman" w:cs="Times New Roman"/>
                <w:sz w:val="20"/>
                <w:szCs w:val="20"/>
              </w:rPr>
            </w:pPr>
            <w:proofErr w:type="spellStart"/>
            <w:r w:rsidRPr="00CD0DB5">
              <w:rPr>
                <w:rFonts w:ascii="Times New Roman" w:hAnsi="Times New Roman" w:cs="Times New Roman"/>
                <w:sz w:val="20"/>
                <w:szCs w:val="20"/>
              </w:rPr>
              <w:t>Шарттың</w:t>
            </w:r>
            <w:proofErr w:type="spellEnd"/>
            <w:r w:rsidRPr="00CD0DB5">
              <w:rPr>
                <w:rFonts w:ascii="Times New Roman" w:hAnsi="Times New Roman" w:cs="Times New Roman"/>
                <w:sz w:val="20"/>
                <w:szCs w:val="20"/>
              </w:rPr>
              <w:t xml:space="preserve"> 3.1-тармағына </w:t>
            </w:r>
            <w:proofErr w:type="spellStart"/>
            <w:r w:rsidRPr="00CD0DB5">
              <w:rPr>
                <w:rFonts w:ascii="Times New Roman" w:hAnsi="Times New Roman" w:cs="Times New Roman"/>
                <w:sz w:val="20"/>
                <w:szCs w:val="20"/>
              </w:rPr>
              <w:t>сәйкес</w:t>
            </w:r>
            <w:proofErr w:type="spellEnd"/>
          </w:p>
        </w:tc>
        <w:tc>
          <w:tcPr>
            <w:tcW w:w="1407" w:type="dxa"/>
            <w:noWrap/>
            <w:vAlign w:val="center"/>
            <w:hideMark/>
          </w:tcPr>
          <w:p w14:paraId="2B21E498"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2006, 2015</w:t>
            </w:r>
          </w:p>
        </w:tc>
        <w:tc>
          <w:tcPr>
            <w:tcW w:w="924" w:type="dxa"/>
            <w:vMerge w:val="restart"/>
            <w:vAlign w:val="center"/>
            <w:hideMark/>
          </w:tcPr>
          <w:p w14:paraId="4E4B683F"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lang w:val="kk-KZ"/>
              </w:rPr>
              <w:t>Атырау облысы</w:t>
            </w:r>
          </w:p>
        </w:tc>
      </w:tr>
      <w:tr w:rsidR="00CD0DB5" w:rsidRPr="00A34C95" w14:paraId="1F63D718" w14:textId="77777777" w:rsidTr="00A11A51">
        <w:trPr>
          <w:trHeight w:val="480"/>
        </w:trPr>
        <w:tc>
          <w:tcPr>
            <w:tcW w:w="548" w:type="dxa"/>
            <w:vAlign w:val="center"/>
            <w:hideMark/>
          </w:tcPr>
          <w:p w14:paraId="7CA7CD58"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lastRenderedPageBreak/>
              <w:t>1.1.</w:t>
            </w:r>
          </w:p>
        </w:tc>
        <w:tc>
          <w:tcPr>
            <w:tcW w:w="8950" w:type="dxa"/>
            <w:vAlign w:val="center"/>
            <w:hideMark/>
          </w:tcPr>
          <w:p w14:paraId="4C7DAA38" w14:textId="77777777" w:rsidR="00CD0DB5" w:rsidRPr="00A34C95" w:rsidRDefault="00CD0DB5" w:rsidP="00C23375">
            <w:pPr>
              <w:rPr>
                <w:rFonts w:ascii="Times New Roman" w:hAnsi="Times New Roman" w:cs="Times New Roman"/>
                <w:sz w:val="20"/>
                <w:szCs w:val="20"/>
              </w:rPr>
            </w:pPr>
            <w:proofErr w:type="spellStart"/>
            <w:r w:rsidRPr="00A34C95">
              <w:rPr>
                <w:rFonts w:ascii="Times New Roman" w:hAnsi="Times New Roman" w:cs="Times New Roman"/>
                <w:sz w:val="20"/>
                <w:szCs w:val="20"/>
              </w:rPr>
              <w:t>Газ</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жолдарары</w:t>
            </w:r>
            <w:proofErr w:type="spellEnd"/>
            <w:r w:rsidRPr="00A34C95">
              <w:rPr>
                <w:rFonts w:ascii="Times New Roman" w:hAnsi="Times New Roman" w:cs="Times New Roman"/>
                <w:sz w:val="20"/>
                <w:szCs w:val="20"/>
              </w:rPr>
              <w:t xml:space="preserve"> Ø </w:t>
            </w:r>
            <w:r w:rsidRPr="00A34C95">
              <w:rPr>
                <w:rFonts w:ascii="Times New Roman" w:hAnsi="Times New Roman" w:cs="Times New Roman"/>
                <w:sz w:val="20"/>
                <w:szCs w:val="20"/>
                <w:lang w:val="kk-KZ"/>
              </w:rPr>
              <w:t>159</w:t>
            </w:r>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мм</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қазандықтан</w:t>
            </w:r>
            <w:proofErr w:type="spellEnd"/>
            <w:r w:rsidRPr="00A34C95">
              <w:rPr>
                <w:rFonts w:ascii="Times New Roman" w:hAnsi="Times New Roman" w:cs="Times New Roman"/>
                <w:sz w:val="20"/>
                <w:szCs w:val="20"/>
              </w:rPr>
              <w:t xml:space="preserve"> L-</w:t>
            </w:r>
            <w:r w:rsidRPr="00A34C95">
              <w:rPr>
                <w:rFonts w:ascii="Times New Roman" w:hAnsi="Times New Roman" w:cs="Times New Roman"/>
                <w:sz w:val="20"/>
                <w:szCs w:val="20"/>
                <w:lang w:val="kk-KZ"/>
              </w:rPr>
              <w:t>2</w:t>
            </w:r>
            <w:r w:rsidRPr="00A34C95">
              <w:rPr>
                <w:rFonts w:ascii="Times New Roman" w:hAnsi="Times New Roman" w:cs="Times New Roman"/>
                <w:sz w:val="20"/>
                <w:szCs w:val="20"/>
              </w:rPr>
              <w:t xml:space="preserve"> м </w:t>
            </w:r>
            <w:proofErr w:type="spellStart"/>
            <w:r w:rsidRPr="00A34C95">
              <w:rPr>
                <w:rFonts w:ascii="Times New Roman" w:hAnsi="Times New Roman" w:cs="Times New Roman"/>
                <w:sz w:val="20"/>
                <w:szCs w:val="20"/>
              </w:rPr>
              <w:t>түтін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құбырына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дейін</w:t>
            </w:r>
            <w:proofErr w:type="spellEnd"/>
          </w:p>
        </w:tc>
        <w:tc>
          <w:tcPr>
            <w:tcW w:w="1072" w:type="dxa"/>
            <w:vAlign w:val="center"/>
            <w:hideMark/>
          </w:tcPr>
          <w:p w14:paraId="0BF80CED"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461486C3"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2</w:t>
            </w:r>
          </w:p>
        </w:tc>
        <w:tc>
          <w:tcPr>
            <w:tcW w:w="1988" w:type="dxa"/>
            <w:gridSpan w:val="2"/>
            <w:vMerge/>
            <w:vAlign w:val="center"/>
            <w:hideMark/>
          </w:tcPr>
          <w:p w14:paraId="5D9436FD" w14:textId="77777777" w:rsidR="00CD0DB5" w:rsidRPr="00A34C95" w:rsidRDefault="00CD0DB5" w:rsidP="00C23375">
            <w:pPr>
              <w:jc w:val="center"/>
              <w:rPr>
                <w:rFonts w:ascii="Times New Roman" w:hAnsi="Times New Roman" w:cs="Times New Roman"/>
                <w:sz w:val="20"/>
                <w:szCs w:val="20"/>
              </w:rPr>
            </w:pPr>
          </w:p>
        </w:tc>
        <w:tc>
          <w:tcPr>
            <w:tcW w:w="1407" w:type="dxa"/>
            <w:vAlign w:val="center"/>
            <w:hideMark/>
          </w:tcPr>
          <w:p w14:paraId="1A0E62CD"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2006</w:t>
            </w:r>
          </w:p>
        </w:tc>
        <w:tc>
          <w:tcPr>
            <w:tcW w:w="924" w:type="dxa"/>
            <w:vMerge/>
            <w:vAlign w:val="center"/>
            <w:hideMark/>
          </w:tcPr>
          <w:p w14:paraId="34F1129D" w14:textId="77777777" w:rsidR="00CD0DB5" w:rsidRPr="00A34C95" w:rsidRDefault="00CD0DB5" w:rsidP="00C23375">
            <w:pPr>
              <w:jc w:val="center"/>
              <w:rPr>
                <w:rFonts w:ascii="Times New Roman" w:hAnsi="Times New Roman" w:cs="Times New Roman"/>
                <w:sz w:val="20"/>
                <w:szCs w:val="20"/>
              </w:rPr>
            </w:pPr>
          </w:p>
        </w:tc>
      </w:tr>
      <w:tr w:rsidR="00CD0DB5" w:rsidRPr="00A34C95" w14:paraId="7A52268A" w14:textId="77777777" w:rsidTr="00A11A51">
        <w:trPr>
          <w:trHeight w:val="300"/>
        </w:trPr>
        <w:tc>
          <w:tcPr>
            <w:tcW w:w="548" w:type="dxa"/>
            <w:vAlign w:val="center"/>
            <w:hideMark/>
          </w:tcPr>
          <w:p w14:paraId="543F8730"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1.2.</w:t>
            </w:r>
          </w:p>
        </w:tc>
        <w:tc>
          <w:tcPr>
            <w:tcW w:w="8950" w:type="dxa"/>
            <w:vAlign w:val="center"/>
            <w:hideMark/>
          </w:tcPr>
          <w:p w14:paraId="2432239E" w14:textId="77777777" w:rsidR="00CD0DB5" w:rsidRPr="00A34C95" w:rsidRDefault="00CD0DB5" w:rsidP="00C23375">
            <w:pPr>
              <w:rPr>
                <w:rFonts w:ascii="Times New Roman" w:hAnsi="Times New Roman" w:cs="Times New Roman"/>
                <w:sz w:val="20"/>
                <w:szCs w:val="20"/>
              </w:rPr>
            </w:pPr>
            <w:r w:rsidRPr="00A34C95">
              <w:rPr>
                <w:rFonts w:ascii="Times New Roman" w:hAnsi="Times New Roman" w:cs="Times New Roman"/>
                <w:sz w:val="20"/>
                <w:szCs w:val="20"/>
              </w:rPr>
              <w:t>Ø-</w:t>
            </w:r>
            <w:r w:rsidRPr="00A34C95">
              <w:rPr>
                <w:rFonts w:ascii="Times New Roman" w:hAnsi="Times New Roman" w:cs="Times New Roman"/>
                <w:sz w:val="20"/>
                <w:szCs w:val="20"/>
                <w:lang w:val="kk-KZ"/>
              </w:rPr>
              <w:t>300</w:t>
            </w:r>
            <w:proofErr w:type="spellStart"/>
            <w:r w:rsidRPr="00A34C95">
              <w:rPr>
                <w:rFonts w:ascii="Times New Roman" w:hAnsi="Times New Roman" w:cs="Times New Roman"/>
                <w:sz w:val="20"/>
                <w:szCs w:val="20"/>
              </w:rPr>
              <w:t>мм</w:t>
            </w:r>
            <w:proofErr w:type="spellEnd"/>
            <w:r w:rsidRPr="00A34C95">
              <w:rPr>
                <w:rFonts w:ascii="Times New Roman" w:hAnsi="Times New Roman" w:cs="Times New Roman"/>
                <w:sz w:val="20"/>
                <w:szCs w:val="20"/>
              </w:rPr>
              <w:t>, L-</w:t>
            </w:r>
            <w:r w:rsidRPr="00A34C95">
              <w:rPr>
                <w:rFonts w:ascii="Times New Roman" w:hAnsi="Times New Roman" w:cs="Times New Roman"/>
                <w:sz w:val="20"/>
                <w:szCs w:val="20"/>
                <w:lang w:val="kk-KZ"/>
              </w:rPr>
              <w:t xml:space="preserve">10 </w:t>
            </w:r>
            <w:r w:rsidRPr="00A34C95">
              <w:rPr>
                <w:rFonts w:ascii="Times New Roman" w:hAnsi="Times New Roman" w:cs="Times New Roman"/>
                <w:sz w:val="20"/>
                <w:szCs w:val="20"/>
              </w:rPr>
              <w:t xml:space="preserve">м </w:t>
            </w:r>
            <w:proofErr w:type="spellStart"/>
            <w:r w:rsidRPr="00A34C95">
              <w:rPr>
                <w:rFonts w:ascii="Times New Roman" w:hAnsi="Times New Roman" w:cs="Times New Roman"/>
                <w:sz w:val="20"/>
                <w:szCs w:val="20"/>
              </w:rPr>
              <w:t>түтін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құбыры</w:t>
            </w:r>
            <w:proofErr w:type="spellEnd"/>
          </w:p>
        </w:tc>
        <w:tc>
          <w:tcPr>
            <w:tcW w:w="1072" w:type="dxa"/>
            <w:vAlign w:val="center"/>
            <w:hideMark/>
          </w:tcPr>
          <w:p w14:paraId="328D1C72"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6A891628"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w:t>
            </w:r>
          </w:p>
        </w:tc>
        <w:tc>
          <w:tcPr>
            <w:tcW w:w="1988" w:type="dxa"/>
            <w:gridSpan w:val="2"/>
            <w:vMerge/>
            <w:vAlign w:val="center"/>
            <w:hideMark/>
          </w:tcPr>
          <w:p w14:paraId="0464CF59" w14:textId="77777777" w:rsidR="00CD0DB5" w:rsidRPr="00A34C95" w:rsidRDefault="00CD0DB5" w:rsidP="00C23375">
            <w:pPr>
              <w:jc w:val="center"/>
              <w:rPr>
                <w:rFonts w:ascii="Times New Roman" w:hAnsi="Times New Roman" w:cs="Times New Roman"/>
                <w:sz w:val="20"/>
                <w:szCs w:val="20"/>
              </w:rPr>
            </w:pPr>
          </w:p>
        </w:tc>
        <w:tc>
          <w:tcPr>
            <w:tcW w:w="1407" w:type="dxa"/>
            <w:vAlign w:val="center"/>
            <w:hideMark/>
          </w:tcPr>
          <w:p w14:paraId="2A733E15"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2006</w:t>
            </w:r>
          </w:p>
        </w:tc>
        <w:tc>
          <w:tcPr>
            <w:tcW w:w="924" w:type="dxa"/>
            <w:vMerge/>
            <w:vAlign w:val="center"/>
            <w:hideMark/>
          </w:tcPr>
          <w:p w14:paraId="222180AD" w14:textId="77777777" w:rsidR="00CD0DB5" w:rsidRPr="00A34C95" w:rsidRDefault="00CD0DB5" w:rsidP="00C23375">
            <w:pPr>
              <w:jc w:val="center"/>
              <w:rPr>
                <w:rFonts w:ascii="Times New Roman" w:hAnsi="Times New Roman" w:cs="Times New Roman"/>
                <w:sz w:val="20"/>
                <w:szCs w:val="20"/>
              </w:rPr>
            </w:pPr>
          </w:p>
        </w:tc>
      </w:tr>
      <w:tr w:rsidR="00CD0DB5" w:rsidRPr="00A34C95" w14:paraId="16BB08BD" w14:textId="77777777" w:rsidTr="00A11A51">
        <w:trPr>
          <w:trHeight w:val="480"/>
        </w:trPr>
        <w:tc>
          <w:tcPr>
            <w:tcW w:w="548" w:type="dxa"/>
            <w:vAlign w:val="center"/>
            <w:hideMark/>
          </w:tcPr>
          <w:p w14:paraId="3C9D7717"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1.3.</w:t>
            </w:r>
          </w:p>
        </w:tc>
        <w:tc>
          <w:tcPr>
            <w:tcW w:w="8950" w:type="dxa"/>
            <w:vAlign w:val="center"/>
            <w:hideMark/>
          </w:tcPr>
          <w:p w14:paraId="7FEE8A0A" w14:textId="77777777" w:rsidR="00CD0DB5" w:rsidRPr="00A34C95" w:rsidRDefault="00CD0DB5" w:rsidP="00C23375">
            <w:pPr>
              <w:rPr>
                <w:rFonts w:ascii="Times New Roman" w:hAnsi="Times New Roman" w:cs="Times New Roman"/>
                <w:sz w:val="20"/>
                <w:szCs w:val="20"/>
              </w:rPr>
            </w:pPr>
            <w:proofErr w:type="spellStart"/>
            <w:r w:rsidRPr="00A34C95">
              <w:rPr>
                <w:rFonts w:ascii="Times New Roman" w:hAnsi="Times New Roman" w:cs="Times New Roman"/>
                <w:sz w:val="20"/>
                <w:szCs w:val="20"/>
              </w:rPr>
              <w:t>Жылу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құбырлары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жылыту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жүйесі</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қазандықтан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шығу</w:t>
            </w:r>
            <w:proofErr w:type="spellEnd"/>
            <w:r w:rsidRPr="00A34C95">
              <w:rPr>
                <w:rFonts w:ascii="Times New Roman" w:hAnsi="Times New Roman" w:cs="Times New Roman"/>
                <w:sz w:val="20"/>
                <w:szCs w:val="20"/>
              </w:rPr>
              <w:t xml:space="preserve"> Ø </w:t>
            </w:r>
            <w:r w:rsidRPr="00A34C95">
              <w:rPr>
                <w:rFonts w:ascii="Times New Roman" w:hAnsi="Times New Roman" w:cs="Times New Roman"/>
                <w:sz w:val="20"/>
                <w:szCs w:val="20"/>
                <w:lang w:val="kk-KZ"/>
              </w:rPr>
              <w:t xml:space="preserve">32 </w:t>
            </w:r>
            <w:proofErr w:type="spellStart"/>
            <w:r w:rsidRPr="00A34C95">
              <w:rPr>
                <w:rFonts w:ascii="Times New Roman" w:hAnsi="Times New Roman" w:cs="Times New Roman"/>
                <w:sz w:val="20"/>
                <w:szCs w:val="20"/>
              </w:rPr>
              <w:t>мм</w:t>
            </w:r>
            <w:proofErr w:type="spellEnd"/>
          </w:p>
        </w:tc>
        <w:tc>
          <w:tcPr>
            <w:tcW w:w="1072" w:type="dxa"/>
            <w:vAlign w:val="center"/>
            <w:hideMark/>
          </w:tcPr>
          <w:p w14:paraId="7D3295EB"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м</w:t>
            </w:r>
          </w:p>
        </w:tc>
        <w:tc>
          <w:tcPr>
            <w:tcW w:w="824" w:type="dxa"/>
            <w:vAlign w:val="center"/>
            <w:hideMark/>
          </w:tcPr>
          <w:p w14:paraId="18AE54FB"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4</w:t>
            </w:r>
          </w:p>
        </w:tc>
        <w:tc>
          <w:tcPr>
            <w:tcW w:w="1988" w:type="dxa"/>
            <w:gridSpan w:val="2"/>
            <w:vMerge/>
            <w:vAlign w:val="center"/>
            <w:hideMark/>
          </w:tcPr>
          <w:p w14:paraId="3598A469" w14:textId="77777777" w:rsidR="00CD0DB5" w:rsidRPr="00A34C95" w:rsidRDefault="00CD0DB5" w:rsidP="00C23375">
            <w:pPr>
              <w:jc w:val="center"/>
              <w:rPr>
                <w:rFonts w:ascii="Times New Roman" w:hAnsi="Times New Roman" w:cs="Times New Roman"/>
                <w:sz w:val="20"/>
                <w:szCs w:val="20"/>
              </w:rPr>
            </w:pPr>
          </w:p>
        </w:tc>
        <w:tc>
          <w:tcPr>
            <w:tcW w:w="1407" w:type="dxa"/>
            <w:vAlign w:val="center"/>
            <w:hideMark/>
          </w:tcPr>
          <w:p w14:paraId="3BE82EC8"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2006</w:t>
            </w:r>
          </w:p>
        </w:tc>
        <w:tc>
          <w:tcPr>
            <w:tcW w:w="924" w:type="dxa"/>
            <w:vMerge/>
            <w:vAlign w:val="center"/>
            <w:hideMark/>
          </w:tcPr>
          <w:p w14:paraId="555771F1" w14:textId="77777777" w:rsidR="00CD0DB5" w:rsidRPr="00A34C95" w:rsidRDefault="00CD0DB5" w:rsidP="00C23375">
            <w:pPr>
              <w:jc w:val="center"/>
              <w:rPr>
                <w:rFonts w:ascii="Times New Roman" w:hAnsi="Times New Roman" w:cs="Times New Roman"/>
                <w:sz w:val="20"/>
                <w:szCs w:val="20"/>
              </w:rPr>
            </w:pPr>
          </w:p>
        </w:tc>
      </w:tr>
      <w:tr w:rsidR="00CD0DB5" w:rsidRPr="00A34C95" w14:paraId="48908A42" w14:textId="77777777" w:rsidTr="00A11A51">
        <w:trPr>
          <w:trHeight w:val="480"/>
        </w:trPr>
        <w:tc>
          <w:tcPr>
            <w:tcW w:w="548" w:type="dxa"/>
            <w:vAlign w:val="center"/>
            <w:hideMark/>
          </w:tcPr>
          <w:p w14:paraId="204AFA80"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1.4.</w:t>
            </w:r>
          </w:p>
        </w:tc>
        <w:tc>
          <w:tcPr>
            <w:tcW w:w="8950" w:type="dxa"/>
            <w:vAlign w:val="center"/>
            <w:hideMark/>
          </w:tcPr>
          <w:p w14:paraId="7778D10B" w14:textId="77777777" w:rsidR="00CD0DB5" w:rsidRPr="00A34C95" w:rsidRDefault="00CD0DB5" w:rsidP="00C23375">
            <w:pPr>
              <w:rPr>
                <w:rFonts w:ascii="Times New Roman" w:hAnsi="Times New Roman" w:cs="Times New Roman"/>
                <w:sz w:val="20"/>
                <w:szCs w:val="20"/>
              </w:rPr>
            </w:pPr>
            <w:proofErr w:type="spellStart"/>
            <w:r w:rsidRPr="00A34C95">
              <w:rPr>
                <w:rFonts w:ascii="Times New Roman" w:hAnsi="Times New Roman" w:cs="Times New Roman"/>
                <w:sz w:val="20"/>
                <w:szCs w:val="20"/>
              </w:rPr>
              <w:t>Жылу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құбырлары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жылыту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жүйесі</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қазандыққа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кіру</w:t>
            </w:r>
            <w:proofErr w:type="spellEnd"/>
            <w:r w:rsidRPr="00A34C95">
              <w:rPr>
                <w:rFonts w:ascii="Times New Roman" w:hAnsi="Times New Roman" w:cs="Times New Roman"/>
                <w:sz w:val="20"/>
                <w:szCs w:val="20"/>
              </w:rPr>
              <w:t xml:space="preserve"> Ø </w:t>
            </w:r>
            <w:r w:rsidRPr="00A34C95">
              <w:rPr>
                <w:rFonts w:ascii="Times New Roman" w:hAnsi="Times New Roman" w:cs="Times New Roman"/>
                <w:sz w:val="20"/>
                <w:szCs w:val="20"/>
                <w:lang w:val="kk-KZ"/>
              </w:rPr>
              <w:t xml:space="preserve">32 </w:t>
            </w:r>
            <w:proofErr w:type="spellStart"/>
            <w:r w:rsidRPr="00A34C95">
              <w:rPr>
                <w:rFonts w:ascii="Times New Roman" w:hAnsi="Times New Roman" w:cs="Times New Roman"/>
                <w:sz w:val="20"/>
                <w:szCs w:val="20"/>
              </w:rPr>
              <w:t>мм</w:t>
            </w:r>
            <w:proofErr w:type="spellEnd"/>
          </w:p>
        </w:tc>
        <w:tc>
          <w:tcPr>
            <w:tcW w:w="1072" w:type="dxa"/>
            <w:vAlign w:val="center"/>
            <w:hideMark/>
          </w:tcPr>
          <w:p w14:paraId="70F89D50"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м</w:t>
            </w:r>
          </w:p>
        </w:tc>
        <w:tc>
          <w:tcPr>
            <w:tcW w:w="824" w:type="dxa"/>
            <w:vAlign w:val="center"/>
            <w:hideMark/>
          </w:tcPr>
          <w:p w14:paraId="0CB7EBE5"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4,2</w:t>
            </w:r>
          </w:p>
        </w:tc>
        <w:tc>
          <w:tcPr>
            <w:tcW w:w="1988" w:type="dxa"/>
            <w:gridSpan w:val="2"/>
            <w:vMerge/>
            <w:vAlign w:val="center"/>
            <w:hideMark/>
          </w:tcPr>
          <w:p w14:paraId="0EDEF2A0" w14:textId="77777777" w:rsidR="00CD0DB5" w:rsidRPr="00A34C95" w:rsidRDefault="00CD0DB5" w:rsidP="00C23375">
            <w:pPr>
              <w:jc w:val="center"/>
              <w:rPr>
                <w:rFonts w:ascii="Times New Roman" w:hAnsi="Times New Roman" w:cs="Times New Roman"/>
                <w:sz w:val="20"/>
                <w:szCs w:val="20"/>
              </w:rPr>
            </w:pPr>
          </w:p>
        </w:tc>
        <w:tc>
          <w:tcPr>
            <w:tcW w:w="1407" w:type="dxa"/>
            <w:vAlign w:val="center"/>
            <w:hideMark/>
          </w:tcPr>
          <w:p w14:paraId="1A0E9D73"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2006</w:t>
            </w:r>
          </w:p>
        </w:tc>
        <w:tc>
          <w:tcPr>
            <w:tcW w:w="924" w:type="dxa"/>
            <w:vMerge/>
            <w:vAlign w:val="center"/>
            <w:hideMark/>
          </w:tcPr>
          <w:p w14:paraId="3DBAF688" w14:textId="77777777" w:rsidR="00CD0DB5" w:rsidRPr="00A34C95" w:rsidRDefault="00CD0DB5" w:rsidP="00C23375">
            <w:pPr>
              <w:jc w:val="center"/>
              <w:rPr>
                <w:rFonts w:ascii="Times New Roman" w:hAnsi="Times New Roman" w:cs="Times New Roman"/>
                <w:sz w:val="20"/>
                <w:szCs w:val="20"/>
              </w:rPr>
            </w:pPr>
          </w:p>
        </w:tc>
      </w:tr>
      <w:tr w:rsidR="00BF7BCA" w:rsidRPr="00A34C95" w14:paraId="7A7EA834" w14:textId="77777777" w:rsidTr="00A34C95">
        <w:trPr>
          <w:trHeight w:val="480"/>
        </w:trPr>
        <w:tc>
          <w:tcPr>
            <w:tcW w:w="15713" w:type="dxa"/>
            <w:gridSpan w:val="8"/>
            <w:vAlign w:val="center"/>
            <w:hideMark/>
          </w:tcPr>
          <w:p w14:paraId="6C14F16C" w14:textId="77777777" w:rsidR="00BF7BCA" w:rsidRPr="00A34C95" w:rsidRDefault="00BF7BCA"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lang w:val="kk-KZ"/>
              </w:rPr>
              <w:t>АТжТТЦ</w:t>
            </w:r>
            <w:proofErr w:type="spellEnd"/>
            <w:r w:rsidRPr="00A34C95">
              <w:rPr>
                <w:rFonts w:ascii="Times New Roman" w:hAnsi="Times New Roman" w:cs="Times New Roman"/>
                <w:sz w:val="20"/>
                <w:szCs w:val="20"/>
                <w:lang w:val="kk-KZ"/>
              </w:rPr>
              <w:t xml:space="preserve"> </w:t>
            </w:r>
            <w:proofErr w:type="spellStart"/>
            <w:r w:rsidRPr="00A34C95">
              <w:rPr>
                <w:rFonts w:ascii="Times New Roman" w:hAnsi="Times New Roman" w:cs="Times New Roman"/>
                <w:sz w:val="20"/>
                <w:szCs w:val="20"/>
              </w:rPr>
              <w:t>бойынша</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пайдалану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мерзімін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ұзарту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үшін</w:t>
            </w:r>
            <w:proofErr w:type="spellEnd"/>
            <w:r w:rsidRPr="00A34C95">
              <w:rPr>
                <w:rFonts w:ascii="Times New Roman" w:hAnsi="Times New Roman" w:cs="Times New Roman"/>
                <w:sz w:val="20"/>
                <w:szCs w:val="20"/>
              </w:rPr>
              <w:t xml:space="preserve"> </w:t>
            </w:r>
            <w:r w:rsidRPr="00A34C95">
              <w:rPr>
                <w:rFonts w:ascii="Times New Roman" w:hAnsi="Times New Roman" w:cs="Times New Roman"/>
                <w:sz w:val="20"/>
                <w:szCs w:val="20"/>
                <w:lang w:val="kk-KZ"/>
              </w:rPr>
              <w:t xml:space="preserve">бу </w:t>
            </w:r>
            <w:proofErr w:type="spellStart"/>
            <w:r w:rsidRPr="00A34C95">
              <w:rPr>
                <w:rFonts w:ascii="Times New Roman" w:hAnsi="Times New Roman" w:cs="Times New Roman"/>
                <w:sz w:val="20"/>
                <w:szCs w:val="20"/>
              </w:rPr>
              <w:t>қазанды</w:t>
            </w:r>
            <w:r w:rsidRPr="00A34C95">
              <w:rPr>
                <w:rFonts w:ascii="Times New Roman" w:hAnsi="Times New Roman" w:cs="Times New Roman"/>
                <w:sz w:val="20"/>
                <w:szCs w:val="20"/>
                <w:lang w:val="kk-KZ"/>
              </w:rPr>
              <w:t>ғын</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арнайы</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тексеру</w:t>
            </w:r>
            <w:proofErr w:type="spellEnd"/>
          </w:p>
        </w:tc>
      </w:tr>
      <w:tr w:rsidR="00CD0DB5" w:rsidRPr="00A34C95" w14:paraId="3E0DB764" w14:textId="77777777" w:rsidTr="00CD0DB5">
        <w:trPr>
          <w:trHeight w:val="300"/>
        </w:trPr>
        <w:tc>
          <w:tcPr>
            <w:tcW w:w="548" w:type="dxa"/>
            <w:vAlign w:val="center"/>
            <w:hideMark/>
          </w:tcPr>
          <w:p w14:paraId="6807C95A"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1.</w:t>
            </w:r>
          </w:p>
        </w:tc>
        <w:tc>
          <w:tcPr>
            <w:tcW w:w="8950" w:type="dxa"/>
            <w:vAlign w:val="center"/>
            <w:hideMark/>
          </w:tcPr>
          <w:p w14:paraId="0DC46248" w14:textId="77777777" w:rsidR="00CD0DB5" w:rsidRPr="00A34C95" w:rsidRDefault="00CD0DB5" w:rsidP="009136CB">
            <w:pPr>
              <w:rPr>
                <w:rFonts w:ascii="Times New Roman" w:hAnsi="Times New Roman" w:cs="Times New Roman"/>
                <w:sz w:val="20"/>
                <w:szCs w:val="20"/>
              </w:rPr>
            </w:pPr>
            <w:proofErr w:type="spellStart"/>
            <w:r w:rsidRPr="00A34C95">
              <w:rPr>
                <w:rFonts w:ascii="Times New Roman" w:hAnsi="Times New Roman" w:cs="Times New Roman"/>
                <w:sz w:val="20"/>
                <w:szCs w:val="20"/>
              </w:rPr>
              <w:t>Бу</w:t>
            </w:r>
            <w:proofErr w:type="spellEnd"/>
            <w:r w:rsidRPr="00A34C95">
              <w:rPr>
                <w:rFonts w:ascii="Times New Roman" w:hAnsi="Times New Roman" w:cs="Times New Roman"/>
                <w:sz w:val="20"/>
                <w:szCs w:val="20"/>
              </w:rPr>
              <w:t xml:space="preserve"> </w:t>
            </w:r>
            <w:proofErr w:type="spellStart"/>
            <w:r w:rsidRPr="00A34C95">
              <w:rPr>
                <w:rFonts w:ascii="Times New Roman" w:hAnsi="Times New Roman" w:cs="Times New Roman"/>
                <w:sz w:val="20"/>
                <w:szCs w:val="20"/>
              </w:rPr>
              <w:t>қазандығы</w:t>
            </w:r>
            <w:proofErr w:type="spellEnd"/>
            <w:r w:rsidRPr="00A34C95">
              <w:rPr>
                <w:rFonts w:ascii="Times New Roman" w:hAnsi="Times New Roman" w:cs="Times New Roman"/>
                <w:sz w:val="20"/>
                <w:szCs w:val="20"/>
              </w:rPr>
              <w:t xml:space="preserve"> ППУ-1600/100 </w:t>
            </w:r>
            <w:proofErr w:type="spellStart"/>
            <w:r w:rsidRPr="00A34C95">
              <w:rPr>
                <w:rFonts w:ascii="Times New Roman" w:hAnsi="Times New Roman" w:cs="Times New Roman"/>
                <w:sz w:val="20"/>
                <w:szCs w:val="20"/>
              </w:rPr>
              <w:t>рег</w:t>
            </w:r>
            <w:proofErr w:type="spellEnd"/>
            <w:r w:rsidRPr="00A34C95">
              <w:rPr>
                <w:rFonts w:ascii="Times New Roman" w:hAnsi="Times New Roman" w:cs="Times New Roman"/>
                <w:sz w:val="20"/>
                <w:szCs w:val="20"/>
              </w:rPr>
              <w:t>. No K-604G</w:t>
            </w:r>
          </w:p>
          <w:p w14:paraId="41FB1CCD" w14:textId="77777777" w:rsidR="00CD0DB5" w:rsidRPr="00A34C95" w:rsidRDefault="00CD0DB5" w:rsidP="009136CB">
            <w:pPr>
              <w:rPr>
                <w:rFonts w:ascii="Times New Roman" w:hAnsi="Times New Roman" w:cs="Times New Roman"/>
                <w:sz w:val="20"/>
                <w:szCs w:val="20"/>
              </w:rPr>
            </w:pPr>
          </w:p>
        </w:tc>
        <w:tc>
          <w:tcPr>
            <w:tcW w:w="1072" w:type="dxa"/>
            <w:vAlign w:val="center"/>
            <w:hideMark/>
          </w:tcPr>
          <w:p w14:paraId="598CCA99"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09453F87"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w:t>
            </w:r>
          </w:p>
        </w:tc>
        <w:tc>
          <w:tcPr>
            <w:tcW w:w="1988" w:type="dxa"/>
            <w:gridSpan w:val="2"/>
            <w:vMerge w:val="restart"/>
            <w:vAlign w:val="center"/>
          </w:tcPr>
          <w:p w14:paraId="436ED46B" w14:textId="6BF2D7BB" w:rsidR="00CD0DB5" w:rsidRPr="00A34C95" w:rsidRDefault="00CD0DB5" w:rsidP="00C23375">
            <w:pPr>
              <w:jc w:val="center"/>
              <w:rPr>
                <w:rFonts w:ascii="Times New Roman" w:hAnsi="Times New Roman" w:cs="Times New Roman"/>
                <w:sz w:val="20"/>
                <w:szCs w:val="20"/>
              </w:rPr>
            </w:pPr>
            <w:proofErr w:type="spellStart"/>
            <w:r w:rsidRPr="00CD0DB5">
              <w:rPr>
                <w:rFonts w:ascii="Times New Roman" w:hAnsi="Times New Roman" w:cs="Times New Roman"/>
                <w:sz w:val="20"/>
                <w:szCs w:val="20"/>
              </w:rPr>
              <w:t>Шарттың</w:t>
            </w:r>
            <w:proofErr w:type="spellEnd"/>
            <w:r w:rsidRPr="00CD0DB5">
              <w:rPr>
                <w:rFonts w:ascii="Times New Roman" w:hAnsi="Times New Roman" w:cs="Times New Roman"/>
                <w:sz w:val="20"/>
                <w:szCs w:val="20"/>
              </w:rPr>
              <w:t xml:space="preserve"> 3.1-тармағына </w:t>
            </w:r>
            <w:proofErr w:type="spellStart"/>
            <w:r w:rsidRPr="00CD0DB5">
              <w:rPr>
                <w:rFonts w:ascii="Times New Roman" w:hAnsi="Times New Roman" w:cs="Times New Roman"/>
                <w:sz w:val="20"/>
                <w:szCs w:val="20"/>
              </w:rPr>
              <w:t>сәйкес</w:t>
            </w:r>
            <w:proofErr w:type="spellEnd"/>
          </w:p>
        </w:tc>
        <w:tc>
          <w:tcPr>
            <w:tcW w:w="1407" w:type="dxa"/>
            <w:vMerge w:val="restart"/>
            <w:noWrap/>
            <w:vAlign w:val="center"/>
            <w:hideMark/>
          </w:tcPr>
          <w:p w14:paraId="0DD7D687"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2008</w:t>
            </w:r>
          </w:p>
        </w:tc>
        <w:tc>
          <w:tcPr>
            <w:tcW w:w="924" w:type="dxa"/>
            <w:vMerge w:val="restart"/>
            <w:vAlign w:val="center"/>
            <w:hideMark/>
          </w:tcPr>
          <w:p w14:paraId="2C4DC1BA"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lang w:val="kk-KZ"/>
              </w:rPr>
              <w:t>Атырау облысы</w:t>
            </w:r>
          </w:p>
        </w:tc>
      </w:tr>
      <w:tr w:rsidR="00CD0DB5" w:rsidRPr="00A34C95" w14:paraId="6E8F2568" w14:textId="77777777" w:rsidTr="00A16BF9">
        <w:trPr>
          <w:trHeight w:val="237"/>
        </w:trPr>
        <w:tc>
          <w:tcPr>
            <w:tcW w:w="548" w:type="dxa"/>
            <w:vAlign w:val="center"/>
            <w:hideMark/>
          </w:tcPr>
          <w:p w14:paraId="2F41415C"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w:t>
            </w:r>
          </w:p>
        </w:tc>
        <w:tc>
          <w:tcPr>
            <w:tcW w:w="8950" w:type="dxa"/>
            <w:vAlign w:val="center"/>
            <w:hideMark/>
          </w:tcPr>
          <w:p w14:paraId="75752B94" w14:textId="77777777" w:rsidR="00CD0DB5" w:rsidRPr="00A34C95" w:rsidRDefault="00CD0DB5" w:rsidP="009136CB">
            <w:pPr>
              <w:rPr>
                <w:rFonts w:ascii="Times New Roman" w:hAnsi="Times New Roman" w:cs="Times New Roman"/>
                <w:sz w:val="20"/>
                <w:szCs w:val="20"/>
                <w:lang w:val="kk-KZ"/>
              </w:rPr>
            </w:pPr>
            <w:r w:rsidRPr="00A34C95">
              <w:rPr>
                <w:rFonts w:ascii="Times New Roman" w:hAnsi="Times New Roman" w:cs="Times New Roman"/>
                <w:sz w:val="20"/>
                <w:szCs w:val="20"/>
                <w:lang w:val="kk-KZ"/>
              </w:rPr>
              <w:t>Кіріс және шығыс құбыры DN 20мм</w:t>
            </w:r>
          </w:p>
          <w:p w14:paraId="2B15BFB5" w14:textId="77777777" w:rsidR="00CD0DB5" w:rsidRPr="00A34C95" w:rsidRDefault="00CD0DB5" w:rsidP="00C23375">
            <w:pPr>
              <w:rPr>
                <w:rFonts w:ascii="Times New Roman" w:hAnsi="Times New Roman" w:cs="Times New Roman"/>
                <w:sz w:val="20"/>
                <w:szCs w:val="20"/>
                <w:lang w:val="kk-KZ"/>
              </w:rPr>
            </w:pPr>
          </w:p>
        </w:tc>
        <w:tc>
          <w:tcPr>
            <w:tcW w:w="1072" w:type="dxa"/>
            <w:vAlign w:val="center"/>
            <w:hideMark/>
          </w:tcPr>
          <w:p w14:paraId="7C684ECE"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48A41CB0"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4</w:t>
            </w:r>
          </w:p>
        </w:tc>
        <w:tc>
          <w:tcPr>
            <w:tcW w:w="1988" w:type="dxa"/>
            <w:gridSpan w:val="2"/>
            <w:vMerge/>
            <w:vAlign w:val="center"/>
            <w:hideMark/>
          </w:tcPr>
          <w:p w14:paraId="5F01E500"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hideMark/>
          </w:tcPr>
          <w:p w14:paraId="66BB16AD"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hideMark/>
          </w:tcPr>
          <w:p w14:paraId="3261D758" w14:textId="77777777" w:rsidR="00CD0DB5" w:rsidRPr="00A34C95" w:rsidRDefault="00CD0DB5" w:rsidP="00C23375">
            <w:pPr>
              <w:jc w:val="center"/>
              <w:rPr>
                <w:rFonts w:ascii="Times New Roman" w:hAnsi="Times New Roman" w:cs="Times New Roman"/>
                <w:sz w:val="20"/>
                <w:szCs w:val="20"/>
              </w:rPr>
            </w:pPr>
          </w:p>
        </w:tc>
      </w:tr>
      <w:tr w:rsidR="00CD0DB5" w:rsidRPr="00A34C95" w14:paraId="22906E88" w14:textId="77777777" w:rsidTr="00A16BF9">
        <w:trPr>
          <w:trHeight w:val="300"/>
        </w:trPr>
        <w:tc>
          <w:tcPr>
            <w:tcW w:w="548" w:type="dxa"/>
            <w:vAlign w:val="center"/>
            <w:hideMark/>
          </w:tcPr>
          <w:p w14:paraId="049AE9D7"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3</w:t>
            </w:r>
          </w:p>
        </w:tc>
        <w:tc>
          <w:tcPr>
            <w:tcW w:w="8950" w:type="dxa"/>
            <w:vAlign w:val="center"/>
            <w:hideMark/>
          </w:tcPr>
          <w:p w14:paraId="460995AD" w14:textId="77777777" w:rsidR="00CD0DB5" w:rsidRPr="00A34C95" w:rsidRDefault="00CD0DB5" w:rsidP="009136CB">
            <w:pPr>
              <w:rPr>
                <w:rFonts w:ascii="Times New Roman" w:hAnsi="Times New Roman" w:cs="Times New Roman"/>
                <w:sz w:val="20"/>
                <w:szCs w:val="20"/>
                <w:lang w:val="ru-RU"/>
              </w:rPr>
            </w:pPr>
            <w:proofErr w:type="spellStart"/>
            <w:r w:rsidRPr="00A34C95">
              <w:rPr>
                <w:rFonts w:ascii="Times New Roman" w:hAnsi="Times New Roman" w:cs="Times New Roman"/>
                <w:sz w:val="20"/>
                <w:szCs w:val="20"/>
                <w:lang w:val="ru-RU"/>
              </w:rPr>
              <w:t>Бу</w:t>
            </w:r>
            <w:proofErr w:type="spellEnd"/>
            <w:r w:rsidRPr="00A34C95">
              <w:rPr>
                <w:rFonts w:ascii="Times New Roman" w:hAnsi="Times New Roman" w:cs="Times New Roman"/>
                <w:sz w:val="20"/>
                <w:szCs w:val="20"/>
                <w:lang w:val="ru-RU"/>
              </w:rPr>
              <w:t xml:space="preserve"> </w:t>
            </w:r>
            <w:proofErr w:type="spellStart"/>
            <w:r w:rsidRPr="00A34C95">
              <w:rPr>
                <w:rFonts w:ascii="Times New Roman" w:hAnsi="Times New Roman" w:cs="Times New Roman"/>
                <w:sz w:val="20"/>
                <w:szCs w:val="20"/>
                <w:lang w:val="ru-RU"/>
              </w:rPr>
              <w:t>магистральдық</w:t>
            </w:r>
            <w:proofErr w:type="spellEnd"/>
            <w:r w:rsidRPr="00A34C95">
              <w:rPr>
                <w:rFonts w:ascii="Times New Roman" w:hAnsi="Times New Roman" w:cs="Times New Roman"/>
                <w:sz w:val="20"/>
                <w:szCs w:val="20"/>
                <w:lang w:val="ru-RU"/>
              </w:rPr>
              <w:t xml:space="preserve"> </w:t>
            </w:r>
            <w:proofErr w:type="spellStart"/>
            <w:r w:rsidRPr="00A34C95">
              <w:rPr>
                <w:rFonts w:ascii="Times New Roman" w:hAnsi="Times New Roman" w:cs="Times New Roman"/>
                <w:sz w:val="20"/>
                <w:szCs w:val="20"/>
                <w:lang w:val="ru-RU"/>
              </w:rPr>
              <w:t>құбыры</w:t>
            </w:r>
            <w:proofErr w:type="spellEnd"/>
            <w:r w:rsidRPr="00A34C95">
              <w:rPr>
                <w:rFonts w:ascii="Times New Roman" w:hAnsi="Times New Roman" w:cs="Times New Roman"/>
                <w:sz w:val="20"/>
                <w:szCs w:val="20"/>
                <w:lang w:val="ru-RU"/>
              </w:rPr>
              <w:t xml:space="preserve">, </w:t>
            </w:r>
            <w:proofErr w:type="spellStart"/>
            <w:r w:rsidRPr="00A34C95">
              <w:rPr>
                <w:rFonts w:ascii="Times New Roman" w:hAnsi="Times New Roman" w:cs="Times New Roman"/>
                <w:sz w:val="20"/>
                <w:szCs w:val="20"/>
                <w:lang w:val="ru-RU"/>
              </w:rPr>
              <w:t>жиналмалы</w:t>
            </w:r>
            <w:proofErr w:type="spellEnd"/>
            <w:r w:rsidRPr="00A34C95">
              <w:rPr>
                <w:rFonts w:ascii="Times New Roman" w:hAnsi="Times New Roman" w:cs="Times New Roman"/>
                <w:sz w:val="20"/>
                <w:szCs w:val="20"/>
                <w:lang w:val="ru-RU"/>
              </w:rPr>
              <w:t xml:space="preserve">, </w:t>
            </w:r>
            <w:r w:rsidRPr="00A34C95">
              <w:rPr>
                <w:rFonts w:ascii="Times New Roman" w:hAnsi="Times New Roman" w:cs="Times New Roman"/>
                <w:sz w:val="20"/>
                <w:szCs w:val="20"/>
              </w:rPr>
              <w:t>DN</w:t>
            </w:r>
            <w:r w:rsidRPr="00A34C95">
              <w:rPr>
                <w:rFonts w:ascii="Times New Roman" w:hAnsi="Times New Roman" w:cs="Times New Roman"/>
                <w:sz w:val="20"/>
                <w:szCs w:val="20"/>
                <w:lang w:val="ru-RU"/>
              </w:rPr>
              <w:t xml:space="preserve"> 20мм</w:t>
            </w:r>
          </w:p>
          <w:p w14:paraId="78BFED01" w14:textId="77777777" w:rsidR="00CD0DB5" w:rsidRPr="00A34C95" w:rsidRDefault="00CD0DB5" w:rsidP="00C23375">
            <w:pPr>
              <w:rPr>
                <w:rFonts w:ascii="Times New Roman" w:hAnsi="Times New Roman" w:cs="Times New Roman"/>
                <w:sz w:val="20"/>
                <w:szCs w:val="20"/>
                <w:lang w:val="ru-RU"/>
              </w:rPr>
            </w:pPr>
          </w:p>
        </w:tc>
        <w:tc>
          <w:tcPr>
            <w:tcW w:w="1072" w:type="dxa"/>
            <w:vAlign w:val="center"/>
            <w:hideMark/>
          </w:tcPr>
          <w:p w14:paraId="75F4336D"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hideMark/>
          </w:tcPr>
          <w:p w14:paraId="3465C460"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4,2</w:t>
            </w:r>
          </w:p>
        </w:tc>
        <w:tc>
          <w:tcPr>
            <w:tcW w:w="1988" w:type="dxa"/>
            <w:gridSpan w:val="2"/>
            <w:vMerge/>
            <w:vAlign w:val="center"/>
            <w:hideMark/>
          </w:tcPr>
          <w:p w14:paraId="7E1D4A58"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hideMark/>
          </w:tcPr>
          <w:p w14:paraId="44B9FB65"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hideMark/>
          </w:tcPr>
          <w:p w14:paraId="2DEE1B0C" w14:textId="77777777" w:rsidR="00CD0DB5" w:rsidRPr="00A34C95" w:rsidRDefault="00CD0DB5" w:rsidP="00C23375">
            <w:pPr>
              <w:jc w:val="center"/>
              <w:rPr>
                <w:rFonts w:ascii="Times New Roman" w:hAnsi="Times New Roman" w:cs="Times New Roman"/>
                <w:sz w:val="20"/>
                <w:szCs w:val="20"/>
              </w:rPr>
            </w:pPr>
          </w:p>
        </w:tc>
      </w:tr>
      <w:tr w:rsidR="00CD0DB5" w:rsidRPr="00A34C95" w14:paraId="139693F4" w14:textId="77777777" w:rsidTr="00A16BF9">
        <w:trPr>
          <w:trHeight w:val="245"/>
        </w:trPr>
        <w:tc>
          <w:tcPr>
            <w:tcW w:w="548" w:type="dxa"/>
            <w:vAlign w:val="center"/>
            <w:hideMark/>
          </w:tcPr>
          <w:p w14:paraId="19ED22B6"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4</w:t>
            </w:r>
          </w:p>
        </w:tc>
        <w:tc>
          <w:tcPr>
            <w:tcW w:w="8950" w:type="dxa"/>
            <w:vAlign w:val="center"/>
            <w:hideMark/>
          </w:tcPr>
          <w:p w14:paraId="395968A6" w14:textId="77777777" w:rsidR="00CD0DB5" w:rsidRPr="00A34C95" w:rsidRDefault="00CD0DB5" w:rsidP="009136CB">
            <w:pPr>
              <w:rPr>
                <w:rFonts w:ascii="Times New Roman" w:hAnsi="Times New Roman" w:cs="Times New Roman"/>
                <w:sz w:val="20"/>
                <w:szCs w:val="20"/>
                <w:lang w:val="kk-KZ"/>
              </w:rPr>
            </w:pPr>
            <w:r w:rsidRPr="00A34C95">
              <w:rPr>
                <w:rFonts w:ascii="Times New Roman" w:hAnsi="Times New Roman" w:cs="Times New Roman"/>
                <w:sz w:val="20"/>
                <w:szCs w:val="20"/>
                <w:lang w:val="kk-KZ"/>
              </w:rPr>
              <w:t>Жұмсартылған суды сақтау сыйымдылығы V=5м3</w:t>
            </w:r>
          </w:p>
          <w:p w14:paraId="36107B8D" w14:textId="77777777" w:rsidR="00CD0DB5" w:rsidRPr="00A34C95" w:rsidRDefault="00CD0DB5" w:rsidP="00C23375">
            <w:pPr>
              <w:rPr>
                <w:rFonts w:ascii="Times New Roman" w:hAnsi="Times New Roman" w:cs="Times New Roman"/>
                <w:sz w:val="20"/>
                <w:szCs w:val="20"/>
                <w:lang w:val="kk-KZ"/>
              </w:rPr>
            </w:pPr>
          </w:p>
        </w:tc>
        <w:tc>
          <w:tcPr>
            <w:tcW w:w="1072" w:type="dxa"/>
            <w:vAlign w:val="center"/>
            <w:hideMark/>
          </w:tcPr>
          <w:p w14:paraId="3160A27F"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м</w:t>
            </w:r>
          </w:p>
        </w:tc>
        <w:tc>
          <w:tcPr>
            <w:tcW w:w="824" w:type="dxa"/>
            <w:vAlign w:val="center"/>
            <w:hideMark/>
          </w:tcPr>
          <w:p w14:paraId="6346A68B"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4</w:t>
            </w:r>
          </w:p>
        </w:tc>
        <w:tc>
          <w:tcPr>
            <w:tcW w:w="1988" w:type="dxa"/>
            <w:gridSpan w:val="2"/>
            <w:vMerge/>
            <w:vAlign w:val="center"/>
            <w:hideMark/>
          </w:tcPr>
          <w:p w14:paraId="7001696E"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hideMark/>
          </w:tcPr>
          <w:p w14:paraId="01369D7F"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hideMark/>
          </w:tcPr>
          <w:p w14:paraId="2744C06B" w14:textId="77777777" w:rsidR="00CD0DB5" w:rsidRPr="00A34C95" w:rsidRDefault="00CD0DB5" w:rsidP="00C23375">
            <w:pPr>
              <w:jc w:val="center"/>
              <w:rPr>
                <w:rFonts w:ascii="Times New Roman" w:hAnsi="Times New Roman" w:cs="Times New Roman"/>
                <w:sz w:val="20"/>
                <w:szCs w:val="20"/>
              </w:rPr>
            </w:pPr>
          </w:p>
        </w:tc>
      </w:tr>
      <w:tr w:rsidR="00CD0DB5" w:rsidRPr="00A34C95" w14:paraId="64DF5B03" w14:textId="77777777" w:rsidTr="00A16BF9">
        <w:trPr>
          <w:trHeight w:val="136"/>
        </w:trPr>
        <w:tc>
          <w:tcPr>
            <w:tcW w:w="548" w:type="dxa"/>
            <w:vAlign w:val="center"/>
            <w:hideMark/>
          </w:tcPr>
          <w:p w14:paraId="12B6B6C5"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5</w:t>
            </w:r>
          </w:p>
        </w:tc>
        <w:tc>
          <w:tcPr>
            <w:tcW w:w="8950" w:type="dxa"/>
            <w:vAlign w:val="center"/>
            <w:hideMark/>
          </w:tcPr>
          <w:p w14:paraId="068E6B77" w14:textId="77777777" w:rsidR="00CD0DB5" w:rsidRPr="00A34C95" w:rsidRDefault="00CD0DB5" w:rsidP="009136CB">
            <w:pPr>
              <w:rPr>
                <w:rFonts w:ascii="Times New Roman" w:hAnsi="Times New Roman" w:cs="Times New Roman"/>
                <w:sz w:val="20"/>
                <w:szCs w:val="20"/>
                <w:lang w:val="ru-RU"/>
              </w:rPr>
            </w:pPr>
            <w:proofErr w:type="spellStart"/>
            <w:r w:rsidRPr="00A34C95">
              <w:rPr>
                <w:rFonts w:ascii="Times New Roman" w:hAnsi="Times New Roman" w:cs="Times New Roman"/>
                <w:sz w:val="20"/>
                <w:szCs w:val="20"/>
                <w:lang w:val="ru-RU"/>
              </w:rPr>
              <w:t>Жанармай</w:t>
            </w:r>
            <w:proofErr w:type="spellEnd"/>
            <w:r w:rsidRPr="00A34C95">
              <w:rPr>
                <w:rFonts w:ascii="Times New Roman" w:hAnsi="Times New Roman" w:cs="Times New Roman"/>
                <w:sz w:val="20"/>
                <w:szCs w:val="20"/>
                <w:lang w:val="ru-RU"/>
              </w:rPr>
              <w:t xml:space="preserve"> </w:t>
            </w:r>
            <w:proofErr w:type="spellStart"/>
            <w:r w:rsidRPr="00A34C95">
              <w:rPr>
                <w:rFonts w:ascii="Times New Roman" w:hAnsi="Times New Roman" w:cs="Times New Roman"/>
                <w:sz w:val="20"/>
                <w:szCs w:val="20"/>
                <w:lang w:val="ru-RU"/>
              </w:rPr>
              <w:t>багы</w:t>
            </w:r>
            <w:proofErr w:type="spellEnd"/>
            <w:r w:rsidRPr="00A34C95">
              <w:rPr>
                <w:rFonts w:ascii="Times New Roman" w:hAnsi="Times New Roman" w:cs="Times New Roman"/>
                <w:sz w:val="20"/>
                <w:szCs w:val="20"/>
                <w:lang w:val="ru-RU"/>
              </w:rPr>
              <w:t xml:space="preserve"> </w:t>
            </w:r>
            <w:r w:rsidRPr="00A34C95">
              <w:rPr>
                <w:rFonts w:ascii="Times New Roman" w:hAnsi="Times New Roman" w:cs="Times New Roman"/>
                <w:sz w:val="20"/>
                <w:szCs w:val="20"/>
              </w:rPr>
              <w:t>V</w:t>
            </w:r>
            <w:r w:rsidRPr="00A34C95">
              <w:rPr>
                <w:rFonts w:ascii="Times New Roman" w:hAnsi="Times New Roman" w:cs="Times New Roman"/>
                <w:sz w:val="20"/>
                <w:szCs w:val="20"/>
                <w:lang w:val="ru-RU"/>
              </w:rPr>
              <w:t>=0,3м3</w:t>
            </w:r>
          </w:p>
          <w:p w14:paraId="20BD5F6E" w14:textId="77777777" w:rsidR="00CD0DB5" w:rsidRPr="00A34C95" w:rsidRDefault="00CD0DB5" w:rsidP="00C23375">
            <w:pPr>
              <w:rPr>
                <w:rFonts w:ascii="Times New Roman" w:hAnsi="Times New Roman" w:cs="Times New Roman"/>
                <w:sz w:val="20"/>
                <w:szCs w:val="20"/>
              </w:rPr>
            </w:pPr>
          </w:p>
        </w:tc>
        <w:tc>
          <w:tcPr>
            <w:tcW w:w="1072" w:type="dxa"/>
            <w:vAlign w:val="center"/>
            <w:hideMark/>
          </w:tcPr>
          <w:p w14:paraId="1C02BAB8" w14:textId="77777777" w:rsidR="00CD0DB5" w:rsidRPr="00A34C95" w:rsidRDefault="00CD0DB5" w:rsidP="00C23375">
            <w:pPr>
              <w:jc w:val="center"/>
              <w:rPr>
                <w:rFonts w:ascii="Times New Roman" w:hAnsi="Times New Roman" w:cs="Times New Roman"/>
                <w:sz w:val="20"/>
                <w:szCs w:val="20"/>
              </w:rPr>
            </w:pPr>
            <w:r w:rsidRPr="00A34C95">
              <w:rPr>
                <w:rFonts w:ascii="Times New Roman" w:hAnsi="Times New Roman" w:cs="Times New Roman"/>
                <w:sz w:val="20"/>
                <w:szCs w:val="20"/>
              </w:rPr>
              <w:t>м</w:t>
            </w:r>
          </w:p>
        </w:tc>
        <w:tc>
          <w:tcPr>
            <w:tcW w:w="824" w:type="dxa"/>
            <w:vAlign w:val="center"/>
            <w:hideMark/>
          </w:tcPr>
          <w:p w14:paraId="2FC1E612"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w:t>
            </w:r>
          </w:p>
        </w:tc>
        <w:tc>
          <w:tcPr>
            <w:tcW w:w="1988" w:type="dxa"/>
            <w:gridSpan w:val="2"/>
            <w:vMerge/>
            <w:vAlign w:val="center"/>
            <w:hideMark/>
          </w:tcPr>
          <w:p w14:paraId="7C62D631"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hideMark/>
          </w:tcPr>
          <w:p w14:paraId="76C00272"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hideMark/>
          </w:tcPr>
          <w:p w14:paraId="3F2AB7F0" w14:textId="77777777" w:rsidR="00CD0DB5" w:rsidRPr="00A34C95" w:rsidRDefault="00CD0DB5" w:rsidP="00C23375">
            <w:pPr>
              <w:jc w:val="center"/>
              <w:rPr>
                <w:rFonts w:ascii="Times New Roman" w:hAnsi="Times New Roman" w:cs="Times New Roman"/>
                <w:sz w:val="20"/>
                <w:szCs w:val="20"/>
              </w:rPr>
            </w:pPr>
          </w:p>
        </w:tc>
      </w:tr>
      <w:tr w:rsidR="00CD0DB5" w:rsidRPr="00A34C95" w14:paraId="608F5B2D" w14:textId="77777777" w:rsidTr="00A16BF9">
        <w:trPr>
          <w:trHeight w:val="196"/>
        </w:trPr>
        <w:tc>
          <w:tcPr>
            <w:tcW w:w="548" w:type="dxa"/>
            <w:tcBorders>
              <w:bottom w:val="single" w:sz="4" w:space="0" w:color="auto"/>
            </w:tcBorders>
            <w:vAlign w:val="center"/>
          </w:tcPr>
          <w:p w14:paraId="67B36059"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6</w:t>
            </w:r>
          </w:p>
        </w:tc>
        <w:tc>
          <w:tcPr>
            <w:tcW w:w="8950" w:type="dxa"/>
            <w:vAlign w:val="center"/>
          </w:tcPr>
          <w:p w14:paraId="67842380" w14:textId="77777777" w:rsidR="00CD0DB5" w:rsidRPr="00A34C95" w:rsidRDefault="00CD0DB5" w:rsidP="000B622C">
            <w:pPr>
              <w:rPr>
                <w:rFonts w:ascii="Times New Roman" w:hAnsi="Times New Roman" w:cs="Times New Roman"/>
                <w:sz w:val="20"/>
                <w:szCs w:val="20"/>
              </w:rPr>
            </w:pPr>
            <w:proofErr w:type="spellStart"/>
            <w:r w:rsidRPr="00A34C95">
              <w:rPr>
                <w:rFonts w:ascii="Times New Roman" w:hAnsi="Times New Roman" w:cs="Times New Roman"/>
                <w:sz w:val="20"/>
                <w:szCs w:val="20"/>
                <w:lang w:val="ru-RU"/>
              </w:rPr>
              <w:t>Үштік</w:t>
            </w:r>
            <w:proofErr w:type="spellEnd"/>
            <w:r w:rsidRPr="00A34C95">
              <w:rPr>
                <w:rFonts w:ascii="Times New Roman" w:hAnsi="Times New Roman" w:cs="Times New Roman"/>
                <w:sz w:val="20"/>
                <w:szCs w:val="20"/>
                <w:lang w:val="ru-RU"/>
              </w:rPr>
              <w:t xml:space="preserve"> </w:t>
            </w:r>
            <w:proofErr w:type="spellStart"/>
            <w:r w:rsidRPr="00A34C95">
              <w:rPr>
                <w:rFonts w:ascii="Times New Roman" w:hAnsi="Times New Roman" w:cs="Times New Roman"/>
                <w:sz w:val="20"/>
                <w:szCs w:val="20"/>
                <w:lang w:val="ru-RU"/>
              </w:rPr>
              <w:t>сорғы</w:t>
            </w:r>
            <w:proofErr w:type="spellEnd"/>
            <w:r w:rsidRPr="00A34C95">
              <w:rPr>
                <w:rFonts w:ascii="Times New Roman" w:hAnsi="Times New Roman" w:cs="Times New Roman"/>
                <w:sz w:val="20"/>
                <w:szCs w:val="20"/>
                <w:lang w:val="ru-RU"/>
              </w:rPr>
              <w:t>. 2.3</w:t>
            </w:r>
            <w:r w:rsidRPr="00A34C95">
              <w:rPr>
                <w:rFonts w:ascii="Times New Roman" w:hAnsi="Times New Roman" w:cs="Times New Roman"/>
                <w:sz w:val="20"/>
                <w:szCs w:val="20"/>
              </w:rPr>
              <w:t>PT</w:t>
            </w:r>
            <w:r w:rsidRPr="00A34C95">
              <w:rPr>
                <w:rFonts w:ascii="Times New Roman" w:hAnsi="Times New Roman" w:cs="Times New Roman"/>
                <w:sz w:val="20"/>
                <w:szCs w:val="20"/>
                <w:lang w:val="ru-RU"/>
              </w:rPr>
              <w:t>-25</w:t>
            </w:r>
            <w:r w:rsidRPr="00A34C95">
              <w:rPr>
                <w:rFonts w:ascii="Times New Roman" w:hAnsi="Times New Roman" w:cs="Times New Roman"/>
                <w:sz w:val="20"/>
                <w:szCs w:val="20"/>
              </w:rPr>
              <w:t>D</w:t>
            </w:r>
            <w:r w:rsidRPr="00A34C95">
              <w:rPr>
                <w:rFonts w:ascii="Times New Roman" w:hAnsi="Times New Roman" w:cs="Times New Roman"/>
                <w:sz w:val="20"/>
                <w:szCs w:val="20"/>
                <w:lang w:val="ru-RU"/>
              </w:rPr>
              <w:t>1</w:t>
            </w:r>
          </w:p>
        </w:tc>
        <w:tc>
          <w:tcPr>
            <w:tcW w:w="1072" w:type="dxa"/>
            <w:vAlign w:val="center"/>
          </w:tcPr>
          <w:p w14:paraId="5352D84A"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tcPr>
          <w:p w14:paraId="2C407337"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w:t>
            </w:r>
          </w:p>
        </w:tc>
        <w:tc>
          <w:tcPr>
            <w:tcW w:w="1988" w:type="dxa"/>
            <w:gridSpan w:val="2"/>
            <w:vMerge/>
            <w:vAlign w:val="center"/>
          </w:tcPr>
          <w:p w14:paraId="2F4043D2"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tcPr>
          <w:p w14:paraId="4F76AB9A"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tcPr>
          <w:p w14:paraId="16A20465" w14:textId="77777777" w:rsidR="00CD0DB5" w:rsidRPr="00A34C95" w:rsidRDefault="00CD0DB5" w:rsidP="00C23375">
            <w:pPr>
              <w:jc w:val="center"/>
              <w:rPr>
                <w:rFonts w:ascii="Times New Roman" w:hAnsi="Times New Roman" w:cs="Times New Roman"/>
                <w:sz w:val="20"/>
                <w:szCs w:val="20"/>
              </w:rPr>
            </w:pPr>
          </w:p>
        </w:tc>
      </w:tr>
      <w:tr w:rsidR="00CD0DB5" w:rsidRPr="00A34C95" w14:paraId="17214377" w14:textId="77777777" w:rsidTr="00A16BF9">
        <w:trPr>
          <w:trHeight w:val="256"/>
        </w:trPr>
        <w:tc>
          <w:tcPr>
            <w:tcW w:w="548" w:type="dxa"/>
            <w:tcBorders>
              <w:top w:val="single" w:sz="4" w:space="0" w:color="auto"/>
            </w:tcBorders>
            <w:vAlign w:val="center"/>
          </w:tcPr>
          <w:p w14:paraId="76A9A7EF"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7</w:t>
            </w:r>
          </w:p>
        </w:tc>
        <w:tc>
          <w:tcPr>
            <w:tcW w:w="8950" w:type="dxa"/>
            <w:tcBorders>
              <w:top w:val="nil"/>
            </w:tcBorders>
            <w:vAlign w:val="center"/>
          </w:tcPr>
          <w:p w14:paraId="659C6CD0" w14:textId="77777777" w:rsidR="00CD0DB5" w:rsidRPr="00A34C95" w:rsidRDefault="00CD0DB5" w:rsidP="000B622C">
            <w:pPr>
              <w:rPr>
                <w:rFonts w:ascii="Times New Roman" w:hAnsi="Times New Roman" w:cs="Times New Roman"/>
                <w:sz w:val="20"/>
                <w:szCs w:val="20"/>
              </w:rPr>
            </w:pPr>
            <w:proofErr w:type="spellStart"/>
            <w:r w:rsidRPr="00A34C95">
              <w:rPr>
                <w:rFonts w:ascii="Times New Roman" w:hAnsi="Times New Roman" w:cs="Times New Roman"/>
                <w:sz w:val="20"/>
                <w:szCs w:val="20"/>
                <w:lang w:val="ru-RU"/>
              </w:rPr>
              <w:t>Жанармай</w:t>
            </w:r>
            <w:proofErr w:type="spellEnd"/>
            <w:r w:rsidRPr="00A34C95">
              <w:rPr>
                <w:rFonts w:ascii="Times New Roman" w:hAnsi="Times New Roman" w:cs="Times New Roman"/>
                <w:sz w:val="20"/>
                <w:szCs w:val="20"/>
                <w:lang w:val="ru-RU"/>
              </w:rPr>
              <w:t xml:space="preserve"> </w:t>
            </w:r>
            <w:proofErr w:type="spellStart"/>
            <w:r w:rsidRPr="00A34C95">
              <w:rPr>
                <w:rFonts w:ascii="Times New Roman" w:hAnsi="Times New Roman" w:cs="Times New Roman"/>
                <w:sz w:val="20"/>
                <w:szCs w:val="20"/>
                <w:lang w:val="ru-RU"/>
              </w:rPr>
              <w:t>сорғысы</w:t>
            </w:r>
            <w:proofErr w:type="spellEnd"/>
            <w:r w:rsidRPr="00A34C95">
              <w:rPr>
                <w:rFonts w:ascii="Times New Roman" w:hAnsi="Times New Roman" w:cs="Times New Roman"/>
                <w:sz w:val="20"/>
                <w:szCs w:val="20"/>
                <w:lang w:val="ru-RU"/>
              </w:rPr>
              <w:t xml:space="preserve"> </w:t>
            </w:r>
            <w:proofErr w:type="spellStart"/>
            <w:r w:rsidRPr="00A34C95">
              <w:rPr>
                <w:rFonts w:ascii="Times New Roman" w:hAnsi="Times New Roman" w:cs="Times New Roman"/>
                <w:sz w:val="20"/>
                <w:szCs w:val="20"/>
              </w:rPr>
              <w:t>ShF</w:t>
            </w:r>
            <w:proofErr w:type="spellEnd"/>
            <w:r w:rsidRPr="00A34C95">
              <w:rPr>
                <w:rFonts w:ascii="Times New Roman" w:hAnsi="Times New Roman" w:cs="Times New Roman"/>
                <w:sz w:val="20"/>
                <w:szCs w:val="20"/>
                <w:lang w:val="ru-RU"/>
              </w:rPr>
              <w:t xml:space="preserve"> 04-25</w:t>
            </w:r>
            <w:r w:rsidRPr="00A34C95">
              <w:rPr>
                <w:rFonts w:ascii="Times New Roman" w:hAnsi="Times New Roman" w:cs="Times New Roman"/>
                <w:sz w:val="20"/>
                <w:szCs w:val="20"/>
              </w:rPr>
              <w:t>B</w:t>
            </w:r>
          </w:p>
        </w:tc>
        <w:tc>
          <w:tcPr>
            <w:tcW w:w="1072" w:type="dxa"/>
            <w:tcBorders>
              <w:top w:val="nil"/>
            </w:tcBorders>
            <w:vAlign w:val="center"/>
          </w:tcPr>
          <w:p w14:paraId="3D076478"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tcBorders>
              <w:top w:val="nil"/>
            </w:tcBorders>
            <w:vAlign w:val="center"/>
          </w:tcPr>
          <w:p w14:paraId="5FA62190"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w:t>
            </w:r>
          </w:p>
        </w:tc>
        <w:tc>
          <w:tcPr>
            <w:tcW w:w="1988" w:type="dxa"/>
            <w:gridSpan w:val="2"/>
            <w:vMerge/>
            <w:vAlign w:val="center"/>
          </w:tcPr>
          <w:p w14:paraId="75D19981"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tcPr>
          <w:p w14:paraId="04FADD7B"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tcPr>
          <w:p w14:paraId="270F75A7" w14:textId="77777777" w:rsidR="00CD0DB5" w:rsidRPr="00A34C95" w:rsidRDefault="00CD0DB5" w:rsidP="00C23375">
            <w:pPr>
              <w:jc w:val="center"/>
              <w:rPr>
                <w:rFonts w:ascii="Times New Roman" w:hAnsi="Times New Roman" w:cs="Times New Roman"/>
                <w:sz w:val="20"/>
                <w:szCs w:val="20"/>
              </w:rPr>
            </w:pPr>
          </w:p>
        </w:tc>
      </w:tr>
      <w:tr w:rsidR="00CD0DB5" w:rsidRPr="00A34C95" w14:paraId="641AED81" w14:textId="77777777" w:rsidTr="00A16BF9">
        <w:trPr>
          <w:trHeight w:val="64"/>
        </w:trPr>
        <w:tc>
          <w:tcPr>
            <w:tcW w:w="548" w:type="dxa"/>
            <w:vAlign w:val="center"/>
          </w:tcPr>
          <w:p w14:paraId="7225DDC1" w14:textId="77777777" w:rsidR="00CD0DB5" w:rsidRPr="00A34C95" w:rsidRDefault="00CD0DB5" w:rsidP="000B622C">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8</w:t>
            </w:r>
          </w:p>
        </w:tc>
        <w:tc>
          <w:tcPr>
            <w:tcW w:w="8950" w:type="dxa"/>
            <w:vAlign w:val="center"/>
          </w:tcPr>
          <w:p w14:paraId="31B937CA" w14:textId="77777777" w:rsidR="00CD0DB5" w:rsidRPr="00A34C95" w:rsidRDefault="00CD0DB5" w:rsidP="000B622C">
            <w:pPr>
              <w:rPr>
                <w:rFonts w:ascii="Times New Roman" w:hAnsi="Times New Roman" w:cs="Times New Roman"/>
                <w:sz w:val="20"/>
                <w:szCs w:val="20"/>
              </w:rPr>
            </w:pPr>
            <w:proofErr w:type="spellStart"/>
            <w:r w:rsidRPr="00A34C95">
              <w:rPr>
                <w:rFonts w:ascii="Times New Roman" w:hAnsi="Times New Roman" w:cs="Times New Roman"/>
                <w:sz w:val="20"/>
                <w:szCs w:val="20"/>
                <w:lang w:val="ru-RU"/>
              </w:rPr>
              <w:t>Қауіпсіздік</w:t>
            </w:r>
            <w:proofErr w:type="spellEnd"/>
            <w:r w:rsidRPr="00A34C95">
              <w:rPr>
                <w:rFonts w:ascii="Times New Roman" w:hAnsi="Times New Roman" w:cs="Times New Roman"/>
                <w:sz w:val="20"/>
                <w:szCs w:val="20"/>
                <w:lang w:val="ru-RU"/>
              </w:rPr>
              <w:t xml:space="preserve"> клапаны </w:t>
            </w:r>
            <w:r w:rsidRPr="00A34C95">
              <w:rPr>
                <w:rFonts w:ascii="Times New Roman" w:hAnsi="Times New Roman" w:cs="Times New Roman"/>
                <w:sz w:val="20"/>
                <w:szCs w:val="20"/>
              </w:rPr>
              <w:t>SPPKMR</w:t>
            </w:r>
            <w:r w:rsidRPr="00A34C95">
              <w:rPr>
                <w:rFonts w:ascii="Times New Roman" w:hAnsi="Times New Roman" w:cs="Times New Roman"/>
                <w:sz w:val="20"/>
                <w:szCs w:val="20"/>
                <w:lang w:val="ru-RU"/>
              </w:rPr>
              <w:t xml:space="preserve"> (2 дана)</w:t>
            </w:r>
          </w:p>
        </w:tc>
        <w:tc>
          <w:tcPr>
            <w:tcW w:w="1072" w:type="dxa"/>
            <w:vAlign w:val="center"/>
          </w:tcPr>
          <w:p w14:paraId="299E11D5"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tcPr>
          <w:p w14:paraId="301EDCDD"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w:t>
            </w:r>
          </w:p>
        </w:tc>
        <w:tc>
          <w:tcPr>
            <w:tcW w:w="1988" w:type="dxa"/>
            <w:gridSpan w:val="2"/>
            <w:vMerge/>
            <w:vAlign w:val="center"/>
          </w:tcPr>
          <w:p w14:paraId="02583002"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tcPr>
          <w:p w14:paraId="0C366CE9"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tcPr>
          <w:p w14:paraId="1EFCD242" w14:textId="77777777" w:rsidR="00CD0DB5" w:rsidRPr="00A34C95" w:rsidRDefault="00CD0DB5" w:rsidP="00C23375">
            <w:pPr>
              <w:jc w:val="center"/>
              <w:rPr>
                <w:rFonts w:ascii="Times New Roman" w:hAnsi="Times New Roman" w:cs="Times New Roman"/>
                <w:sz w:val="20"/>
                <w:szCs w:val="20"/>
              </w:rPr>
            </w:pPr>
          </w:p>
        </w:tc>
      </w:tr>
      <w:tr w:rsidR="00CD0DB5" w:rsidRPr="00A34C95" w14:paraId="765B2F8F" w14:textId="77777777" w:rsidTr="00A16BF9">
        <w:trPr>
          <w:trHeight w:val="152"/>
        </w:trPr>
        <w:tc>
          <w:tcPr>
            <w:tcW w:w="548" w:type="dxa"/>
            <w:vAlign w:val="center"/>
          </w:tcPr>
          <w:p w14:paraId="78166003"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9</w:t>
            </w:r>
          </w:p>
        </w:tc>
        <w:tc>
          <w:tcPr>
            <w:tcW w:w="8950" w:type="dxa"/>
            <w:vAlign w:val="center"/>
          </w:tcPr>
          <w:p w14:paraId="0D6E5C10" w14:textId="77777777" w:rsidR="00CD0DB5" w:rsidRPr="00A34C95" w:rsidRDefault="00CD0DB5" w:rsidP="000B622C">
            <w:pPr>
              <w:rPr>
                <w:rFonts w:ascii="Times New Roman" w:hAnsi="Times New Roman" w:cs="Times New Roman"/>
                <w:sz w:val="20"/>
                <w:szCs w:val="20"/>
              </w:rPr>
            </w:pPr>
            <w:r w:rsidRPr="00A34C95">
              <w:rPr>
                <w:rFonts w:ascii="Times New Roman" w:hAnsi="Times New Roman" w:cs="Times New Roman"/>
                <w:sz w:val="20"/>
                <w:szCs w:val="20"/>
              </w:rPr>
              <w:t>DN</w:t>
            </w:r>
            <w:r w:rsidRPr="00A34C95">
              <w:rPr>
                <w:rFonts w:ascii="Times New Roman" w:hAnsi="Times New Roman" w:cs="Times New Roman"/>
                <w:sz w:val="20"/>
                <w:szCs w:val="20"/>
                <w:lang w:val="ru-RU"/>
              </w:rPr>
              <w:t xml:space="preserve">20 </w:t>
            </w:r>
            <w:proofErr w:type="spellStart"/>
            <w:r w:rsidRPr="00A34C95">
              <w:rPr>
                <w:rFonts w:ascii="Times New Roman" w:hAnsi="Times New Roman" w:cs="Times New Roman"/>
                <w:sz w:val="20"/>
                <w:szCs w:val="20"/>
                <w:lang w:val="ru-RU"/>
              </w:rPr>
              <w:t>тексеру</w:t>
            </w:r>
            <w:proofErr w:type="spellEnd"/>
            <w:r w:rsidRPr="00A34C95">
              <w:rPr>
                <w:rFonts w:ascii="Times New Roman" w:hAnsi="Times New Roman" w:cs="Times New Roman"/>
                <w:sz w:val="20"/>
                <w:szCs w:val="20"/>
                <w:lang w:val="ru-RU"/>
              </w:rPr>
              <w:t xml:space="preserve"> клапан</w:t>
            </w:r>
          </w:p>
        </w:tc>
        <w:tc>
          <w:tcPr>
            <w:tcW w:w="1072" w:type="dxa"/>
            <w:vAlign w:val="center"/>
          </w:tcPr>
          <w:p w14:paraId="5DCE86C9"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tcPr>
          <w:p w14:paraId="5715B6F8"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w:t>
            </w:r>
          </w:p>
        </w:tc>
        <w:tc>
          <w:tcPr>
            <w:tcW w:w="1988" w:type="dxa"/>
            <w:gridSpan w:val="2"/>
            <w:vMerge/>
            <w:vAlign w:val="center"/>
          </w:tcPr>
          <w:p w14:paraId="194BEA1A"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tcPr>
          <w:p w14:paraId="1060B97F"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tcPr>
          <w:p w14:paraId="69B8ECA4" w14:textId="77777777" w:rsidR="00CD0DB5" w:rsidRPr="00A34C95" w:rsidRDefault="00CD0DB5" w:rsidP="00C23375">
            <w:pPr>
              <w:jc w:val="center"/>
              <w:rPr>
                <w:rFonts w:ascii="Times New Roman" w:hAnsi="Times New Roman" w:cs="Times New Roman"/>
                <w:sz w:val="20"/>
                <w:szCs w:val="20"/>
              </w:rPr>
            </w:pPr>
          </w:p>
        </w:tc>
      </w:tr>
      <w:tr w:rsidR="00CD0DB5" w:rsidRPr="00A34C95" w14:paraId="4079A068" w14:textId="77777777" w:rsidTr="00A16BF9">
        <w:trPr>
          <w:trHeight w:val="125"/>
        </w:trPr>
        <w:tc>
          <w:tcPr>
            <w:tcW w:w="548" w:type="dxa"/>
            <w:vAlign w:val="center"/>
          </w:tcPr>
          <w:p w14:paraId="233C74F1"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10</w:t>
            </w:r>
          </w:p>
        </w:tc>
        <w:tc>
          <w:tcPr>
            <w:tcW w:w="8950" w:type="dxa"/>
            <w:vAlign w:val="center"/>
          </w:tcPr>
          <w:p w14:paraId="615EFBEB" w14:textId="77777777" w:rsidR="00CD0DB5" w:rsidRPr="00A34C95" w:rsidRDefault="00CD0DB5" w:rsidP="000B622C">
            <w:pPr>
              <w:rPr>
                <w:rFonts w:ascii="Times New Roman" w:hAnsi="Times New Roman" w:cs="Times New Roman"/>
                <w:sz w:val="20"/>
                <w:szCs w:val="20"/>
              </w:rPr>
            </w:pPr>
            <w:r w:rsidRPr="00A34C95">
              <w:rPr>
                <w:rFonts w:ascii="Times New Roman" w:hAnsi="Times New Roman" w:cs="Times New Roman"/>
                <w:sz w:val="20"/>
                <w:szCs w:val="20"/>
                <w:lang w:val="ru-RU"/>
              </w:rPr>
              <w:t xml:space="preserve">Клапан </w:t>
            </w:r>
            <w:r w:rsidRPr="00A34C95">
              <w:rPr>
                <w:rFonts w:ascii="Times New Roman" w:hAnsi="Times New Roman" w:cs="Times New Roman"/>
                <w:sz w:val="20"/>
                <w:szCs w:val="20"/>
              </w:rPr>
              <w:t>DN</w:t>
            </w:r>
            <w:r w:rsidRPr="00A34C95">
              <w:rPr>
                <w:rFonts w:ascii="Times New Roman" w:hAnsi="Times New Roman" w:cs="Times New Roman"/>
                <w:sz w:val="20"/>
                <w:szCs w:val="20"/>
                <w:lang w:val="ru-RU"/>
              </w:rPr>
              <w:t xml:space="preserve">20 </w:t>
            </w:r>
            <w:r w:rsidRPr="00A34C95">
              <w:rPr>
                <w:rFonts w:ascii="Times New Roman" w:hAnsi="Times New Roman" w:cs="Times New Roman"/>
                <w:sz w:val="20"/>
                <w:szCs w:val="20"/>
              </w:rPr>
              <w:t>Ru</w:t>
            </w:r>
            <w:r w:rsidRPr="00A34C95">
              <w:rPr>
                <w:rFonts w:ascii="Times New Roman" w:hAnsi="Times New Roman" w:cs="Times New Roman"/>
                <w:sz w:val="20"/>
                <w:szCs w:val="20"/>
                <w:lang w:val="ru-RU"/>
              </w:rPr>
              <w:t>140 (4 дана)</w:t>
            </w:r>
            <w:r w:rsidRPr="00A34C95">
              <w:rPr>
                <w:rFonts w:ascii="Times New Roman" w:hAnsi="Times New Roman" w:cs="Times New Roman"/>
                <w:sz w:val="20"/>
                <w:szCs w:val="20"/>
              </w:rPr>
              <w:t xml:space="preserve"> </w:t>
            </w:r>
          </w:p>
        </w:tc>
        <w:tc>
          <w:tcPr>
            <w:tcW w:w="1072" w:type="dxa"/>
            <w:vAlign w:val="center"/>
          </w:tcPr>
          <w:p w14:paraId="13F35352"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tcPr>
          <w:p w14:paraId="78D0284F"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4</w:t>
            </w:r>
          </w:p>
        </w:tc>
        <w:tc>
          <w:tcPr>
            <w:tcW w:w="1988" w:type="dxa"/>
            <w:gridSpan w:val="2"/>
            <w:vMerge/>
            <w:vAlign w:val="center"/>
          </w:tcPr>
          <w:p w14:paraId="019D905D"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tcPr>
          <w:p w14:paraId="14B7FBE1"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tcPr>
          <w:p w14:paraId="7146B423" w14:textId="77777777" w:rsidR="00CD0DB5" w:rsidRPr="00A34C95" w:rsidRDefault="00CD0DB5" w:rsidP="00C23375">
            <w:pPr>
              <w:jc w:val="center"/>
              <w:rPr>
                <w:rFonts w:ascii="Times New Roman" w:hAnsi="Times New Roman" w:cs="Times New Roman"/>
                <w:sz w:val="20"/>
                <w:szCs w:val="20"/>
              </w:rPr>
            </w:pPr>
          </w:p>
        </w:tc>
      </w:tr>
      <w:tr w:rsidR="00CD0DB5" w:rsidRPr="00A34C95" w14:paraId="52D604DF" w14:textId="77777777" w:rsidTr="00A16BF9">
        <w:trPr>
          <w:trHeight w:val="125"/>
        </w:trPr>
        <w:tc>
          <w:tcPr>
            <w:tcW w:w="548" w:type="dxa"/>
            <w:vAlign w:val="center"/>
          </w:tcPr>
          <w:p w14:paraId="150B976A"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11</w:t>
            </w:r>
          </w:p>
        </w:tc>
        <w:tc>
          <w:tcPr>
            <w:tcW w:w="8950" w:type="dxa"/>
            <w:vAlign w:val="center"/>
          </w:tcPr>
          <w:p w14:paraId="78BC8AFB" w14:textId="77777777" w:rsidR="00CD0DB5" w:rsidRPr="00A34C95" w:rsidRDefault="00CD0DB5" w:rsidP="000B622C">
            <w:pPr>
              <w:rPr>
                <w:rFonts w:ascii="Times New Roman" w:hAnsi="Times New Roman" w:cs="Times New Roman"/>
                <w:sz w:val="20"/>
                <w:szCs w:val="20"/>
              </w:rPr>
            </w:pPr>
            <w:r w:rsidRPr="00A34C95">
              <w:rPr>
                <w:rFonts w:ascii="Times New Roman" w:hAnsi="Times New Roman" w:cs="Times New Roman"/>
                <w:sz w:val="20"/>
                <w:szCs w:val="20"/>
                <w:lang w:val="ru-RU"/>
              </w:rPr>
              <w:t xml:space="preserve">Клапан </w:t>
            </w:r>
            <w:r w:rsidRPr="00A34C95">
              <w:rPr>
                <w:rFonts w:ascii="Times New Roman" w:hAnsi="Times New Roman" w:cs="Times New Roman"/>
                <w:sz w:val="20"/>
                <w:szCs w:val="20"/>
              </w:rPr>
              <w:t>P</w:t>
            </w:r>
            <w:r w:rsidRPr="00A34C95">
              <w:rPr>
                <w:rFonts w:ascii="Times New Roman" w:hAnsi="Times New Roman" w:cs="Times New Roman"/>
                <w:sz w:val="20"/>
                <w:szCs w:val="20"/>
                <w:lang w:val="ru-RU"/>
              </w:rPr>
              <w:t>322038-015 (3 дана)</w:t>
            </w:r>
            <w:r w:rsidRPr="00A34C95">
              <w:rPr>
                <w:rFonts w:ascii="Times New Roman" w:hAnsi="Times New Roman" w:cs="Times New Roman"/>
                <w:sz w:val="20"/>
                <w:szCs w:val="20"/>
              </w:rPr>
              <w:t xml:space="preserve"> </w:t>
            </w:r>
          </w:p>
        </w:tc>
        <w:tc>
          <w:tcPr>
            <w:tcW w:w="1072" w:type="dxa"/>
            <w:vAlign w:val="center"/>
          </w:tcPr>
          <w:p w14:paraId="742CB857"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tcPr>
          <w:p w14:paraId="72A8D6DE"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3</w:t>
            </w:r>
          </w:p>
        </w:tc>
        <w:tc>
          <w:tcPr>
            <w:tcW w:w="1988" w:type="dxa"/>
            <w:gridSpan w:val="2"/>
            <w:vMerge/>
            <w:vAlign w:val="center"/>
          </w:tcPr>
          <w:p w14:paraId="2B6F2750"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tcPr>
          <w:p w14:paraId="6243E8CC"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tcPr>
          <w:p w14:paraId="6246D7EA" w14:textId="77777777" w:rsidR="00CD0DB5" w:rsidRPr="00A34C95" w:rsidRDefault="00CD0DB5" w:rsidP="00C23375">
            <w:pPr>
              <w:jc w:val="center"/>
              <w:rPr>
                <w:rFonts w:ascii="Times New Roman" w:hAnsi="Times New Roman" w:cs="Times New Roman"/>
                <w:sz w:val="20"/>
                <w:szCs w:val="20"/>
              </w:rPr>
            </w:pPr>
          </w:p>
        </w:tc>
      </w:tr>
      <w:tr w:rsidR="00CD0DB5" w:rsidRPr="00A34C95" w14:paraId="63435430" w14:textId="77777777" w:rsidTr="00A16BF9">
        <w:trPr>
          <w:trHeight w:val="202"/>
        </w:trPr>
        <w:tc>
          <w:tcPr>
            <w:tcW w:w="548" w:type="dxa"/>
            <w:vAlign w:val="center"/>
          </w:tcPr>
          <w:p w14:paraId="7785C92F"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12</w:t>
            </w:r>
          </w:p>
        </w:tc>
        <w:tc>
          <w:tcPr>
            <w:tcW w:w="8950" w:type="dxa"/>
            <w:vAlign w:val="center"/>
          </w:tcPr>
          <w:p w14:paraId="6283F8AC" w14:textId="77777777" w:rsidR="00CD0DB5" w:rsidRPr="00A34C95" w:rsidRDefault="00CD0DB5" w:rsidP="000B622C">
            <w:pPr>
              <w:rPr>
                <w:rFonts w:ascii="Times New Roman" w:hAnsi="Times New Roman" w:cs="Times New Roman"/>
                <w:sz w:val="20"/>
                <w:szCs w:val="20"/>
              </w:rPr>
            </w:pPr>
            <w:proofErr w:type="spellStart"/>
            <w:r w:rsidRPr="00A34C95">
              <w:rPr>
                <w:rFonts w:ascii="Times New Roman" w:hAnsi="Times New Roman" w:cs="Times New Roman"/>
                <w:sz w:val="20"/>
                <w:szCs w:val="20"/>
                <w:lang w:val="ru-RU"/>
              </w:rPr>
              <w:t>Реттегіш</w:t>
            </w:r>
            <w:proofErr w:type="spellEnd"/>
            <w:r w:rsidRPr="00A34C95">
              <w:rPr>
                <w:rFonts w:ascii="Times New Roman" w:hAnsi="Times New Roman" w:cs="Times New Roman"/>
                <w:sz w:val="20"/>
                <w:szCs w:val="20"/>
                <w:lang w:val="ru-RU"/>
              </w:rPr>
              <w:t xml:space="preserve"> клапан 27083 </w:t>
            </w:r>
            <w:proofErr w:type="spellStart"/>
            <w:r w:rsidRPr="00A34C95">
              <w:rPr>
                <w:rFonts w:ascii="Times New Roman" w:hAnsi="Times New Roman" w:cs="Times New Roman"/>
                <w:sz w:val="20"/>
                <w:szCs w:val="20"/>
                <w:lang w:val="ru-RU"/>
              </w:rPr>
              <w:t>теңге</w:t>
            </w:r>
            <w:proofErr w:type="spellEnd"/>
            <w:r w:rsidRPr="00A34C95">
              <w:rPr>
                <w:rFonts w:ascii="Times New Roman" w:hAnsi="Times New Roman" w:cs="Times New Roman"/>
                <w:sz w:val="20"/>
                <w:szCs w:val="20"/>
                <w:lang w:val="ru-RU"/>
              </w:rPr>
              <w:t xml:space="preserve"> (2 дана)</w:t>
            </w:r>
            <w:r w:rsidRPr="00A34C95">
              <w:rPr>
                <w:rFonts w:ascii="Times New Roman" w:hAnsi="Times New Roman" w:cs="Times New Roman"/>
                <w:sz w:val="20"/>
                <w:szCs w:val="20"/>
              </w:rPr>
              <w:t xml:space="preserve"> </w:t>
            </w:r>
          </w:p>
        </w:tc>
        <w:tc>
          <w:tcPr>
            <w:tcW w:w="1072" w:type="dxa"/>
            <w:vAlign w:val="center"/>
          </w:tcPr>
          <w:p w14:paraId="7BE7CE33"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tcPr>
          <w:p w14:paraId="06DE7411"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2</w:t>
            </w:r>
          </w:p>
        </w:tc>
        <w:tc>
          <w:tcPr>
            <w:tcW w:w="1988" w:type="dxa"/>
            <w:gridSpan w:val="2"/>
            <w:vMerge/>
            <w:vAlign w:val="center"/>
          </w:tcPr>
          <w:p w14:paraId="5D2EE82B"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tcPr>
          <w:p w14:paraId="6B8DAAFC"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tcPr>
          <w:p w14:paraId="34E57EEF" w14:textId="77777777" w:rsidR="00CD0DB5" w:rsidRPr="00A34C95" w:rsidRDefault="00CD0DB5" w:rsidP="00C23375">
            <w:pPr>
              <w:jc w:val="center"/>
              <w:rPr>
                <w:rFonts w:ascii="Times New Roman" w:hAnsi="Times New Roman" w:cs="Times New Roman"/>
                <w:sz w:val="20"/>
                <w:szCs w:val="20"/>
              </w:rPr>
            </w:pPr>
          </w:p>
        </w:tc>
      </w:tr>
      <w:tr w:rsidR="00CD0DB5" w:rsidRPr="00A34C95" w14:paraId="277BC31B" w14:textId="77777777" w:rsidTr="00A16BF9">
        <w:trPr>
          <w:trHeight w:val="134"/>
        </w:trPr>
        <w:tc>
          <w:tcPr>
            <w:tcW w:w="548" w:type="dxa"/>
            <w:vAlign w:val="center"/>
          </w:tcPr>
          <w:p w14:paraId="2901AC93"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13</w:t>
            </w:r>
          </w:p>
        </w:tc>
        <w:tc>
          <w:tcPr>
            <w:tcW w:w="8950" w:type="dxa"/>
            <w:vAlign w:val="center"/>
          </w:tcPr>
          <w:p w14:paraId="404655E6" w14:textId="77777777" w:rsidR="00CD0DB5" w:rsidRPr="00A34C95" w:rsidRDefault="00CD0DB5" w:rsidP="000B622C">
            <w:pPr>
              <w:rPr>
                <w:rFonts w:ascii="Times New Roman" w:hAnsi="Times New Roman" w:cs="Times New Roman"/>
                <w:sz w:val="20"/>
                <w:szCs w:val="20"/>
                <w:lang w:val="ru-RU"/>
              </w:rPr>
            </w:pPr>
            <w:proofErr w:type="spellStart"/>
            <w:r w:rsidRPr="00A34C95">
              <w:rPr>
                <w:rFonts w:ascii="Times New Roman" w:hAnsi="Times New Roman" w:cs="Times New Roman"/>
                <w:sz w:val="20"/>
                <w:szCs w:val="20"/>
                <w:lang w:val="ru-RU"/>
              </w:rPr>
              <w:t>Сальникті</w:t>
            </w:r>
            <w:proofErr w:type="spellEnd"/>
            <w:r w:rsidRPr="00A34C95">
              <w:rPr>
                <w:rFonts w:ascii="Times New Roman" w:hAnsi="Times New Roman" w:cs="Times New Roman"/>
                <w:sz w:val="20"/>
                <w:szCs w:val="20"/>
                <w:lang w:val="ru-RU"/>
              </w:rPr>
              <w:t xml:space="preserve"> муфта </w:t>
            </w:r>
            <w:proofErr w:type="spellStart"/>
            <w:r w:rsidRPr="00A34C95">
              <w:rPr>
                <w:rFonts w:ascii="Times New Roman" w:hAnsi="Times New Roman" w:cs="Times New Roman"/>
                <w:sz w:val="20"/>
                <w:szCs w:val="20"/>
                <w:lang w:val="ru-RU"/>
              </w:rPr>
              <w:t>клапандары</w:t>
            </w:r>
            <w:proofErr w:type="spellEnd"/>
            <w:r w:rsidRPr="00A34C95">
              <w:rPr>
                <w:rFonts w:ascii="Times New Roman" w:hAnsi="Times New Roman" w:cs="Times New Roman"/>
                <w:sz w:val="20"/>
                <w:szCs w:val="20"/>
                <w:lang w:val="ru-RU"/>
              </w:rPr>
              <w:t xml:space="preserve"> </w:t>
            </w:r>
            <w:r w:rsidRPr="00A34C95">
              <w:rPr>
                <w:rFonts w:ascii="Times New Roman" w:hAnsi="Times New Roman" w:cs="Times New Roman"/>
                <w:sz w:val="20"/>
                <w:szCs w:val="20"/>
              </w:rPr>
              <w:t>DN</w:t>
            </w:r>
            <w:r w:rsidRPr="00A34C95">
              <w:rPr>
                <w:rFonts w:ascii="Times New Roman" w:hAnsi="Times New Roman" w:cs="Times New Roman"/>
                <w:sz w:val="20"/>
                <w:szCs w:val="20"/>
                <w:lang w:val="ru-RU"/>
              </w:rPr>
              <w:t>15-50мм</w:t>
            </w:r>
          </w:p>
        </w:tc>
        <w:tc>
          <w:tcPr>
            <w:tcW w:w="1072" w:type="dxa"/>
            <w:vAlign w:val="center"/>
          </w:tcPr>
          <w:p w14:paraId="655A31DE" w14:textId="77777777" w:rsidR="00CD0DB5" w:rsidRPr="00A34C95" w:rsidRDefault="00CD0DB5" w:rsidP="00C23375">
            <w:pPr>
              <w:jc w:val="center"/>
              <w:rPr>
                <w:rFonts w:ascii="Times New Roman" w:hAnsi="Times New Roman" w:cs="Times New Roman"/>
                <w:sz w:val="20"/>
                <w:szCs w:val="20"/>
                <w:lang w:val="ru-RU"/>
              </w:rPr>
            </w:pPr>
            <w:proofErr w:type="spellStart"/>
            <w:r w:rsidRPr="00A34C95">
              <w:rPr>
                <w:rFonts w:ascii="Times New Roman" w:hAnsi="Times New Roman" w:cs="Times New Roman"/>
                <w:sz w:val="20"/>
                <w:szCs w:val="20"/>
              </w:rPr>
              <w:t>дана</w:t>
            </w:r>
            <w:proofErr w:type="spellEnd"/>
          </w:p>
        </w:tc>
        <w:tc>
          <w:tcPr>
            <w:tcW w:w="824" w:type="dxa"/>
            <w:vAlign w:val="center"/>
          </w:tcPr>
          <w:p w14:paraId="5037FF45"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w:t>
            </w:r>
          </w:p>
        </w:tc>
        <w:tc>
          <w:tcPr>
            <w:tcW w:w="1988" w:type="dxa"/>
            <w:gridSpan w:val="2"/>
            <w:vMerge/>
            <w:vAlign w:val="center"/>
          </w:tcPr>
          <w:p w14:paraId="7677EE27" w14:textId="77777777" w:rsidR="00CD0DB5" w:rsidRPr="00A34C95" w:rsidRDefault="00CD0DB5" w:rsidP="00C23375">
            <w:pPr>
              <w:jc w:val="center"/>
              <w:rPr>
                <w:rFonts w:ascii="Times New Roman" w:hAnsi="Times New Roman" w:cs="Times New Roman"/>
                <w:sz w:val="20"/>
                <w:szCs w:val="20"/>
                <w:lang w:val="ru-RU"/>
              </w:rPr>
            </w:pPr>
          </w:p>
        </w:tc>
        <w:tc>
          <w:tcPr>
            <w:tcW w:w="1407" w:type="dxa"/>
            <w:vMerge/>
            <w:vAlign w:val="center"/>
          </w:tcPr>
          <w:p w14:paraId="71F83292"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tcPr>
          <w:p w14:paraId="59B8F42A" w14:textId="77777777" w:rsidR="00CD0DB5" w:rsidRPr="00A34C95" w:rsidRDefault="00CD0DB5" w:rsidP="00C23375">
            <w:pPr>
              <w:jc w:val="center"/>
              <w:rPr>
                <w:rFonts w:ascii="Times New Roman" w:hAnsi="Times New Roman" w:cs="Times New Roman"/>
                <w:sz w:val="20"/>
                <w:szCs w:val="20"/>
                <w:lang w:val="ru-RU"/>
              </w:rPr>
            </w:pPr>
          </w:p>
        </w:tc>
      </w:tr>
      <w:tr w:rsidR="00CD0DB5" w:rsidRPr="00A34C95" w14:paraId="481977DA" w14:textId="77777777" w:rsidTr="00A16BF9">
        <w:trPr>
          <w:trHeight w:val="64"/>
        </w:trPr>
        <w:tc>
          <w:tcPr>
            <w:tcW w:w="548" w:type="dxa"/>
            <w:vAlign w:val="center"/>
          </w:tcPr>
          <w:p w14:paraId="51F8A019"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14</w:t>
            </w:r>
          </w:p>
        </w:tc>
        <w:tc>
          <w:tcPr>
            <w:tcW w:w="8950" w:type="dxa"/>
            <w:vAlign w:val="center"/>
          </w:tcPr>
          <w:p w14:paraId="4A22CF40" w14:textId="77777777" w:rsidR="00CD0DB5" w:rsidRPr="00A34C95" w:rsidRDefault="00CD0DB5" w:rsidP="00C23375">
            <w:pPr>
              <w:rPr>
                <w:rFonts w:ascii="Times New Roman" w:hAnsi="Times New Roman" w:cs="Times New Roman"/>
                <w:sz w:val="20"/>
                <w:szCs w:val="20"/>
                <w:lang w:val="kk-KZ"/>
              </w:rPr>
            </w:pPr>
            <w:proofErr w:type="spellStart"/>
            <w:r w:rsidRPr="00A34C95">
              <w:rPr>
                <w:rFonts w:ascii="Times New Roman" w:hAnsi="Times New Roman" w:cs="Times New Roman"/>
                <w:sz w:val="20"/>
                <w:szCs w:val="20"/>
              </w:rPr>
              <w:t>Желдеткіш</w:t>
            </w:r>
            <w:proofErr w:type="spellEnd"/>
            <w:r w:rsidRPr="00A34C95">
              <w:rPr>
                <w:rFonts w:ascii="Times New Roman" w:hAnsi="Times New Roman" w:cs="Times New Roman"/>
                <w:sz w:val="20"/>
                <w:szCs w:val="20"/>
              </w:rPr>
              <w:t xml:space="preserve"> VD-4-37-201</w:t>
            </w:r>
            <w:r w:rsidRPr="00A34C95">
              <w:rPr>
                <w:rFonts w:ascii="Times New Roman" w:hAnsi="Times New Roman" w:cs="Times New Roman"/>
                <w:sz w:val="20"/>
                <w:szCs w:val="20"/>
                <w:lang w:val="kk-KZ"/>
              </w:rPr>
              <w:t>1</w:t>
            </w:r>
          </w:p>
        </w:tc>
        <w:tc>
          <w:tcPr>
            <w:tcW w:w="1072" w:type="dxa"/>
            <w:vAlign w:val="center"/>
          </w:tcPr>
          <w:p w14:paraId="3475A0DE" w14:textId="77777777" w:rsidR="00CD0DB5" w:rsidRPr="00A34C95" w:rsidRDefault="00CD0DB5" w:rsidP="00C23375">
            <w:pPr>
              <w:jc w:val="center"/>
              <w:rPr>
                <w:rFonts w:ascii="Times New Roman" w:hAnsi="Times New Roman" w:cs="Times New Roman"/>
                <w:sz w:val="20"/>
                <w:szCs w:val="20"/>
              </w:rPr>
            </w:pPr>
            <w:proofErr w:type="spellStart"/>
            <w:r w:rsidRPr="00A34C95">
              <w:rPr>
                <w:rFonts w:ascii="Times New Roman" w:hAnsi="Times New Roman" w:cs="Times New Roman"/>
                <w:sz w:val="20"/>
                <w:szCs w:val="20"/>
              </w:rPr>
              <w:t>дана</w:t>
            </w:r>
            <w:proofErr w:type="spellEnd"/>
          </w:p>
        </w:tc>
        <w:tc>
          <w:tcPr>
            <w:tcW w:w="824" w:type="dxa"/>
            <w:vAlign w:val="center"/>
          </w:tcPr>
          <w:p w14:paraId="1FA93D97" w14:textId="77777777" w:rsidR="00CD0DB5" w:rsidRPr="00A34C95" w:rsidRDefault="00CD0DB5" w:rsidP="00C23375">
            <w:pPr>
              <w:jc w:val="center"/>
              <w:rPr>
                <w:rFonts w:ascii="Times New Roman" w:hAnsi="Times New Roman" w:cs="Times New Roman"/>
                <w:sz w:val="20"/>
                <w:szCs w:val="20"/>
                <w:lang w:val="kk-KZ"/>
              </w:rPr>
            </w:pPr>
            <w:r w:rsidRPr="00A34C95">
              <w:rPr>
                <w:rFonts w:ascii="Times New Roman" w:hAnsi="Times New Roman" w:cs="Times New Roman"/>
                <w:sz w:val="20"/>
                <w:szCs w:val="20"/>
                <w:lang w:val="kk-KZ"/>
              </w:rPr>
              <w:t>1</w:t>
            </w:r>
          </w:p>
        </w:tc>
        <w:tc>
          <w:tcPr>
            <w:tcW w:w="1988" w:type="dxa"/>
            <w:gridSpan w:val="2"/>
            <w:vMerge/>
            <w:vAlign w:val="center"/>
          </w:tcPr>
          <w:p w14:paraId="09CEEF56" w14:textId="77777777" w:rsidR="00CD0DB5" w:rsidRPr="00A34C95" w:rsidRDefault="00CD0DB5" w:rsidP="00C23375">
            <w:pPr>
              <w:jc w:val="center"/>
              <w:rPr>
                <w:rFonts w:ascii="Times New Roman" w:hAnsi="Times New Roman" w:cs="Times New Roman"/>
                <w:sz w:val="20"/>
                <w:szCs w:val="20"/>
              </w:rPr>
            </w:pPr>
          </w:p>
        </w:tc>
        <w:tc>
          <w:tcPr>
            <w:tcW w:w="1407" w:type="dxa"/>
            <w:vMerge/>
            <w:vAlign w:val="center"/>
          </w:tcPr>
          <w:p w14:paraId="62C0599B" w14:textId="77777777" w:rsidR="00CD0DB5" w:rsidRPr="00A34C95" w:rsidRDefault="00CD0DB5" w:rsidP="00C23375">
            <w:pPr>
              <w:jc w:val="center"/>
              <w:rPr>
                <w:rFonts w:ascii="Times New Roman" w:hAnsi="Times New Roman" w:cs="Times New Roman"/>
                <w:sz w:val="20"/>
                <w:szCs w:val="20"/>
                <w:lang w:val="kk-KZ"/>
              </w:rPr>
            </w:pPr>
          </w:p>
        </w:tc>
        <w:tc>
          <w:tcPr>
            <w:tcW w:w="924" w:type="dxa"/>
            <w:vMerge/>
            <w:vAlign w:val="center"/>
          </w:tcPr>
          <w:p w14:paraId="083A8553" w14:textId="77777777" w:rsidR="00CD0DB5" w:rsidRPr="00A34C95" w:rsidRDefault="00CD0DB5" w:rsidP="00C23375">
            <w:pPr>
              <w:jc w:val="center"/>
              <w:rPr>
                <w:rFonts w:ascii="Times New Roman" w:hAnsi="Times New Roman" w:cs="Times New Roman"/>
                <w:sz w:val="20"/>
                <w:szCs w:val="20"/>
              </w:rPr>
            </w:pPr>
          </w:p>
        </w:tc>
      </w:tr>
    </w:tbl>
    <w:p w14:paraId="1417B09A" w14:textId="77777777" w:rsidR="007D12AC" w:rsidRPr="00A34C95" w:rsidRDefault="007D12AC">
      <w:pPr>
        <w:rPr>
          <w:rFonts w:ascii="Times New Roman" w:hAnsi="Times New Roman" w:cs="Times New Roman"/>
          <w:sz w:val="20"/>
          <w:szCs w:val="20"/>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4"/>
        <w:gridCol w:w="13613"/>
      </w:tblGrid>
      <w:tr w:rsidR="001D144B" w:rsidRPr="005D52E3" w14:paraId="2BE107A7" w14:textId="77777777" w:rsidTr="00B63AA0">
        <w:trPr>
          <w:trHeight w:val="85"/>
        </w:trPr>
        <w:tc>
          <w:tcPr>
            <w:tcW w:w="15735" w:type="dxa"/>
            <w:gridSpan w:val="3"/>
            <w:vAlign w:val="center"/>
          </w:tcPr>
          <w:p w14:paraId="54A3D2F6" w14:textId="77777777" w:rsidR="001D144B" w:rsidRPr="005D52E3" w:rsidRDefault="001D144B" w:rsidP="00B63AA0">
            <w:pPr>
              <w:keepNext/>
              <w:spacing w:after="0" w:line="240" w:lineRule="auto"/>
              <w:jc w:val="center"/>
              <w:rPr>
                <w:rFonts w:ascii="Times New Roman" w:eastAsia="SimSun" w:hAnsi="Times New Roman" w:cs="Times New Roman"/>
                <w:color w:val="000000"/>
                <w:sz w:val="20"/>
                <w:szCs w:val="20"/>
                <w:lang w:val="ru-RU" w:eastAsia="ru-RU"/>
              </w:rPr>
            </w:pPr>
            <w:bookmarkStart w:id="1" w:name="_Hlk180126770"/>
            <w:proofErr w:type="spellStart"/>
            <w:r w:rsidRPr="005D52E3">
              <w:rPr>
                <w:rFonts w:ascii="Times New Roman" w:eastAsia="SimSun" w:hAnsi="Times New Roman" w:cs="Times New Roman"/>
                <w:b/>
                <w:color w:val="000000"/>
                <w:sz w:val="20"/>
                <w:szCs w:val="20"/>
                <w:lang w:val="ru-RU" w:eastAsia="ru-RU"/>
              </w:rPr>
              <w:t>Қызметтер</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көрсету</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шарттары</w:t>
            </w:r>
            <w:proofErr w:type="spellEnd"/>
          </w:p>
        </w:tc>
      </w:tr>
      <w:tr w:rsidR="001D144B" w:rsidRPr="005D52E3" w14:paraId="6DADD792" w14:textId="77777777" w:rsidTr="00B63AA0">
        <w:trPr>
          <w:trHeight w:val="789"/>
        </w:trPr>
        <w:tc>
          <w:tcPr>
            <w:tcW w:w="568" w:type="dxa"/>
          </w:tcPr>
          <w:p w14:paraId="72EF54CD" w14:textId="77777777" w:rsidR="001D144B" w:rsidRPr="005D52E3" w:rsidRDefault="001D144B" w:rsidP="00B63AA0">
            <w:pPr>
              <w:numPr>
                <w:ilvl w:val="0"/>
                <w:numId w:val="1"/>
              </w:numPr>
              <w:tabs>
                <w:tab w:val="left" w:pos="4860"/>
              </w:tabs>
              <w:spacing w:after="0" w:line="240" w:lineRule="auto"/>
              <w:jc w:val="both"/>
              <w:rPr>
                <w:rFonts w:ascii="Times New Roman" w:eastAsia="SimSun" w:hAnsi="Times New Roman" w:cs="Times New Roman"/>
                <w:b/>
                <w:color w:val="000000"/>
                <w:sz w:val="20"/>
                <w:szCs w:val="20"/>
                <w:lang w:val="kk-KZ" w:eastAsia="ru-RU"/>
              </w:rPr>
            </w:pPr>
          </w:p>
        </w:tc>
        <w:tc>
          <w:tcPr>
            <w:tcW w:w="1554" w:type="dxa"/>
            <w:shd w:val="clear" w:color="auto" w:fill="auto"/>
          </w:tcPr>
          <w:p w14:paraId="62953315" w14:textId="77777777" w:rsidR="001D144B" w:rsidRPr="005D52E3" w:rsidRDefault="001D144B" w:rsidP="00B63AA0">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rPr>
              <w:t>Қызметтер</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көрсету</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мақсаты</w:t>
            </w:r>
            <w:proofErr w:type="spellEnd"/>
          </w:p>
        </w:tc>
        <w:tc>
          <w:tcPr>
            <w:tcW w:w="13613" w:type="dxa"/>
            <w:shd w:val="clear" w:color="auto" w:fill="auto"/>
          </w:tcPr>
          <w:p w14:paraId="10D59B27" w14:textId="77777777" w:rsidR="001D144B" w:rsidRPr="005D52E3" w:rsidRDefault="001D144B" w:rsidP="00B63AA0">
            <w:pPr>
              <w:spacing w:after="0" w:line="240" w:lineRule="auto"/>
              <w:ind w:left="-70" w:right="-11" w:firstLine="248"/>
              <w:jc w:val="both"/>
              <w:rPr>
                <w:rFonts w:ascii="Times New Roman" w:eastAsia="SimSun" w:hAnsi="Times New Roman" w:cs="Times New Roman"/>
                <w:color w:val="000000"/>
                <w:sz w:val="20"/>
                <w:szCs w:val="20"/>
                <w:lang w:val="kk-KZ" w:eastAsia="ru-RU"/>
              </w:rPr>
            </w:pPr>
            <w:r w:rsidRPr="005D52E3">
              <w:rPr>
                <w:rFonts w:ascii="Times New Roman" w:eastAsia="Arial Unicode MS" w:hAnsi="Times New Roman" w:cs="Times New Roman"/>
                <w:bCs/>
                <w:sz w:val="20"/>
                <w:szCs w:val="20"/>
                <w:lang w:val="kk-KZ" w:eastAsia="ru-RU"/>
              </w:rPr>
              <w:t>П</w:t>
            </w:r>
            <w:proofErr w:type="spellStart"/>
            <w:r w:rsidRPr="005D52E3">
              <w:rPr>
                <w:rFonts w:ascii="Times New Roman" w:eastAsia="Arial Unicode MS" w:hAnsi="Times New Roman" w:cs="Times New Roman"/>
                <w:bCs/>
                <w:sz w:val="20"/>
                <w:szCs w:val="20"/>
                <w:lang w:eastAsia="ru-RU"/>
              </w:rPr>
              <w:t>айдалану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мерзімін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ұзарту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үшін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сараптама</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қорытындысын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бере</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отырып</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қазандықтарды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арнайы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тексеру</w:t>
            </w:r>
            <w:proofErr w:type="spellEnd"/>
            <w:r w:rsidRPr="005D52E3">
              <w:rPr>
                <w:rFonts w:ascii="Times New Roman" w:eastAsia="Arial Unicode MS" w:hAnsi="Times New Roman" w:cs="Times New Roman"/>
                <w:bCs/>
                <w:sz w:val="20"/>
                <w:szCs w:val="20"/>
                <w:lang w:val="kk-KZ" w:eastAsia="ru-RU"/>
              </w:rPr>
              <w:t>.</w:t>
            </w:r>
          </w:p>
        </w:tc>
      </w:tr>
      <w:tr w:rsidR="007B32C7" w:rsidRPr="007B32C7" w14:paraId="780BA9FA" w14:textId="77777777" w:rsidTr="00B63AA0">
        <w:trPr>
          <w:trHeight w:val="883"/>
        </w:trPr>
        <w:tc>
          <w:tcPr>
            <w:tcW w:w="568" w:type="dxa"/>
          </w:tcPr>
          <w:p w14:paraId="4133E2EA" w14:textId="77777777" w:rsidR="007B32C7" w:rsidRPr="005D52E3" w:rsidRDefault="007B32C7" w:rsidP="007B32C7">
            <w:pPr>
              <w:numPr>
                <w:ilvl w:val="0"/>
                <w:numId w:val="1"/>
              </w:numPr>
              <w:tabs>
                <w:tab w:val="left" w:pos="4860"/>
              </w:tabs>
              <w:spacing w:after="0" w:line="240" w:lineRule="auto"/>
              <w:jc w:val="both"/>
              <w:rPr>
                <w:rFonts w:ascii="Times New Roman" w:eastAsia="SimSun" w:hAnsi="Times New Roman" w:cs="Times New Roman"/>
                <w:b/>
                <w:color w:val="000000"/>
                <w:sz w:val="20"/>
                <w:szCs w:val="20"/>
                <w:lang w:eastAsia="ru-RU"/>
              </w:rPr>
            </w:pPr>
          </w:p>
        </w:tc>
        <w:tc>
          <w:tcPr>
            <w:tcW w:w="1554" w:type="dxa"/>
            <w:shd w:val="clear" w:color="auto" w:fill="auto"/>
          </w:tcPr>
          <w:p w14:paraId="7E9513FB" w14:textId="77777777" w:rsidR="007B32C7" w:rsidRPr="005D52E3" w:rsidRDefault="007B32C7" w:rsidP="007B32C7">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lang w:val="ru-RU"/>
              </w:rPr>
              <w:t>Көрсетілетін</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қызметтердің</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құрамы</w:t>
            </w:r>
            <w:proofErr w:type="spellEnd"/>
            <w:r w:rsidRPr="005D52E3">
              <w:rPr>
                <w:rFonts w:ascii="Times New Roman" w:hAnsi="Times New Roman" w:cs="Times New Roman"/>
                <w:b/>
                <w:sz w:val="20"/>
                <w:szCs w:val="20"/>
              </w:rPr>
              <w:t xml:space="preserve"> </w:t>
            </w:r>
            <w:r w:rsidRPr="005D52E3">
              <w:rPr>
                <w:rFonts w:ascii="Times New Roman" w:hAnsi="Times New Roman" w:cs="Times New Roman"/>
                <w:b/>
                <w:sz w:val="20"/>
                <w:szCs w:val="20"/>
                <w:lang w:val="ru-RU"/>
              </w:rPr>
              <w:t>мен</w:t>
            </w:r>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мазмұны</w:t>
            </w:r>
            <w:proofErr w:type="spellEnd"/>
          </w:p>
        </w:tc>
        <w:tc>
          <w:tcPr>
            <w:tcW w:w="13613" w:type="dxa"/>
            <w:shd w:val="clear" w:color="auto" w:fill="auto"/>
          </w:tcPr>
          <w:p w14:paraId="7D7A0C8D"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7B32C7">
              <w:rPr>
                <w:rFonts w:ascii="Times New Roman" w:eastAsia="Arial Unicode MS" w:hAnsi="Times New Roman" w:cs="Times New Roman"/>
                <w:color w:val="000000" w:themeColor="text1"/>
                <w:sz w:val="20"/>
                <w:szCs w:val="20"/>
                <w:lang w:val="ru-RU" w:eastAsia="ru-RU"/>
              </w:rPr>
              <w:t>Қызмет</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мерзімін</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ұзарту</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мақсатында</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қазандықтарды</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арнайы</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тексеру</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бойынша</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орындалатын</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жұмыстардың</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көлемін</w:t>
            </w:r>
            <w:proofErr w:type="spellEnd"/>
            <w:r w:rsidRPr="007B32C7">
              <w:rPr>
                <w:rFonts w:ascii="Times New Roman" w:eastAsia="Arial Unicode MS" w:hAnsi="Times New Roman" w:cs="Times New Roman"/>
                <w:color w:val="000000" w:themeColor="text1"/>
                <w:sz w:val="20"/>
                <w:szCs w:val="20"/>
                <w:lang w:eastAsia="ru-RU"/>
              </w:rPr>
              <w:t xml:space="preserve"> </w:t>
            </w:r>
            <w:proofErr w:type="spellStart"/>
            <w:r w:rsidRPr="007B32C7">
              <w:rPr>
                <w:rFonts w:ascii="Times New Roman" w:eastAsia="Arial Unicode MS" w:hAnsi="Times New Roman" w:cs="Times New Roman"/>
                <w:color w:val="000000" w:themeColor="text1"/>
                <w:sz w:val="20"/>
                <w:szCs w:val="20"/>
                <w:lang w:val="ru-RU" w:eastAsia="ru-RU"/>
              </w:rPr>
              <w:t>орындау</w:t>
            </w:r>
            <w:proofErr w:type="spellEnd"/>
            <w:r w:rsidRPr="007B32C7">
              <w:rPr>
                <w:rFonts w:ascii="Times New Roman" w:eastAsia="Arial Unicode MS" w:hAnsi="Times New Roman" w:cs="Times New Roman"/>
                <w:color w:val="000000" w:themeColor="text1"/>
                <w:sz w:val="20"/>
                <w:szCs w:val="20"/>
                <w:lang w:val="kk-KZ" w:eastAsia="ru-RU"/>
              </w:rPr>
              <w:t>;</w:t>
            </w:r>
          </w:p>
          <w:p w14:paraId="4E4085D1"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дайындық кезеңі;</w:t>
            </w:r>
          </w:p>
          <w:p w14:paraId="1C5A81DD"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далалық кезең;</w:t>
            </w:r>
          </w:p>
          <w:p w14:paraId="5734B414"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өнеркәсіптік қауіпсіздік бойынша техникалық есеп пен сараптамалық қорытынды жасау.</w:t>
            </w:r>
          </w:p>
          <w:p w14:paraId="1BED5755"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7B3C1937"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Қазандықтарды техникалық куәландыру бойынша қызметтер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жүзеге асырылады.</w:t>
            </w:r>
          </w:p>
          <w:p w14:paraId="4BA03BCE"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Қызмет ету мерзімін ұзарту мақсатында қазандықтарды және қосалқы жабдықтарды арнайы (техникалық) тексеру қызметтері СТ 6636-1901-АО-039-4.016-2017 «Магистральдық мұнай құбырлары. Пайдалану кезінде жылу жабдықтары мен жылу желілеріне техникалық қызмет көрсету және жөндеу» стандартына сәйкес жүзеге асырылады.</w:t>
            </w:r>
          </w:p>
          <w:p w14:paraId="5D232C2B" w14:textId="77777777" w:rsidR="007B32C7" w:rsidRPr="007B32C7" w:rsidRDefault="007B32C7" w:rsidP="007B32C7">
            <w:pPr>
              <w:spacing w:after="0" w:line="240" w:lineRule="auto"/>
              <w:ind w:left="-70" w:right="-11" w:firstLine="248"/>
              <w:jc w:val="center"/>
              <w:rPr>
                <w:rFonts w:ascii="Times New Roman" w:eastAsia="Arial Unicode MS" w:hAnsi="Times New Roman" w:cs="Times New Roman"/>
                <w:b/>
                <w:color w:val="000000" w:themeColor="text1"/>
                <w:sz w:val="20"/>
                <w:szCs w:val="20"/>
                <w:lang w:val="kk-KZ" w:eastAsia="ru-RU"/>
              </w:rPr>
            </w:pPr>
            <w:r w:rsidRPr="007B32C7">
              <w:rPr>
                <w:rFonts w:ascii="Times New Roman" w:eastAsia="Arial Unicode MS" w:hAnsi="Times New Roman" w:cs="Times New Roman"/>
                <w:b/>
                <w:color w:val="000000" w:themeColor="text1"/>
                <w:sz w:val="20"/>
                <w:szCs w:val="20"/>
                <w:lang w:val="kk-KZ" w:eastAsia="ru-RU"/>
              </w:rPr>
              <w:t>Техникалық диагностикалау бағдарламасына Тапсырыс берушінің өкілімен келісу және жасау.</w:t>
            </w:r>
          </w:p>
          <w:p w14:paraId="296261C3"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lastRenderedPageBreak/>
              <w:t xml:space="preserve">Бағдарлама жабдық номенклатурасына сәйкес төмендегі міндеттерді орындауды қамтамасыз етуі және шектелмеуі тиіс: </w:t>
            </w:r>
          </w:p>
          <w:p w14:paraId="3E4D3E25" w14:textId="77777777" w:rsidR="007B32C7" w:rsidRPr="007B32C7" w:rsidRDefault="007B32C7" w:rsidP="007B32C7">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Қазандықтардың пайдалану-техникалық құжаттамасымен танысу (қазандықтың паспорты, жалпы түрлердің сызбалары, жөндеу журналы, ауысым журналы, актілер), оның ішінде пайдалану процесінде анықталған жөндеу мен ақауларды түзету әдістері мен көлемін ескере отырып, ауысым және жөндеу персоналында қазандықтың жұмысы туралы ауызша ақпарат жинау. </w:t>
            </w:r>
          </w:p>
          <w:p w14:paraId="3455F625" w14:textId="77777777" w:rsidR="007B32C7" w:rsidRPr="007B32C7" w:rsidRDefault="007B32C7" w:rsidP="007B32C7">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Қазандықтың құрылымдық ерекшеліктерін және өндіріс, монтаждау, жөндеу немесе қайта құру технологиясы бойынша қолда бар ақпаратты талдау. </w:t>
            </w:r>
          </w:p>
          <w:p w14:paraId="60D0C813" w14:textId="77777777" w:rsidR="007B32C7" w:rsidRPr="007B32C7" w:rsidRDefault="007B32C7" w:rsidP="007B32C7">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Қазандықты пайдалану жағдайларын талдау (негізгі және қосалқы жабдықтардың техникалық-экономикалық көрсеткіштерін жақсарту бойынша іс - шараларды әзірлеу-жанарғы құрылғылар, тартқыш механизмдер, </w:t>
            </w:r>
            <w:proofErr w:type="spellStart"/>
            <w:r w:rsidRPr="007B32C7">
              <w:rPr>
                <w:rFonts w:ascii="Times New Roman" w:eastAsia="Arial Unicode MS" w:hAnsi="Times New Roman" w:cs="Times New Roman"/>
                <w:color w:val="000000" w:themeColor="text1"/>
                <w:sz w:val="20"/>
                <w:szCs w:val="20"/>
                <w:lang w:val="kk-KZ" w:eastAsia="ru-RU"/>
              </w:rPr>
              <w:t>БӨАжА</w:t>
            </w:r>
            <w:proofErr w:type="spellEnd"/>
            <w:r w:rsidRPr="007B32C7">
              <w:rPr>
                <w:rFonts w:ascii="Times New Roman" w:eastAsia="Arial Unicode MS" w:hAnsi="Times New Roman" w:cs="Times New Roman"/>
                <w:color w:val="000000" w:themeColor="text1"/>
                <w:sz w:val="20"/>
                <w:szCs w:val="20"/>
                <w:lang w:val="kk-KZ" w:eastAsia="ru-RU"/>
              </w:rPr>
              <w:t xml:space="preserve"> жабдықтары, жылу оқшаулау және т.б.). </w:t>
            </w:r>
          </w:p>
          <w:p w14:paraId="44986A8D" w14:textId="77777777" w:rsidR="007B32C7" w:rsidRPr="007B32C7" w:rsidRDefault="007B32C7" w:rsidP="007B32C7">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Қазандықтың конструктивті шартталған ең көп жүктелген элементтерін анықтау. </w:t>
            </w:r>
          </w:p>
          <w:p w14:paraId="263C8169" w14:textId="77777777" w:rsidR="007B32C7" w:rsidRPr="007B32C7" w:rsidRDefault="007B32C7" w:rsidP="007B32C7">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Қазандық пен қосалқы жабдықты сыртқы және ішкі тексеру, геометриялық өлшемдерді өлшеу, өлшеу нәтижелерін дайындаушы зауыттың паспорттық деректерімен сәйкестігін тексеру (алдыңғы диагностика есептері болған кезде алдыңғы диагностика есептерінің деректерімен сәйкестігін тексеру), құбырлардың, камералардың ішкі қуыстарын фото - және </w:t>
            </w:r>
            <w:proofErr w:type="spellStart"/>
            <w:r w:rsidRPr="007B32C7">
              <w:rPr>
                <w:rFonts w:ascii="Times New Roman" w:eastAsia="Arial Unicode MS" w:hAnsi="Times New Roman" w:cs="Times New Roman"/>
                <w:color w:val="000000" w:themeColor="text1"/>
                <w:sz w:val="20"/>
                <w:szCs w:val="20"/>
                <w:lang w:val="kk-KZ" w:eastAsia="ru-RU"/>
              </w:rPr>
              <w:t>бейнетүсірілім</w:t>
            </w:r>
            <w:proofErr w:type="spellEnd"/>
            <w:r w:rsidRPr="007B32C7">
              <w:rPr>
                <w:rFonts w:ascii="Times New Roman" w:eastAsia="Arial Unicode MS" w:hAnsi="Times New Roman" w:cs="Times New Roman"/>
                <w:color w:val="000000" w:themeColor="text1"/>
                <w:sz w:val="20"/>
                <w:szCs w:val="20"/>
                <w:lang w:val="kk-KZ" w:eastAsia="ru-RU"/>
              </w:rPr>
              <w:t xml:space="preserve"> (өнеркәсіптік </w:t>
            </w:r>
            <w:proofErr w:type="spellStart"/>
            <w:r w:rsidRPr="007B32C7">
              <w:rPr>
                <w:rFonts w:ascii="Times New Roman" w:eastAsia="Arial Unicode MS" w:hAnsi="Times New Roman" w:cs="Times New Roman"/>
                <w:color w:val="000000" w:themeColor="text1"/>
                <w:sz w:val="20"/>
                <w:szCs w:val="20"/>
                <w:lang w:val="kk-KZ" w:eastAsia="ru-RU"/>
              </w:rPr>
              <w:t>бейнеэндоскоптарды</w:t>
            </w:r>
            <w:proofErr w:type="spellEnd"/>
            <w:r w:rsidRPr="007B32C7">
              <w:rPr>
                <w:rFonts w:ascii="Times New Roman" w:eastAsia="Arial Unicode MS" w:hAnsi="Times New Roman" w:cs="Times New Roman"/>
                <w:color w:val="000000" w:themeColor="text1"/>
                <w:sz w:val="20"/>
                <w:szCs w:val="20"/>
                <w:lang w:val="kk-KZ" w:eastAsia="ru-RU"/>
              </w:rPr>
              <w:t xml:space="preserve"> және басқа да заманауи жабдықтарды міндетті түрде қолдана отырып). Қыздыру беттерінің жай-күйін, сыртқы түрін және т.б. бағалау. қажет болған жағдайда қыздыру беттеріне қол жеткізу үшін қазандық элементтерін бөлшектеу. </w:t>
            </w:r>
          </w:p>
          <w:p w14:paraId="7A3D58FB" w14:textId="77777777" w:rsidR="007B32C7" w:rsidRPr="007B32C7" w:rsidRDefault="007B32C7" w:rsidP="007B32C7">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Қазандықтар мен қосалқы жабдықтардың тіректері мен іргетастарының жай-күйін анықтау (оның ішінде көзбен-өлшеу бақылауы, соққы-импульсті бақылау; бақылаудың магниттік әдісі; </w:t>
            </w:r>
            <w:proofErr w:type="spellStart"/>
            <w:r w:rsidRPr="007B32C7">
              <w:rPr>
                <w:rFonts w:ascii="Times New Roman" w:eastAsia="Arial Unicode MS" w:hAnsi="Times New Roman" w:cs="Times New Roman"/>
                <w:color w:val="000000" w:themeColor="text1"/>
                <w:sz w:val="20"/>
                <w:szCs w:val="20"/>
                <w:lang w:val="kk-KZ" w:eastAsia="ru-RU"/>
              </w:rPr>
              <w:t>диэлькометриялық</w:t>
            </w:r>
            <w:proofErr w:type="spellEnd"/>
            <w:r w:rsidRPr="007B32C7">
              <w:rPr>
                <w:rFonts w:ascii="Times New Roman" w:eastAsia="Arial Unicode MS" w:hAnsi="Times New Roman" w:cs="Times New Roman"/>
                <w:color w:val="000000" w:themeColor="text1"/>
                <w:sz w:val="20"/>
                <w:szCs w:val="20"/>
                <w:lang w:val="kk-KZ" w:eastAsia="ru-RU"/>
              </w:rPr>
              <w:t xml:space="preserve"> әдіс; геодезиялық бақылау (нивелирлеу)). </w:t>
            </w:r>
          </w:p>
          <w:p w14:paraId="1E8B8C19" w14:textId="77777777" w:rsidR="007B32C7" w:rsidRPr="007B32C7" w:rsidRDefault="007B32C7" w:rsidP="007B32C7">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Өнеркәсіптік қауіпсіздік саласындағы мемлекеттік қадағалау жөніндегі инспекторды тарта отырып, қазандықтар мен қосалқы жабдықтарды техникалық куәландыруды жүргізу (гидравликалық сынақтар) (инспекторды тек бу қазандықтары үшін тарту). </w:t>
            </w:r>
          </w:p>
          <w:p w14:paraId="6A8A58BF" w14:textId="77777777" w:rsidR="007B32C7" w:rsidRPr="007B32C7" w:rsidRDefault="007B32C7" w:rsidP="007B32C7">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7B32C7">
              <w:rPr>
                <w:rFonts w:ascii="Times New Roman" w:eastAsia="Arial Unicode MS" w:hAnsi="Times New Roman" w:cs="Times New Roman"/>
                <w:color w:val="000000" w:themeColor="text1"/>
                <w:sz w:val="20"/>
                <w:szCs w:val="20"/>
                <w:lang w:val="kk-KZ" w:eastAsia="ru-RU"/>
              </w:rPr>
              <w:t>Дефектоскопияны</w:t>
            </w:r>
            <w:proofErr w:type="spellEnd"/>
            <w:r w:rsidRPr="007B32C7">
              <w:rPr>
                <w:rFonts w:ascii="Times New Roman" w:eastAsia="Arial Unicode MS" w:hAnsi="Times New Roman" w:cs="Times New Roman"/>
                <w:color w:val="000000" w:themeColor="text1"/>
                <w:sz w:val="20"/>
                <w:szCs w:val="20"/>
                <w:lang w:val="kk-KZ" w:eastAsia="ru-RU"/>
              </w:rPr>
              <w:t xml:space="preserve"> бұзбайтын бақылау әдістерімен: </w:t>
            </w:r>
          </w:p>
          <w:p w14:paraId="587B8408"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8.1. көрнекі және өлшеу бақылауы; </w:t>
            </w:r>
          </w:p>
          <w:p w14:paraId="15850F49"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8.2. түсті Дефектоскопия; </w:t>
            </w:r>
          </w:p>
          <w:p w14:paraId="2CA817F9"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8.3. магнитті ұнтақты Дефектоскопия;</w:t>
            </w:r>
          </w:p>
          <w:p w14:paraId="47AC64A1"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8.4. ультрадыбыспен қабырға қалыңдығын бақылау;</w:t>
            </w:r>
          </w:p>
          <w:p w14:paraId="3B9D3EAB"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8.5. дәнекерленген, тойтармалы қосылыстарды, металл ибаларын ультрадыбыстық бақылау; </w:t>
            </w:r>
          </w:p>
          <w:p w14:paraId="1A79F938"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8.6. дәнекерлеу </w:t>
            </w:r>
            <w:proofErr w:type="spellStart"/>
            <w:r w:rsidRPr="007B32C7">
              <w:rPr>
                <w:rFonts w:ascii="Times New Roman" w:eastAsia="Arial Unicode MS" w:hAnsi="Times New Roman" w:cs="Times New Roman"/>
                <w:color w:val="000000" w:themeColor="text1"/>
                <w:sz w:val="20"/>
                <w:szCs w:val="20"/>
                <w:lang w:val="kk-KZ" w:eastAsia="ru-RU"/>
              </w:rPr>
              <w:t>рентгенографиясы</w:t>
            </w:r>
            <w:proofErr w:type="spellEnd"/>
            <w:r w:rsidRPr="007B32C7">
              <w:rPr>
                <w:rFonts w:ascii="Times New Roman" w:eastAsia="Arial Unicode MS" w:hAnsi="Times New Roman" w:cs="Times New Roman"/>
                <w:color w:val="000000" w:themeColor="text1"/>
                <w:sz w:val="20"/>
                <w:szCs w:val="20"/>
                <w:lang w:val="kk-KZ" w:eastAsia="ru-RU"/>
              </w:rPr>
              <w:t xml:space="preserve">; </w:t>
            </w:r>
          </w:p>
          <w:p w14:paraId="545A9DAD"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8.7. тасымалданатын құралдармен қаттылықты өлшеу;</w:t>
            </w:r>
          </w:p>
          <w:p w14:paraId="335FE8DD"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8.8. металдағы элементтердің құрамын анықтау;</w:t>
            </w:r>
          </w:p>
          <w:p w14:paraId="01753929"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8.9. металлографиялық зерттеулер;</w:t>
            </w:r>
          </w:p>
          <w:p w14:paraId="091E8954" w14:textId="77777777" w:rsidR="007B32C7" w:rsidRPr="007B32C7" w:rsidRDefault="007B32C7" w:rsidP="007B32C7">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8.10. құйынды токты </w:t>
            </w:r>
            <w:proofErr w:type="spellStart"/>
            <w:r w:rsidRPr="007B32C7">
              <w:rPr>
                <w:rFonts w:ascii="Times New Roman" w:eastAsia="Arial Unicode MS" w:hAnsi="Times New Roman" w:cs="Times New Roman"/>
                <w:color w:val="000000" w:themeColor="text1"/>
                <w:sz w:val="20"/>
                <w:szCs w:val="20"/>
                <w:lang w:val="kk-KZ" w:eastAsia="ru-RU"/>
              </w:rPr>
              <w:t>бақылау.Дамушы</w:t>
            </w:r>
            <w:proofErr w:type="spellEnd"/>
            <w:r w:rsidRPr="007B32C7">
              <w:rPr>
                <w:rFonts w:ascii="Times New Roman" w:eastAsia="Arial Unicode MS" w:hAnsi="Times New Roman" w:cs="Times New Roman"/>
                <w:color w:val="000000" w:themeColor="text1"/>
                <w:sz w:val="20"/>
                <w:szCs w:val="20"/>
                <w:lang w:val="kk-KZ" w:eastAsia="ru-RU"/>
              </w:rPr>
              <w:t xml:space="preserve"> ақауларды анықтау (техникалық диагностиканың алдындағы бақылау материалдарын талдау негізінде). </w:t>
            </w:r>
          </w:p>
          <w:p w14:paraId="73870E2A" w14:textId="77777777" w:rsidR="007B32C7" w:rsidRPr="007B32C7" w:rsidRDefault="007B32C7" w:rsidP="007B32C7">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Дамушы ақауларды анықтау (техникалық диагностиканың алдындағы бақылау материалдарын талдау негізінде). </w:t>
            </w:r>
          </w:p>
          <w:p w14:paraId="1F3764DF" w14:textId="77777777" w:rsidR="007B32C7" w:rsidRPr="007B32C7" w:rsidRDefault="007B32C7" w:rsidP="007B32C7">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Металдың химиялық құрамын, физика-механикалық қасиеттерін және микроқұрылымын бағалау. </w:t>
            </w:r>
          </w:p>
          <w:p w14:paraId="2B2587C5" w14:textId="77777777" w:rsidR="007B32C7" w:rsidRPr="007B32C7" w:rsidRDefault="007B32C7" w:rsidP="007B32C7">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"Қысыммен жұмыс істейтін жабдықты пайдалану кезінде өнеркәсіптік қауіпсіздікті қамтамасыз ету </w:t>
            </w:r>
            <w:proofErr w:type="spellStart"/>
            <w:r w:rsidRPr="007B32C7">
              <w:rPr>
                <w:rFonts w:ascii="Times New Roman" w:eastAsia="Arial Unicode MS" w:hAnsi="Times New Roman" w:cs="Times New Roman"/>
                <w:color w:val="000000" w:themeColor="text1"/>
                <w:sz w:val="20"/>
                <w:szCs w:val="20"/>
                <w:lang w:val="kk-KZ" w:eastAsia="ru-RU"/>
              </w:rPr>
              <w:t>қағидаларына"сәйкес</w:t>
            </w:r>
            <w:proofErr w:type="spellEnd"/>
            <w:r w:rsidRPr="007B32C7">
              <w:rPr>
                <w:rFonts w:ascii="Times New Roman" w:eastAsia="Arial Unicode MS" w:hAnsi="Times New Roman" w:cs="Times New Roman"/>
                <w:color w:val="000000" w:themeColor="text1"/>
                <w:sz w:val="20"/>
                <w:szCs w:val="20"/>
                <w:lang w:val="kk-KZ" w:eastAsia="ru-RU"/>
              </w:rPr>
              <w:t xml:space="preserve"> кейіннен бақылаумен қазандық пен қосалқы жабдықты жөндеу және қалпына келтіру жөндеу қажеттілігін айқындау. </w:t>
            </w:r>
          </w:p>
          <w:p w14:paraId="59D6525A" w14:textId="77777777" w:rsidR="007B32C7" w:rsidRPr="007B32C7" w:rsidRDefault="007B32C7" w:rsidP="007B32C7">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Белгіленген нысандағы қорытынды бере отырып, қазандықты және қосалқы жабдықты одан әрі пайдалану мүмкіндігі мен шарттары (оның ішінде кезеңділігі мен кейінгі бақылау әдістері) туралы болжам </w:t>
            </w:r>
            <w:proofErr w:type="spellStart"/>
            <w:r w:rsidRPr="007B32C7">
              <w:rPr>
                <w:rFonts w:ascii="Times New Roman" w:eastAsia="Arial Unicode MS" w:hAnsi="Times New Roman" w:cs="Times New Roman"/>
                <w:color w:val="000000" w:themeColor="text1"/>
                <w:sz w:val="20"/>
                <w:szCs w:val="20"/>
                <w:lang w:val="kk-KZ" w:eastAsia="ru-RU"/>
              </w:rPr>
              <w:t>әзірлеу.жұмыс</w:t>
            </w:r>
            <w:proofErr w:type="spellEnd"/>
            <w:r w:rsidRPr="007B32C7">
              <w:rPr>
                <w:rFonts w:ascii="Times New Roman" w:eastAsia="Arial Unicode MS" w:hAnsi="Times New Roman" w:cs="Times New Roman"/>
                <w:color w:val="000000" w:themeColor="text1"/>
                <w:sz w:val="20"/>
                <w:szCs w:val="20"/>
                <w:lang w:val="kk-KZ" w:eastAsia="ru-RU"/>
              </w:rPr>
              <w:t xml:space="preserve"> режимдерін есептеу; </w:t>
            </w:r>
          </w:p>
          <w:p w14:paraId="0E2232F8" w14:textId="77777777" w:rsidR="007B32C7" w:rsidRPr="007B32C7" w:rsidRDefault="007B32C7" w:rsidP="007B32C7">
            <w:pPr>
              <w:pStyle w:val="a4"/>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қазандықтың шекті жағдайының критерийлерін белгілеу; </w:t>
            </w:r>
          </w:p>
          <w:p w14:paraId="510A19A0" w14:textId="77777777" w:rsidR="007B32C7" w:rsidRPr="007B32C7" w:rsidRDefault="007B32C7" w:rsidP="007B32C7">
            <w:pPr>
              <w:pStyle w:val="a4"/>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кернеулі деформацияланған күйді зерттеу және қазандықтың шекті күйінің критерийлерін таңдау; </w:t>
            </w:r>
          </w:p>
          <w:p w14:paraId="0B85FE8C" w14:textId="77777777" w:rsidR="007B32C7" w:rsidRPr="007B32C7" w:rsidRDefault="007B32C7" w:rsidP="007B32C7">
            <w:pPr>
              <w:pStyle w:val="a4"/>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Пайдаланудың қалдық мерзімін айқындау (қазандықтың шекті жай-күйінің болжамды басталуына дейін). </w:t>
            </w:r>
          </w:p>
          <w:p w14:paraId="2E82F828" w14:textId="77777777" w:rsidR="007B32C7" w:rsidRPr="007B32C7" w:rsidRDefault="007B32C7" w:rsidP="007B32C7">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13. Қазандықтың техникалық жай-күйін бағалау мен болжаудың есептік-Талдамалық рәсімдерін жүргізу: </w:t>
            </w:r>
          </w:p>
          <w:p w14:paraId="7176F251" w14:textId="77777777" w:rsidR="007B32C7" w:rsidRPr="007B32C7" w:rsidRDefault="007B32C7" w:rsidP="007B32C7">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13.1. жұмыс режимдерін есептеу; </w:t>
            </w:r>
          </w:p>
          <w:p w14:paraId="7B3AFAD1" w14:textId="77777777" w:rsidR="007B32C7" w:rsidRPr="007B32C7" w:rsidRDefault="007B32C7" w:rsidP="007B32C7">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13.2. қазандықтың шекті жағдайының критерийлерін белгілеу;</w:t>
            </w:r>
          </w:p>
          <w:p w14:paraId="20B52BA0" w14:textId="77777777" w:rsidR="007B32C7" w:rsidRPr="007B32C7" w:rsidRDefault="007B32C7" w:rsidP="007B32C7">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13.3. кернеулі деформацияланған күйді зерттеу және қазандықтың шекті күйінің критерийлерін таңдау; </w:t>
            </w:r>
          </w:p>
          <w:p w14:paraId="61574ACD" w14:textId="77777777" w:rsidR="007B32C7" w:rsidRPr="007B32C7" w:rsidRDefault="007B32C7" w:rsidP="007B32C7">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13.4. Пайдаланудың қалдық мерзімін айқындау (қазандықтың шекті жай-күйінің болжамды басталуына дейін). </w:t>
            </w:r>
          </w:p>
          <w:p w14:paraId="6CDD84B8" w14:textId="77777777" w:rsidR="007B32C7" w:rsidRPr="007B32C7" w:rsidRDefault="007B32C7" w:rsidP="007B32C7">
            <w:pPr>
              <w:pStyle w:val="a4"/>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t xml:space="preserve">14. Алынған деректерді өңдеу және нәтижелерді талдау, жоғарыда аталған сынақтар, ұсыныстар әзірлеу. </w:t>
            </w:r>
          </w:p>
          <w:p w14:paraId="0939766A" w14:textId="77777777" w:rsidR="007B32C7" w:rsidRPr="007B32C7" w:rsidRDefault="007B32C7" w:rsidP="007B32C7">
            <w:pPr>
              <w:pStyle w:val="a4"/>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7B32C7">
              <w:rPr>
                <w:rFonts w:ascii="Times New Roman" w:eastAsia="Arial Unicode MS" w:hAnsi="Times New Roman" w:cs="Times New Roman"/>
                <w:color w:val="000000" w:themeColor="text1"/>
                <w:sz w:val="20"/>
                <w:szCs w:val="20"/>
                <w:lang w:val="kk-KZ" w:eastAsia="ru-RU"/>
              </w:rPr>
              <w:lastRenderedPageBreak/>
              <w:t xml:space="preserve">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 </w:t>
            </w:r>
          </w:p>
          <w:p w14:paraId="7C8085D0"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699A7D70"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Қазандықтарды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66CB1BB6"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7B32C7">
              <w:rPr>
                <w:rFonts w:ascii="Times New Roman" w:eastAsia="Arial Unicode MS" w:hAnsi="Times New Roman" w:cs="Times New Roman"/>
                <w:color w:val="000000" w:themeColor="text1"/>
                <w:sz w:val="20"/>
                <w:szCs w:val="20"/>
                <w:lang w:val="kk-KZ" w:eastAsia="ru-RU" w:bidi="ru-RU"/>
              </w:rPr>
              <w:t xml:space="preserve">- III деңгейлі бұзылмайтын бақылау саласындағы персонал (кемінде бір адам </w:t>
            </w:r>
            <w:r w:rsidRPr="007B32C7">
              <w:rPr>
                <w:rFonts w:ascii="Times New Roman" w:eastAsia="Arial Unicode MS" w:hAnsi="Times New Roman" w:cs="Times New Roman"/>
                <w:color w:val="000000" w:themeColor="text1"/>
                <w:sz w:val="20"/>
                <w:szCs w:val="20"/>
                <w:lang w:val="kk" w:eastAsia="ru-RU"/>
              </w:rPr>
              <w:t>бес жыл жұмыс тәжірибесімен</w:t>
            </w:r>
            <w:r w:rsidRPr="007B32C7">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радиографиялық, магниттік, енетін заттар, құйынды ток әдістеріне сертификат және/немесе куәлік. </w:t>
            </w:r>
            <w:r w:rsidRPr="007B32C7">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18F2EFC8"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7B32C7">
              <w:rPr>
                <w:rFonts w:ascii="Times New Roman" w:eastAsia="Arial Unicode MS" w:hAnsi="Times New Roman" w:cs="Times New Roman"/>
                <w:color w:val="000000" w:themeColor="text1"/>
                <w:sz w:val="20"/>
                <w:szCs w:val="20"/>
                <w:lang w:val="kk" w:eastAsia="ru-RU"/>
              </w:rPr>
              <w:t>үш жыл жұмыс тәжірибесімен</w:t>
            </w:r>
            <w:r w:rsidRPr="007B32C7">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w:t>
            </w:r>
            <w:r w:rsidRPr="007B32C7">
              <w:rPr>
                <w:rFonts w:ascii="Times New Roman" w:hAnsi="Times New Roman" w:cs="Times New Roman"/>
                <w:sz w:val="20"/>
                <w:szCs w:val="20"/>
                <w:lang w:val="kk-KZ"/>
              </w:rPr>
              <w:t>(</w:t>
            </w:r>
            <w:r w:rsidRPr="007B32C7">
              <w:rPr>
                <w:rFonts w:ascii="Times New Roman" w:eastAsia="Arial Unicode MS" w:hAnsi="Times New Roman" w:cs="Times New Roman"/>
                <w:color w:val="000000" w:themeColor="text1"/>
                <w:sz w:val="20"/>
                <w:szCs w:val="20"/>
                <w:lang w:val="kk-KZ" w:eastAsia="ru-RU" w:bidi="ru-RU"/>
              </w:rPr>
              <w:t xml:space="preserve">қалыңдықты өлшеуді қоса алғанда), радиографиялық әдістеріне сертификат және/немесе куәлік. </w:t>
            </w:r>
            <w:r w:rsidRPr="007B32C7">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3AE59D41"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7B32C7">
              <w:rPr>
                <w:rFonts w:ascii="Times New Roman" w:eastAsia="Arial Unicode MS" w:hAnsi="Times New Roman" w:cs="Times New Roman"/>
                <w:color w:val="000000" w:themeColor="text1"/>
                <w:sz w:val="20"/>
                <w:szCs w:val="20"/>
                <w:lang w:val="kk" w:eastAsia="ru-RU"/>
              </w:rPr>
              <w:t>үш жыл жұмыс тәжірибесімен</w:t>
            </w:r>
            <w:r w:rsidRPr="007B32C7">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магнитті ұнтақ, енетін заттар, құйынды ток әдістеріне сертификат және/немесе куәлік. </w:t>
            </w:r>
            <w:r w:rsidRPr="007B32C7">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15CE990A"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7B32C7">
              <w:rPr>
                <w:rFonts w:ascii="Times New Roman" w:eastAsia="Arial Unicode MS" w:hAnsi="Times New Roman" w:cs="Times New Roman"/>
                <w:color w:val="000000" w:themeColor="text1"/>
                <w:sz w:val="20"/>
                <w:szCs w:val="20"/>
                <w:lang w:val="kk" w:eastAsia="ru-RU"/>
              </w:rPr>
              <w:t>үш жыл жұмыс тәжірибесімен</w:t>
            </w:r>
            <w:r w:rsidRPr="007B32C7">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металлографиялық талдау, металдағы элементтердің құрамын анықтау, металдың магниттік жады әдістеріне сертификат және/немесе куәлік. </w:t>
            </w:r>
            <w:r w:rsidRPr="007B32C7">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31D1C09E"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7B32C7">
              <w:rPr>
                <w:rFonts w:ascii="Times New Roman" w:eastAsia="Arial Unicode MS" w:hAnsi="Times New Roman" w:cs="Times New Roman"/>
                <w:color w:val="000000" w:themeColor="text1"/>
                <w:sz w:val="20"/>
                <w:szCs w:val="20"/>
                <w:lang w:val="kk" w:eastAsia="ru-RU"/>
              </w:rPr>
              <w:t>үш жыл жұмыс тәжірибесімен</w:t>
            </w:r>
            <w:r w:rsidRPr="007B32C7">
              <w:rPr>
                <w:rFonts w:ascii="Times New Roman" w:eastAsia="Arial Unicode MS" w:hAnsi="Times New Roman" w:cs="Times New Roman"/>
                <w:color w:val="000000" w:themeColor="text1"/>
                <w:sz w:val="20"/>
                <w:szCs w:val="20"/>
                <w:lang w:val="kk-KZ" w:eastAsia="ru-RU" w:bidi="ru-RU"/>
              </w:rPr>
              <w:t xml:space="preserve">). «Жылу инженері және/немесе жылу энергетикасы инженері» мамандығы бойынша кәсіптік дипломның электрондық көшірмесі. </w:t>
            </w:r>
            <w:r w:rsidRPr="007B32C7">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56D738C6"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7B32C7">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7B32C7">
              <w:rPr>
                <w:rFonts w:ascii="Times New Roman" w:eastAsia="Arial Unicode MS" w:hAnsi="Times New Roman" w:cs="Times New Roman"/>
                <w:color w:val="000000" w:themeColor="text1"/>
                <w:sz w:val="20"/>
                <w:szCs w:val="20"/>
                <w:lang w:val="kk" w:eastAsia="ru-RU"/>
              </w:rPr>
              <w:t>үш жыл жұмыс тәжірибесімен</w:t>
            </w:r>
            <w:r w:rsidRPr="007B32C7">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7B32C7">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19A9F9CB"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7B32C7">
              <w:rPr>
                <w:rFonts w:ascii="Times New Roman" w:eastAsia="Arial Unicode MS" w:hAnsi="Times New Roman" w:cs="Times New Roman"/>
                <w:color w:val="000000"/>
                <w:sz w:val="20"/>
                <w:szCs w:val="20"/>
                <w:lang w:val="kk-KZ" w:eastAsia="ru-RU"/>
              </w:rPr>
              <w:t xml:space="preserve">- Сарапшы (кемінде үш жыл жұмыс тәжірибесі бар бір адамнан кем емес). Ғимараттар мен құрылыстардың сенімділігі мен тұрақтылығына техникалық тексеруді орындау құқығына Аттестат. Құрылыс саласындағы жоғары кәсіптік білім туралы дипломның электрондық көшірмесі. Жұмыс тәжірибесін растайтын құжат (ҚР Еңбек кодексінің 35-бабының 3 және 5-тармақтары). </w:t>
            </w:r>
          </w:p>
          <w:p w14:paraId="28E0AFDF"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7B32C7">
              <w:rPr>
                <w:rFonts w:ascii="Times New Roman" w:eastAsia="Arial Unicode MS" w:hAnsi="Times New Roman" w:cs="Times New Roman"/>
                <w:color w:val="000000"/>
                <w:sz w:val="20"/>
                <w:szCs w:val="20"/>
                <w:lang w:val="kk-KZ" w:eastAsia="ru-RU"/>
              </w:rPr>
              <w:t>Далалық қызметтерді орындау кезінде Орындаушының персоналы Орындаушының персоналына жоғарыда көрсетілген талаптарға сәйкес (бұзбайтын бақылау саласындағы персонал, инженер жылу технигі/немесе жылу энергетигі, сарапшы және геодезист) ең аз саны мен біліктілік талаптарына сәйкес келуге тиіс.</w:t>
            </w:r>
          </w:p>
          <w:p w14:paraId="4EC7D0A8"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629CA448" w14:textId="77777777" w:rsidR="007B32C7" w:rsidRPr="007B32C7" w:rsidRDefault="007B32C7" w:rsidP="007B32C7">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және қызметтерді орындау үшін қажетті жабдықтарды, аспаптарды, құрылғыларды (паспорт және/немесе басшылық және/немесе пайдалану жөніндегі Нұсқаулық - міндетті түрде зауыттық нөмірі бар) ұсынады:</w:t>
            </w:r>
          </w:p>
          <w:p w14:paraId="2E574389"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7B32C7">
              <w:rPr>
                <w:rFonts w:ascii="Times New Roman" w:eastAsia="Arial Unicode MS" w:hAnsi="Times New Roman" w:cs="Times New Roman"/>
                <w:color w:val="000000" w:themeColor="text1"/>
                <w:sz w:val="20"/>
                <w:szCs w:val="20"/>
                <w:lang w:val="kk-KZ" w:eastAsia="ru-RU" w:bidi="ru-RU"/>
              </w:rPr>
              <w:t>штангенциркуль</w:t>
            </w:r>
            <w:proofErr w:type="spellEnd"/>
            <w:r w:rsidRPr="007B32C7">
              <w:rPr>
                <w:rFonts w:ascii="Times New Roman" w:eastAsia="Arial Unicode MS" w:hAnsi="Times New Roman" w:cs="Times New Roman"/>
                <w:color w:val="000000" w:themeColor="text1"/>
                <w:sz w:val="20"/>
                <w:szCs w:val="20"/>
                <w:lang w:val="kk-KZ" w:eastAsia="ru-RU" w:bidi="ru-RU"/>
              </w:rPr>
              <w:t xml:space="preserve">, зондтар, ӘДҮ, 90° </w:t>
            </w:r>
            <w:proofErr w:type="spellStart"/>
            <w:r w:rsidRPr="007B32C7">
              <w:rPr>
                <w:rFonts w:ascii="Times New Roman" w:eastAsia="Arial Unicode MS" w:hAnsi="Times New Roman" w:cs="Times New Roman"/>
                <w:color w:val="000000" w:themeColor="text1"/>
                <w:sz w:val="20"/>
                <w:szCs w:val="20"/>
                <w:lang w:val="kk-KZ" w:eastAsia="ru-RU" w:bidi="ru-RU"/>
              </w:rPr>
              <w:t>лекальді</w:t>
            </w:r>
            <w:proofErr w:type="spellEnd"/>
            <w:r w:rsidRPr="007B32C7">
              <w:rPr>
                <w:rFonts w:ascii="Times New Roman" w:eastAsia="Arial Unicode MS" w:hAnsi="Times New Roman" w:cs="Times New Roman"/>
                <w:color w:val="000000" w:themeColor="text1"/>
                <w:sz w:val="20"/>
                <w:szCs w:val="20"/>
                <w:lang w:val="kk-KZ" w:eastAsia="ru-RU" w:bidi="ru-RU"/>
              </w:rPr>
              <w:t xml:space="preserve"> тексеру бұрышы),</w:t>
            </w:r>
          </w:p>
          <w:p w14:paraId="64C6AF64"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портативті қаттылық өлшегіш, </w:t>
            </w:r>
          </w:p>
          <w:p w14:paraId="35437A40"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кернеулі-деформациялық күйін анықтауға арналған </w:t>
            </w:r>
            <w:proofErr w:type="spellStart"/>
            <w:r w:rsidRPr="007B32C7">
              <w:rPr>
                <w:rFonts w:ascii="Times New Roman" w:eastAsia="Arial Unicode MS" w:hAnsi="Times New Roman" w:cs="Times New Roman"/>
                <w:color w:val="000000" w:themeColor="text1"/>
                <w:sz w:val="20"/>
                <w:szCs w:val="20"/>
                <w:lang w:val="kk-KZ" w:eastAsia="ru-RU" w:bidi="ru-RU"/>
              </w:rPr>
              <w:t>магнитометриялық</w:t>
            </w:r>
            <w:proofErr w:type="spellEnd"/>
            <w:r w:rsidRPr="007B32C7">
              <w:rPr>
                <w:rFonts w:ascii="Times New Roman" w:eastAsia="Arial Unicode MS" w:hAnsi="Times New Roman" w:cs="Times New Roman"/>
                <w:color w:val="000000" w:themeColor="text1"/>
                <w:sz w:val="20"/>
                <w:szCs w:val="20"/>
                <w:lang w:val="kk-KZ" w:eastAsia="ru-RU" w:bidi="ru-RU"/>
              </w:rPr>
              <w:t xml:space="preserve"> аспап,</w:t>
            </w:r>
          </w:p>
          <w:p w14:paraId="78B5CACE"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ультрадыбыстық қалыңдық өлшегіш,</w:t>
            </w:r>
          </w:p>
          <w:p w14:paraId="71322DB4"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ультрадыбыстық дефектоскоп, </w:t>
            </w:r>
          </w:p>
          <w:p w14:paraId="2D104FBF"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рентген аппараты,</w:t>
            </w:r>
          </w:p>
          <w:p w14:paraId="65D027E1"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портативті дефектоскоп (магниттік ұнтақты сынау үшін) және/немесе магниттік қысқыштар,</w:t>
            </w:r>
          </w:p>
          <w:p w14:paraId="7D96C63D"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7B32C7">
              <w:rPr>
                <w:rFonts w:ascii="Times New Roman" w:eastAsia="Arial Unicode MS" w:hAnsi="Times New Roman" w:cs="Times New Roman"/>
                <w:color w:val="000000" w:themeColor="text1"/>
                <w:sz w:val="20"/>
                <w:szCs w:val="20"/>
                <w:lang w:val="kk-KZ" w:eastAsia="ru-RU" w:bidi="ru-RU"/>
              </w:rPr>
              <w:t>стилоскоп</w:t>
            </w:r>
            <w:proofErr w:type="spellEnd"/>
            <w:r w:rsidRPr="007B32C7">
              <w:rPr>
                <w:rFonts w:ascii="Times New Roman" w:eastAsia="Arial Unicode MS" w:hAnsi="Times New Roman" w:cs="Times New Roman"/>
                <w:color w:val="000000" w:themeColor="text1"/>
                <w:sz w:val="20"/>
                <w:szCs w:val="20"/>
                <w:lang w:val="kk-KZ" w:eastAsia="ru-RU" w:bidi="ru-RU"/>
              </w:rPr>
              <w:t xml:space="preserve"> және/немесе спектрометр (спектрлік талдау әдісі),</w:t>
            </w:r>
          </w:p>
          <w:p w14:paraId="1C401AC2"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lastRenderedPageBreak/>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624F3D0C"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7B32C7">
              <w:rPr>
                <w:rFonts w:ascii="Times New Roman" w:eastAsia="Arial Unicode MS" w:hAnsi="Times New Roman" w:cs="Times New Roman"/>
                <w:color w:val="000000" w:themeColor="text1"/>
                <w:sz w:val="20"/>
                <w:szCs w:val="20"/>
                <w:lang w:val="kk-KZ" w:eastAsia="ru-RU" w:bidi="ru-RU"/>
              </w:rPr>
              <w:t>гидросынау</w:t>
            </w:r>
            <w:proofErr w:type="spellEnd"/>
            <w:r w:rsidRPr="007B32C7">
              <w:rPr>
                <w:rFonts w:ascii="Times New Roman" w:eastAsia="Arial Unicode MS" w:hAnsi="Times New Roman" w:cs="Times New Roman"/>
                <w:color w:val="000000" w:themeColor="text1"/>
                <w:sz w:val="20"/>
                <w:szCs w:val="20"/>
                <w:lang w:val="kk-KZ" w:eastAsia="ru-RU" w:bidi="ru-RU"/>
              </w:rPr>
              <w:t xml:space="preserve"> қондырғысы,  </w:t>
            </w:r>
          </w:p>
          <w:p w14:paraId="14E5D485"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геодезиялық жабдық (нивелир және / немесе тахеометр),</w:t>
            </w:r>
          </w:p>
          <w:p w14:paraId="5016C004"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әмбебап дефектоскоп немесе құйынды ток дефектоскоптары, </w:t>
            </w:r>
          </w:p>
          <w:p w14:paraId="13D14128"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бетонның қорғаныс қабатының қалыңдығын анықтауға арналған құрал, </w:t>
            </w:r>
          </w:p>
          <w:p w14:paraId="5DBD5DFE"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бетон ылғалдылығын өлшегіш, </w:t>
            </w:r>
          </w:p>
          <w:p w14:paraId="44CBB789"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бетонның беріктігін өлшегіш,</w:t>
            </w:r>
          </w:p>
          <w:p w14:paraId="564CC993"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газ анализаторы, міндетті түрде зауыттық нөмірлерін көрсете отырып өлшеу құралдарын тексеру/калибрлеу сертификаттарын және/немесе сынақ жабдығын аттестаттау туралы сертификаттарын қоса береді;</w:t>
            </w:r>
          </w:p>
          <w:p w14:paraId="5ADDFF31"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бейне эндоскоп</w:t>
            </w:r>
          </w:p>
          <w:p w14:paraId="1193DF22" w14:textId="77777777" w:rsidR="007B32C7" w:rsidRPr="007B32C7" w:rsidRDefault="007B32C7" w:rsidP="007B32C7">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ену жинағы. </w:t>
            </w:r>
          </w:p>
          <w:p w14:paraId="70E3D724"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Көлік (мамандар мен бригадаларды тасымалдау бойынша), жүк тиеу-түсіру және автокрандарды және басқа да арнайы техниканы пайдалануға байланысты басқа да жұмыстар, тұру, тамақтану, халықаралық және қалааралық келіссөздерді Орындаушы дербес және өз есебінен жүргізеді.</w:t>
            </w:r>
          </w:p>
          <w:p w14:paraId="6FC17E54"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Орындаушының жабдықтарын әкелуге және кері әкетуге байланысты барлық ықтимал шығыстарды өз есебінен жүзеге асырады.</w:t>
            </w:r>
          </w:p>
          <w:p w14:paraId="6D185F43"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Конструкция элементтері мен дәнекерленген қосылыстардың, бұзбайтын бақылау жүргізуге арналған қазандықтардың бетін ашу, тазалау, дайындау бойынша барлық ілеспе жұмыстар, сондай-ақ тексеруден кейін қорғаныш жабындарын қалпына келтіру Орындаушының күшімен жүргізіледі.</w:t>
            </w:r>
          </w:p>
          <w:p w14:paraId="5B0B8C31"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Дала жұмыстары аяқталғаннан кейін Орындаушы 10 (он) күнтізбелік күн ішінде Тапсырыс берушіге 2010 жылғы 24 мамырдағы №15 өнеркәсіптік қауіпсіздік сараптамасын жүргізу жөніндегі әдістемелік ұсынымдар көлемінде ресімделген әрбір қазандыққа өнеркәсіптік қауіпсіздік жөніндегі сараптама қорытындысын, сондай-ақ СТ 6636-1901-АҚ-039-4.017-2017 «Магистральдық құбырлар. Технологиялық Жабдықтың сенімділігін қамтамасыз ету» сәйкес әрбір қазандыққа сараптама нәтижелерін қамтитын техникалық есептерді береді. </w:t>
            </w:r>
          </w:p>
          <w:p w14:paraId="650E2192"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Өнеркәсіптік қауіпсіздік жөніндегі сараптамалық қорытындылар және қазандықтарды техникалық куәландыру жөніндегі техникалық есептер 2 (екі) данада қағаз нұсқада және 2 (екі) данада электрондық тасығышта (USB </w:t>
            </w:r>
            <w:proofErr w:type="spellStart"/>
            <w:r w:rsidRPr="007B32C7">
              <w:rPr>
                <w:rFonts w:ascii="Times New Roman" w:eastAsia="Arial Unicode MS" w:hAnsi="Times New Roman" w:cs="Times New Roman"/>
                <w:color w:val="000000" w:themeColor="text1"/>
                <w:sz w:val="20"/>
                <w:szCs w:val="20"/>
                <w:lang w:val="kk-KZ" w:eastAsia="ru-RU" w:bidi="ru-RU"/>
              </w:rPr>
              <w:t>flash</w:t>
            </w:r>
            <w:proofErr w:type="spellEnd"/>
            <w:r w:rsidRPr="007B32C7">
              <w:rPr>
                <w:rFonts w:ascii="Times New Roman" w:eastAsia="Arial Unicode MS" w:hAnsi="Times New Roman" w:cs="Times New Roman"/>
                <w:color w:val="000000" w:themeColor="text1"/>
                <w:sz w:val="20"/>
                <w:szCs w:val="20"/>
                <w:lang w:val="kk-KZ" w:eastAsia="ru-RU" w:bidi="ru-RU"/>
              </w:rPr>
              <w:t xml:space="preserve"> </w:t>
            </w:r>
            <w:proofErr w:type="spellStart"/>
            <w:r w:rsidRPr="007B32C7">
              <w:rPr>
                <w:rFonts w:ascii="Times New Roman" w:eastAsia="Arial Unicode MS" w:hAnsi="Times New Roman" w:cs="Times New Roman"/>
                <w:color w:val="000000" w:themeColor="text1"/>
                <w:sz w:val="20"/>
                <w:szCs w:val="20"/>
                <w:lang w:val="kk-KZ" w:eastAsia="ru-RU" w:bidi="ru-RU"/>
              </w:rPr>
              <w:t>drive</w:t>
            </w:r>
            <w:proofErr w:type="spellEnd"/>
            <w:r w:rsidRPr="007B32C7">
              <w:rPr>
                <w:rFonts w:ascii="Times New Roman" w:eastAsia="Arial Unicode MS" w:hAnsi="Times New Roman" w:cs="Times New Roman"/>
                <w:color w:val="000000" w:themeColor="text1"/>
                <w:sz w:val="20"/>
                <w:szCs w:val="20"/>
                <w:lang w:val="kk-KZ" w:eastAsia="ru-RU" w:bidi="ru-RU"/>
              </w:rPr>
              <w:t xml:space="preserve">) әрбір қазандыққа бөлек ұсынылады. </w:t>
            </w:r>
          </w:p>
          <w:p w14:paraId="6A2ABBD9"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 xml:space="preserve">Қорытындыда (оның ішінде электрондық тасымалдағышта) қазандықтар элементтерінің, қосалқы жабдықтардың, іргетастың, ақаулы орындардың фотосуреттерін, олардың өлшемдерімен ақауларды орналастыру схемаларын ұсыну қажет. </w:t>
            </w:r>
          </w:p>
          <w:p w14:paraId="04755D8F" w14:textId="77777777" w:rsidR="007B32C7" w:rsidRPr="007B32C7" w:rsidRDefault="007B32C7" w:rsidP="007B32C7">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7B32C7">
              <w:rPr>
                <w:rFonts w:ascii="Times New Roman" w:eastAsia="Arial Unicode MS" w:hAnsi="Times New Roman" w:cs="Times New Roman"/>
                <w:color w:val="000000" w:themeColor="text1"/>
                <w:sz w:val="20"/>
                <w:szCs w:val="20"/>
                <w:lang w:val="kk-KZ" w:eastAsia="ru-RU" w:bidi="ru-RU"/>
              </w:rPr>
              <w:t>Қорытынды есептің графикалық бөлігі Microsoft Visio-ға ұсынылады.</w:t>
            </w:r>
          </w:p>
          <w:p w14:paraId="7FDA62C2" w14:textId="2592F5BE" w:rsidR="007B32C7" w:rsidRPr="007B32C7" w:rsidRDefault="007B32C7" w:rsidP="007B32C7">
            <w:pPr>
              <w:spacing w:after="0" w:line="240" w:lineRule="auto"/>
              <w:ind w:left="-70" w:right="-11" w:firstLine="248"/>
              <w:jc w:val="both"/>
              <w:rPr>
                <w:rFonts w:ascii="Times New Roman" w:eastAsia="Times New Roman" w:hAnsi="Times New Roman" w:cs="Times New Roman"/>
                <w:sz w:val="20"/>
                <w:szCs w:val="20"/>
                <w:lang w:val="kk-KZ" w:eastAsia="ru-RU"/>
              </w:rPr>
            </w:pPr>
            <w:r w:rsidRPr="007B32C7">
              <w:rPr>
                <w:rFonts w:ascii="Times New Roman" w:eastAsia="Arial Unicode MS" w:hAnsi="Times New Roman" w:cs="Times New Roman"/>
                <w:color w:val="000000" w:themeColor="text1"/>
                <w:sz w:val="20"/>
                <w:szCs w:val="20"/>
                <w:lang w:val="kk-KZ" w:eastAsia="ru-RU" w:bidi="ru-RU"/>
              </w:rPr>
              <w:t>Орындаушы жоғарыда көрсетілген рәсімдеу тәртібін өзінің қосымша ұсыныстарымен толықтыра алады.</w:t>
            </w:r>
          </w:p>
        </w:tc>
      </w:tr>
      <w:bookmarkEnd w:id="1"/>
    </w:tbl>
    <w:p w14:paraId="36D465BB" w14:textId="77777777" w:rsidR="000B622C" w:rsidRPr="00A34C95" w:rsidRDefault="000B622C">
      <w:pPr>
        <w:rPr>
          <w:rFonts w:ascii="Times New Roman" w:hAnsi="Times New Roman" w:cs="Times New Roman"/>
          <w:sz w:val="20"/>
          <w:szCs w:val="20"/>
          <w:lang w:val="kk-KZ"/>
        </w:rPr>
      </w:pPr>
    </w:p>
    <w:p w14:paraId="0D4F805E" w14:textId="77777777" w:rsidR="00BF7BCA" w:rsidRPr="00A34C95" w:rsidRDefault="00BF7BCA">
      <w:pPr>
        <w:rPr>
          <w:rFonts w:ascii="Times New Roman" w:hAnsi="Times New Roman" w:cs="Times New Roman"/>
          <w:sz w:val="20"/>
          <w:szCs w:val="20"/>
          <w:lang w:val="kk-KZ"/>
        </w:rPr>
      </w:pPr>
    </w:p>
    <w:p w14:paraId="3DFC49ED" w14:textId="77777777" w:rsidR="00BF7BCA" w:rsidRPr="00A34C95" w:rsidRDefault="00BF7BCA">
      <w:pPr>
        <w:rPr>
          <w:rFonts w:ascii="Times New Roman" w:hAnsi="Times New Roman" w:cs="Times New Roman"/>
          <w:sz w:val="20"/>
          <w:szCs w:val="20"/>
          <w:lang w:val="kk-KZ"/>
        </w:rPr>
      </w:pPr>
    </w:p>
    <w:p w14:paraId="12ACD048" w14:textId="77777777" w:rsidR="00BF7BCA" w:rsidRPr="00A34C95" w:rsidRDefault="00BF7BCA">
      <w:pPr>
        <w:rPr>
          <w:rFonts w:ascii="Times New Roman" w:hAnsi="Times New Roman" w:cs="Times New Roman"/>
          <w:sz w:val="20"/>
          <w:szCs w:val="20"/>
          <w:lang w:val="kk-KZ"/>
        </w:rPr>
      </w:pPr>
    </w:p>
    <w:p w14:paraId="0ABF2311" w14:textId="77777777" w:rsidR="00BF7BCA" w:rsidRPr="00A34C95" w:rsidRDefault="00BF7BCA">
      <w:pPr>
        <w:rPr>
          <w:rFonts w:ascii="Times New Roman" w:hAnsi="Times New Roman" w:cs="Times New Roman"/>
          <w:sz w:val="20"/>
          <w:szCs w:val="20"/>
          <w:lang w:val="kk-KZ"/>
        </w:rPr>
      </w:pPr>
    </w:p>
    <w:p w14:paraId="61B0EC89" w14:textId="77777777" w:rsidR="00BF7BCA" w:rsidRPr="00A34C95" w:rsidRDefault="00BF7BCA">
      <w:pPr>
        <w:rPr>
          <w:rFonts w:ascii="Times New Roman" w:hAnsi="Times New Roman" w:cs="Times New Roman"/>
          <w:sz w:val="20"/>
          <w:szCs w:val="20"/>
          <w:lang w:val="kk-KZ"/>
        </w:rPr>
      </w:pPr>
    </w:p>
    <w:p w14:paraId="5B6F27CC" w14:textId="77777777" w:rsidR="00BF7BCA" w:rsidRPr="00A34C95" w:rsidRDefault="00BF7BCA">
      <w:pPr>
        <w:rPr>
          <w:rFonts w:ascii="Times New Roman" w:hAnsi="Times New Roman" w:cs="Times New Roman"/>
          <w:sz w:val="20"/>
          <w:szCs w:val="20"/>
          <w:lang w:val="kk-KZ"/>
        </w:rPr>
      </w:pPr>
    </w:p>
    <w:p w14:paraId="5256A9C1" w14:textId="77777777" w:rsidR="00BF7BCA" w:rsidRPr="00A34C95" w:rsidRDefault="00BF7BCA">
      <w:pPr>
        <w:rPr>
          <w:rFonts w:ascii="Times New Roman" w:hAnsi="Times New Roman" w:cs="Times New Roman"/>
          <w:sz w:val="20"/>
          <w:szCs w:val="20"/>
          <w:lang w:val="kk-KZ"/>
        </w:rPr>
      </w:pPr>
    </w:p>
    <w:p w14:paraId="61BB397D" w14:textId="77777777" w:rsidR="00BF7BCA" w:rsidRPr="00A34C95" w:rsidRDefault="00BF7BCA">
      <w:pPr>
        <w:rPr>
          <w:rFonts w:ascii="Times New Roman" w:hAnsi="Times New Roman" w:cs="Times New Roman"/>
          <w:sz w:val="20"/>
          <w:szCs w:val="20"/>
          <w:lang w:val="kk-KZ"/>
        </w:rPr>
      </w:pPr>
    </w:p>
    <w:p w14:paraId="66994B39" w14:textId="77777777" w:rsidR="00BF7BCA" w:rsidRPr="00A34C95" w:rsidRDefault="00BF7BCA">
      <w:pPr>
        <w:rPr>
          <w:rFonts w:ascii="Times New Roman" w:hAnsi="Times New Roman" w:cs="Times New Roman"/>
          <w:sz w:val="20"/>
          <w:szCs w:val="20"/>
          <w:lang w:val="kk-KZ"/>
        </w:rPr>
      </w:pPr>
    </w:p>
    <w:p w14:paraId="21E7A93E" w14:textId="77777777" w:rsidR="00BF7BCA" w:rsidRPr="00A34C95" w:rsidRDefault="00BF7BCA">
      <w:pPr>
        <w:rPr>
          <w:rFonts w:ascii="Times New Roman" w:hAnsi="Times New Roman" w:cs="Times New Roman"/>
          <w:sz w:val="20"/>
          <w:szCs w:val="20"/>
          <w:lang w:val="kk-KZ"/>
        </w:rPr>
      </w:pPr>
    </w:p>
    <w:p w14:paraId="4F5479B4" w14:textId="77777777" w:rsidR="00BF7BCA" w:rsidRPr="00A34C95" w:rsidRDefault="00BF7BCA">
      <w:pPr>
        <w:rPr>
          <w:rFonts w:ascii="Times New Roman" w:hAnsi="Times New Roman" w:cs="Times New Roman"/>
          <w:sz w:val="20"/>
          <w:szCs w:val="20"/>
          <w:lang w:val="kk-KZ"/>
        </w:rPr>
      </w:pPr>
    </w:p>
    <w:p w14:paraId="76CDC17C" w14:textId="77777777" w:rsidR="00BF7BCA" w:rsidRPr="00A34C95" w:rsidRDefault="00BF7BCA">
      <w:pPr>
        <w:rPr>
          <w:rFonts w:ascii="Times New Roman" w:hAnsi="Times New Roman" w:cs="Times New Roman"/>
          <w:sz w:val="20"/>
          <w:szCs w:val="20"/>
          <w:lang w:val="kk-KZ"/>
        </w:rPr>
      </w:pPr>
    </w:p>
    <w:p w14:paraId="4E849CBF" w14:textId="77777777" w:rsidR="00BF7BCA" w:rsidRPr="00A34C95" w:rsidRDefault="00BF7BCA">
      <w:pPr>
        <w:rPr>
          <w:rFonts w:ascii="Times New Roman" w:hAnsi="Times New Roman" w:cs="Times New Roman"/>
          <w:sz w:val="20"/>
          <w:szCs w:val="20"/>
          <w:lang w:val="kk-KZ"/>
        </w:rPr>
      </w:pPr>
    </w:p>
    <w:p w14:paraId="507E180A" w14:textId="77777777" w:rsidR="00BF7BCA" w:rsidRPr="00A34C95" w:rsidRDefault="00BF7BCA">
      <w:pPr>
        <w:rPr>
          <w:rFonts w:ascii="Times New Roman" w:hAnsi="Times New Roman" w:cs="Times New Roman"/>
          <w:sz w:val="20"/>
          <w:szCs w:val="20"/>
          <w:lang w:val="kk-KZ"/>
        </w:rPr>
      </w:pPr>
    </w:p>
    <w:sectPr w:rsidR="00BF7BCA" w:rsidRPr="00A34C95" w:rsidSect="00A34C95">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678"/>
    <w:multiLevelType w:val="hybridMultilevel"/>
    <w:tmpl w:val="8DD22E56"/>
    <w:lvl w:ilvl="0" w:tplc="0652F3D4">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E54E79"/>
    <w:multiLevelType w:val="multilevel"/>
    <w:tmpl w:val="5DBC76EE"/>
    <w:lvl w:ilvl="0">
      <w:start w:val="1"/>
      <w:numFmt w:val="decimal"/>
      <w:lvlText w:val="%1."/>
      <w:lvlJc w:val="left"/>
      <w:pPr>
        <w:ind w:left="538" w:hanging="360"/>
      </w:pPr>
      <w:rPr>
        <w:rFonts w:hint="default"/>
      </w:rPr>
    </w:lvl>
    <w:lvl w:ilvl="1">
      <w:start w:val="1"/>
      <w:numFmt w:val="decimal"/>
      <w:isLgl/>
      <w:lvlText w:val="%1.%2."/>
      <w:lvlJc w:val="left"/>
      <w:pPr>
        <w:ind w:left="538" w:hanging="360"/>
      </w:pPr>
      <w:rPr>
        <w:rFonts w:hint="default"/>
      </w:rPr>
    </w:lvl>
    <w:lvl w:ilvl="2">
      <w:start w:val="1"/>
      <w:numFmt w:val="decimal"/>
      <w:isLgl/>
      <w:lvlText w:val="%1.%2.%3."/>
      <w:lvlJc w:val="left"/>
      <w:pPr>
        <w:ind w:left="898" w:hanging="720"/>
      </w:pPr>
      <w:rPr>
        <w:rFonts w:hint="default"/>
      </w:rPr>
    </w:lvl>
    <w:lvl w:ilvl="3">
      <w:start w:val="1"/>
      <w:numFmt w:val="decimal"/>
      <w:isLgl/>
      <w:lvlText w:val="%1.%2.%3.%4."/>
      <w:lvlJc w:val="left"/>
      <w:pPr>
        <w:ind w:left="898" w:hanging="720"/>
      </w:pPr>
      <w:rPr>
        <w:rFonts w:hint="default"/>
      </w:rPr>
    </w:lvl>
    <w:lvl w:ilvl="4">
      <w:start w:val="1"/>
      <w:numFmt w:val="decimal"/>
      <w:isLgl/>
      <w:lvlText w:val="%1.%2.%3.%4.%5."/>
      <w:lvlJc w:val="left"/>
      <w:pPr>
        <w:ind w:left="898" w:hanging="720"/>
      </w:pPr>
      <w:rPr>
        <w:rFonts w:hint="default"/>
      </w:rPr>
    </w:lvl>
    <w:lvl w:ilvl="5">
      <w:start w:val="1"/>
      <w:numFmt w:val="decimal"/>
      <w:isLgl/>
      <w:lvlText w:val="%1.%2.%3.%4.%5.%6."/>
      <w:lvlJc w:val="left"/>
      <w:pPr>
        <w:ind w:left="1258" w:hanging="1080"/>
      </w:pPr>
      <w:rPr>
        <w:rFonts w:hint="default"/>
      </w:rPr>
    </w:lvl>
    <w:lvl w:ilvl="6">
      <w:start w:val="1"/>
      <w:numFmt w:val="decimal"/>
      <w:isLgl/>
      <w:lvlText w:val="%1.%2.%3.%4.%5.%6.%7."/>
      <w:lvlJc w:val="left"/>
      <w:pPr>
        <w:ind w:left="1258" w:hanging="1080"/>
      </w:pPr>
      <w:rPr>
        <w:rFonts w:hint="default"/>
      </w:rPr>
    </w:lvl>
    <w:lvl w:ilvl="7">
      <w:start w:val="1"/>
      <w:numFmt w:val="decimal"/>
      <w:isLgl/>
      <w:lvlText w:val="%1.%2.%3.%4.%5.%6.%7.%8."/>
      <w:lvlJc w:val="left"/>
      <w:pPr>
        <w:ind w:left="1258" w:hanging="1080"/>
      </w:pPr>
      <w:rPr>
        <w:rFonts w:hint="default"/>
      </w:rPr>
    </w:lvl>
    <w:lvl w:ilvl="8">
      <w:start w:val="1"/>
      <w:numFmt w:val="decimal"/>
      <w:isLgl/>
      <w:lvlText w:val="%1.%2.%3.%4.%5.%6.%7.%8.%9."/>
      <w:lvlJc w:val="left"/>
      <w:pPr>
        <w:ind w:left="1618" w:hanging="1440"/>
      </w:pPr>
      <w:rPr>
        <w:rFonts w:hint="default"/>
      </w:rPr>
    </w:lvl>
  </w:abstractNum>
  <w:abstractNum w:abstractNumId="3" w15:restartNumberingAfterBreak="0">
    <w:nsid w:val="37E20B30"/>
    <w:multiLevelType w:val="hybridMultilevel"/>
    <w:tmpl w:val="BA9C96DC"/>
    <w:lvl w:ilvl="0" w:tplc="702E058A">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37"/>
    <w:rsid w:val="000B622C"/>
    <w:rsid w:val="001D144B"/>
    <w:rsid w:val="00217DCD"/>
    <w:rsid w:val="00444222"/>
    <w:rsid w:val="00551DA9"/>
    <w:rsid w:val="006401EA"/>
    <w:rsid w:val="00673402"/>
    <w:rsid w:val="007B32C7"/>
    <w:rsid w:val="007D12AC"/>
    <w:rsid w:val="009136CB"/>
    <w:rsid w:val="00987E37"/>
    <w:rsid w:val="009B5457"/>
    <w:rsid w:val="00A34C95"/>
    <w:rsid w:val="00BE3018"/>
    <w:rsid w:val="00BF7BCA"/>
    <w:rsid w:val="00CD0DB5"/>
    <w:rsid w:val="00CF4076"/>
    <w:rsid w:val="00DB146C"/>
    <w:rsid w:val="00F92374"/>
    <w:rsid w:val="00FA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CCA8"/>
  <w15:chartTrackingRefBased/>
  <w15:docId w15:val="{ACE50C97-FFF6-456F-BD18-37355A15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E3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F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F7BCA"/>
    <w:rPr>
      <w:rFonts w:ascii="Courier New" w:eastAsia="Times New Roman" w:hAnsi="Courier New" w:cs="Courier New"/>
      <w:sz w:val="20"/>
      <w:szCs w:val="20"/>
      <w:lang w:eastAsia="ru-RU"/>
    </w:rPr>
  </w:style>
  <w:style w:type="character" w:customStyle="1" w:styleId="y2iqfc">
    <w:name w:val="y2iqfc"/>
    <w:basedOn w:val="a0"/>
    <w:rsid w:val="00BF7BCA"/>
  </w:style>
  <w:style w:type="paragraph" w:styleId="a4">
    <w:name w:val="List Paragraph"/>
    <w:basedOn w:val="a"/>
    <w:uiPriority w:val="34"/>
    <w:qFormat/>
    <w:rsid w:val="000B6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B372-6806-4F0D-A626-996BE28D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2177</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 Кумекбаев</dc:creator>
  <cp:keywords/>
  <dc:description/>
  <cp:lastModifiedBy>Хазырова Инна Максутовна</cp:lastModifiedBy>
  <cp:revision>11</cp:revision>
  <dcterms:created xsi:type="dcterms:W3CDTF">2024-12-27T07:09:00Z</dcterms:created>
  <dcterms:modified xsi:type="dcterms:W3CDTF">2025-03-07T05:06:00Z</dcterms:modified>
</cp:coreProperties>
</file>