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AE" w:rsidRDefault="007820AE" w:rsidP="007820A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7820AE" w:rsidRDefault="00FB11A3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№</w:t>
      </w:r>
      <w:r w:rsidR="000A17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7820AE" w:rsidRPr="007820AE" w:rsidRDefault="007820AE" w:rsidP="007820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в области противодействия коррупции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Пример Антикоррупционной оговорки для договоров с контрагентами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[Наименование контрагента по договору] обязуется обеспечивать, чтобы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 физические и юридические лица, действующие по настоящему договору (далее каждое из них именуется «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Аффилиированное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лицо»), включая без ограничений владельцев, директоров, должностных лиц, работников и агентов [Наименование контрагента по договору], соблюдали гарантии настоящей оговорки.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[Наименование контрагента по договору] и все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обязуются не совершать прямо или косвенно следующих действий: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2.2.1.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Платить, предлагать, обещать либо разрешать уплатить какие-либо денежные средства или предоставить иные ценности (включая подарки, развлечения и субсидии) любым лицам, связанным с государством, в целях неправомерного получения, сохранения или ведения бизнеса либо получения незаконных преимуществ для МЭМ.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2.2.2.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Не совершать иных действий, которые нарушают действующие законы, запрещающие взяточничество в сфере коммерции, включая Коммерческий подкуп и иные противозаконные и неправомерные средства ведения бизнеса.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3. [Наименование контрагента по договору] [не является]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лицом, связанным с государством, и [не имеет]</w:t>
      </w:r>
      <w:r w:rsidRPr="007820AE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Политически значимых лиц, являющихся его должностными лицами, работниками либо прямыми или косвенными владельцами. [Наименование контрагента по договору] обязуется незамедлительно информировать МЭМ в письменной форме обо всех случаях, когда какое-либо 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Политически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значимое лицо станет должностным лицом или работником [Наименование контрагента по договору] либо приобретет прямую или косвенную долю участия в [Наименование контрагента по договору].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[Наименование контрагента по договору] создан в целях осуществления легитимной хозяйственной деятельности, а не в каких-либо незаконных целях и имеет только законные источники финансирования. 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[Наименование контрагента по договору] и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не были осуждены за совершение или признаны виновными в совершении каких-либо противозаконных действий, связанных с мошенничеством или коррупцией. [Наименование контрагента по договору] обязуется немедленно информировать МЭМ в письменной форме, если [Наименование контрагента по договору] или какие-либо его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Аффилиированные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 будут осуждены за совершение или признаны виновными в совершении таких противоправных действий.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6. [Наименование контрагента по договору] подтверждает, что он ознакомился с Кодексом деловой этики ТОО «</w:t>
      </w:r>
      <w:proofErr w:type="gram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Мангистауэнергомунай»  (</w:t>
      </w:r>
      <w:proofErr w:type="gram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МЭМ</w:t>
      </w: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) и Политикой в области противодействия коррупции МЭМ на официальном веб-сайте МЭМ. [Наименование контрагента по договору] удостоверяет, что он полностью понимает Кодекс деловой этики МЭМ и Политику в области</w:t>
      </w:r>
      <w:r w:rsidR="00EB3E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противодействия коррупции МЭМ</w:t>
      </w:r>
      <w:bookmarkStart w:id="0" w:name="_GoBack"/>
      <w:bookmarkEnd w:id="0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[Наименование контрагента по договору] обязуется добросовестно оказывать МЭМ помощь и содействие в случае действительного или возможного нарушения требований настоящей Антикоррупционной оговорки, в том числе обязуется обеспечивать возможность проведения опроса своих владельцев, директоров, должностных лиц и прочих </w:t>
      </w:r>
      <w:proofErr w:type="spellStart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Аффилиированных</w:t>
      </w:r>
      <w:proofErr w:type="spellEnd"/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0AE">
        <w:rPr>
          <w:rFonts w:ascii="Times New Roman" w:eastAsia="Calibri" w:hAnsi="Times New Roman" w:cs="Times New Roman"/>
          <w:sz w:val="28"/>
          <w:szCs w:val="28"/>
          <w:lang w:eastAsia="ru-RU"/>
        </w:rPr>
        <w:t>8. [Наименование контрагента по договору] обязуется своевременно сообщать МЭМ о всех случаях нарушения требований антикоррупционной оговорки, связанной с деятельностью МЭМ. Для сообщения о случаях нарушения требований [Наименование контрагента по договору] обязан использовать «Горячую линию» МЭМ, информация о которой размещена на официальном веб-сайте МЭМ.</w:t>
      </w: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Pr="007820AE" w:rsidRDefault="007820AE" w:rsidP="00782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0AE" w:rsidRPr="001D4A58" w:rsidRDefault="007820AE" w:rsidP="00FE7324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820AE" w:rsidRPr="001D4A58" w:rsidSect="001D4A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09" w:rsidRDefault="00E53D09" w:rsidP="007820AE">
      <w:pPr>
        <w:spacing w:after="0" w:line="240" w:lineRule="auto"/>
      </w:pPr>
      <w:r>
        <w:separator/>
      </w:r>
    </w:p>
  </w:endnote>
  <w:endnote w:type="continuationSeparator" w:id="0">
    <w:p w:rsidR="00E53D09" w:rsidRDefault="00E53D09" w:rsidP="0078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09" w:rsidRDefault="00E53D09" w:rsidP="007820AE">
      <w:pPr>
        <w:spacing w:after="0" w:line="240" w:lineRule="auto"/>
      </w:pPr>
      <w:r>
        <w:separator/>
      </w:r>
    </w:p>
  </w:footnote>
  <w:footnote w:type="continuationSeparator" w:id="0">
    <w:p w:rsidR="00E53D09" w:rsidRDefault="00E53D09" w:rsidP="007820AE">
      <w:pPr>
        <w:spacing w:after="0" w:line="240" w:lineRule="auto"/>
      </w:pPr>
      <w:r>
        <w:continuationSeparator/>
      </w:r>
    </w:p>
  </w:footnote>
  <w:footnote w:id="1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Необходимо изменить текст в случае, если Контрагент является лицом, связанным с государством</w:t>
      </w:r>
      <w:r>
        <w:rPr>
          <w:lang w:val="ru-RU"/>
        </w:rPr>
        <w:t xml:space="preserve"> </w:t>
      </w:r>
    </w:p>
  </w:footnote>
  <w:footnote w:id="2">
    <w:p w:rsidR="007820AE" w:rsidRPr="00840608" w:rsidRDefault="007820AE" w:rsidP="007820AE">
      <w:pPr>
        <w:pStyle w:val="a7"/>
        <w:rPr>
          <w:lang w:val="ru-RU"/>
        </w:rPr>
      </w:pPr>
      <w:r>
        <w:rPr>
          <w:rStyle w:val="a9"/>
        </w:rPr>
        <w:footnoteRef/>
      </w:r>
      <w:r w:rsidRPr="00840608">
        <w:rPr>
          <w:lang w:val="ru-RU"/>
        </w:rPr>
        <w:t xml:space="preserve"> </w:t>
      </w:r>
      <w:r w:rsidRPr="00840608">
        <w:rPr>
          <w:rFonts w:ascii="Times New Roman" w:hAnsi="Times New Roman"/>
          <w:lang w:val="ru-RU"/>
        </w:rPr>
        <w:t>При наличии необходимо изменить текст и получить перечень публичных должностных лиц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5F38"/>
    <w:multiLevelType w:val="hybridMultilevel"/>
    <w:tmpl w:val="E79C0E06"/>
    <w:lvl w:ilvl="0" w:tplc="83062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011FC2"/>
    <w:multiLevelType w:val="hybridMultilevel"/>
    <w:tmpl w:val="DFAED160"/>
    <w:lvl w:ilvl="0" w:tplc="CC2E9B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026A4B"/>
    <w:multiLevelType w:val="hybridMultilevel"/>
    <w:tmpl w:val="70F4B55A"/>
    <w:lvl w:ilvl="0" w:tplc="BB647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B7131"/>
    <w:multiLevelType w:val="hybridMultilevel"/>
    <w:tmpl w:val="6F14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F"/>
    <w:rsid w:val="000360CD"/>
    <w:rsid w:val="000A1757"/>
    <w:rsid w:val="000E1229"/>
    <w:rsid w:val="001979A1"/>
    <w:rsid w:val="001D4A58"/>
    <w:rsid w:val="002C53FD"/>
    <w:rsid w:val="00307F1D"/>
    <w:rsid w:val="003271D8"/>
    <w:rsid w:val="0040192F"/>
    <w:rsid w:val="00443102"/>
    <w:rsid w:val="00492DC6"/>
    <w:rsid w:val="004F0006"/>
    <w:rsid w:val="005E26C5"/>
    <w:rsid w:val="006B4856"/>
    <w:rsid w:val="00753151"/>
    <w:rsid w:val="007820AE"/>
    <w:rsid w:val="009B7312"/>
    <w:rsid w:val="00A40E6B"/>
    <w:rsid w:val="00A82426"/>
    <w:rsid w:val="00AA2E8B"/>
    <w:rsid w:val="00AC629A"/>
    <w:rsid w:val="00AD0020"/>
    <w:rsid w:val="00B54919"/>
    <w:rsid w:val="00B74B46"/>
    <w:rsid w:val="00B9409C"/>
    <w:rsid w:val="00E53D09"/>
    <w:rsid w:val="00EB3E61"/>
    <w:rsid w:val="00ED36DC"/>
    <w:rsid w:val="00FB11A3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CA58"/>
  <w15:chartTrackingRefBased/>
  <w15:docId w15:val="{CD90D276-C46C-43DB-BB33-D08F254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2F"/>
    <w:pPr>
      <w:ind w:left="720"/>
      <w:contextualSpacing/>
    </w:pPr>
  </w:style>
  <w:style w:type="character" w:customStyle="1" w:styleId="s1">
    <w:name w:val="s1"/>
    <w:rsid w:val="00492DC6"/>
    <w:rPr>
      <w:rFonts w:ascii="Times New Roman" w:hAnsi="Times New Roman" w:cs="Times New Roman" w:hint="default"/>
      <w:b/>
      <w:bCs/>
      <w:color w:val="000000"/>
    </w:rPr>
  </w:style>
  <w:style w:type="table" w:styleId="a4">
    <w:name w:val="Table Grid"/>
    <w:basedOn w:val="a1"/>
    <w:uiPriority w:val="39"/>
    <w:rsid w:val="001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3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nhideWhenUsed/>
    <w:rsid w:val="007820A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rsid w:val="007820AE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basedOn w:val="a0"/>
    <w:unhideWhenUsed/>
    <w:rsid w:val="00782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Нургул Арапаева</cp:lastModifiedBy>
  <cp:revision>12</cp:revision>
  <cp:lastPrinted>2020-05-26T13:05:00Z</cp:lastPrinted>
  <dcterms:created xsi:type="dcterms:W3CDTF">2019-10-25T04:03:00Z</dcterms:created>
  <dcterms:modified xsi:type="dcterms:W3CDTF">2020-11-11T04:33:00Z</dcterms:modified>
</cp:coreProperties>
</file>