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D4F8" w14:textId="77777777" w:rsidR="00365FBB" w:rsidRDefault="00B20FE4" w:rsidP="00B20FE4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val="ru-RU" w:eastAsia="ru-RU"/>
        </w:rPr>
      </w:pPr>
      <w:r w:rsidRPr="00292453">
        <w:rPr>
          <w:rFonts w:ascii="Times New Roman" w:eastAsia="SimSun" w:hAnsi="Times New Roman" w:cs="Times New Roman"/>
          <w:sz w:val="18"/>
          <w:szCs w:val="18"/>
          <w:lang w:val="ru-RU" w:eastAsia="ru-RU"/>
        </w:rPr>
        <w:t>Приложение №1</w:t>
      </w:r>
    </w:p>
    <w:p w14:paraId="7252E2CA" w14:textId="15E467E7" w:rsidR="00B20FE4" w:rsidRPr="00292453" w:rsidRDefault="00B20FE4" w:rsidP="00B20FE4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val="ru-RU" w:eastAsia="ru-RU"/>
        </w:rPr>
      </w:pPr>
      <w:r w:rsidRPr="00292453">
        <w:rPr>
          <w:rFonts w:ascii="Times New Roman" w:eastAsia="SimSun" w:hAnsi="Times New Roman" w:cs="Times New Roman"/>
          <w:sz w:val="18"/>
          <w:szCs w:val="18"/>
          <w:lang w:val="ru-RU" w:eastAsia="ru-RU"/>
        </w:rPr>
        <w:t xml:space="preserve"> к Технической спецификации</w:t>
      </w:r>
    </w:p>
    <w:p w14:paraId="70D343EF" w14:textId="77777777" w:rsidR="00B20FE4" w:rsidRPr="00292453" w:rsidRDefault="00B20FE4" w:rsidP="00B20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14:paraId="668D5AAE" w14:textId="77777777" w:rsidR="00365FBB" w:rsidRDefault="00365FBB" w:rsidP="00365F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0" w:name="_Hlk189062546"/>
      <w:r w:rsidRPr="00A843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                                                        </w:t>
      </w:r>
      <w:r w:rsidRPr="00A843D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0"/>
    <w:p w14:paraId="46ADBAE5" w14:textId="44CD75CF" w:rsidR="00484B60" w:rsidRPr="00292453" w:rsidRDefault="00484B60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17"/>
        <w:gridCol w:w="3269"/>
        <w:gridCol w:w="1555"/>
        <w:gridCol w:w="1214"/>
        <w:gridCol w:w="1316"/>
        <w:gridCol w:w="1575"/>
        <w:gridCol w:w="1163"/>
        <w:gridCol w:w="916"/>
        <w:gridCol w:w="916"/>
        <w:gridCol w:w="598"/>
        <w:gridCol w:w="640"/>
        <w:gridCol w:w="1401"/>
      </w:tblGrid>
      <w:tr w:rsidR="00B20FE4" w:rsidRPr="00292453" w14:paraId="1CBB8785" w14:textId="77777777" w:rsidTr="00B20FE4">
        <w:trPr>
          <w:trHeight w:val="255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AA50" w14:textId="26DEF133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Лот №</w:t>
            </w:r>
            <w:r w:rsidR="008D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  <w:r w:rsidR="0036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</w:t>
            </w:r>
            <w:r w:rsidR="008D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  <w:r w:rsidR="00365F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-1</w:t>
            </w: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</w:t>
            </w:r>
          </w:p>
        </w:tc>
      </w:tr>
      <w:tr w:rsidR="00B20FE4" w:rsidRPr="00DA5F11" w14:paraId="0C8B2E9D" w14:textId="77777777" w:rsidTr="00B20FE4">
        <w:trPr>
          <w:trHeight w:val="255"/>
        </w:trPr>
        <w:tc>
          <w:tcPr>
            <w:tcW w:w="149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C597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Техническое обследование сосудов, работающих под давлением с целью продления срока эксплуатации по Павлодарскому НУ</w:t>
            </w:r>
          </w:p>
        </w:tc>
      </w:tr>
      <w:tr w:rsidR="00B20FE4" w:rsidRPr="00292453" w14:paraId="1D4E9267" w14:textId="77777777" w:rsidTr="00B20FE4">
        <w:trPr>
          <w:trHeight w:val="66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112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6AE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Найменование</w:t>
            </w:r>
            <w:proofErr w:type="spellEnd"/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491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Наименование оборудования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2F8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Краткая тех. </w:t>
            </w:r>
            <w:proofErr w:type="spellStart"/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характ</w:t>
            </w:r>
            <w:proofErr w:type="spellEnd"/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-ка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B33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49B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Подразделение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72C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9D29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022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1B6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FEE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20FE4" w:rsidRPr="00292453" w14:paraId="46CE2FFF" w14:textId="77777777" w:rsidTr="00B20FE4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41F2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5DA87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18F4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30D0D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7F58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21B9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6604" w14:textId="77777777" w:rsidR="00B20FE4" w:rsidRPr="00292453" w:rsidRDefault="00B20FE4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696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CA1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65D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1BB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E31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Место оказания услуг</w:t>
            </w:r>
          </w:p>
        </w:tc>
      </w:tr>
      <w:tr w:rsidR="00B20FE4" w:rsidRPr="00292453" w14:paraId="74201FCA" w14:textId="77777777" w:rsidTr="00B20FE4">
        <w:trPr>
          <w:trHeight w:val="25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D70" w14:textId="77777777" w:rsidR="00B20FE4" w:rsidRPr="00292453" w:rsidRDefault="00B20FE4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СГМ</w:t>
            </w:r>
          </w:p>
        </w:tc>
      </w:tr>
      <w:tr w:rsidR="003757F6" w:rsidRPr="00292453" w14:paraId="3686F4AF" w14:textId="77777777" w:rsidTr="009F278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D33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7E5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923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Ресивер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19A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компрессор СО-243-1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B47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60000000643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D76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ЦТТиСТ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A53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Рем. Бокс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1C766B" w14:textId="7935DEB7" w:rsidR="003757F6" w:rsidRPr="00292453" w:rsidRDefault="003757F6" w:rsidP="0037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7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375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A5E7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3D0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Павлодарская Область </w:t>
            </w:r>
          </w:p>
        </w:tc>
      </w:tr>
      <w:tr w:rsidR="003757F6" w:rsidRPr="00292453" w14:paraId="1DF6945A" w14:textId="77777777" w:rsidTr="009F2786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A68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2A02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CE0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Ресивер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886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компрессор РКS-50-2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CC7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10000000315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ECC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БПО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684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Произв. Корпус 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650" w14:textId="033072E6" w:rsidR="003757F6" w:rsidRPr="00292453" w:rsidRDefault="003757F6" w:rsidP="00B20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04C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727" w14:textId="77777777" w:rsidR="003757F6" w:rsidRPr="00292453" w:rsidRDefault="003757F6" w:rsidP="00B2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E150" w14:textId="77777777" w:rsidR="003757F6" w:rsidRPr="00292453" w:rsidRDefault="003757F6" w:rsidP="00B20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92D6270" w14:textId="5493909E" w:rsidR="00B20FE4" w:rsidRPr="00292453" w:rsidRDefault="00B20FE4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777CD2" w:rsidRPr="00DA5F11" w14:paraId="06766E7A" w14:textId="77777777" w:rsidTr="000F0566">
        <w:trPr>
          <w:trHeight w:val="369"/>
        </w:trPr>
        <w:tc>
          <w:tcPr>
            <w:tcW w:w="426" w:type="dxa"/>
          </w:tcPr>
          <w:p w14:paraId="101CA584" w14:textId="77777777" w:rsidR="00777CD2" w:rsidRPr="008F2408" w:rsidRDefault="00777CD2" w:rsidP="000F0566">
            <w:pPr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bookmarkStart w:id="1" w:name="_Hlk189477798"/>
          </w:p>
        </w:tc>
        <w:tc>
          <w:tcPr>
            <w:tcW w:w="1559" w:type="dxa"/>
            <w:shd w:val="clear" w:color="auto" w:fill="auto"/>
          </w:tcPr>
          <w:p w14:paraId="36068442" w14:textId="77777777" w:rsidR="00777CD2" w:rsidRPr="008F2408" w:rsidRDefault="00777CD2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330CA082" w14:textId="77777777" w:rsidR="00777CD2" w:rsidRPr="008F2408" w:rsidRDefault="00777CD2" w:rsidP="000F0566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Техническое о</w:t>
            </w:r>
            <w:r w:rsidRPr="008F24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свидетельствование и техническое обследование сосудов, работающих под давлением, с выдачей заключения экспертизы по продлению срока службы</w:t>
            </w:r>
          </w:p>
        </w:tc>
      </w:tr>
      <w:tr w:rsidR="00777CD2" w:rsidRPr="00DA5F11" w14:paraId="41B9FDF6" w14:textId="77777777" w:rsidTr="000F0566">
        <w:trPr>
          <w:trHeight w:val="883"/>
        </w:trPr>
        <w:tc>
          <w:tcPr>
            <w:tcW w:w="426" w:type="dxa"/>
          </w:tcPr>
          <w:p w14:paraId="0878EA3B" w14:textId="77777777" w:rsidR="00777CD2" w:rsidRPr="008F2408" w:rsidRDefault="00777CD2" w:rsidP="000F0566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1BE9DD8" w14:textId="77777777" w:rsidR="00777CD2" w:rsidRPr="008F2408" w:rsidRDefault="00777CD2" w:rsidP="000F056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Состав и содержание </w:t>
            </w: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1B587139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Объем работ, выполняемых по техническому обследованию сосудов, работающих под давлением, с целью продления срока службы выполнять.</w:t>
            </w:r>
          </w:p>
          <w:p w14:paraId="2AFC4C4F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подготовительный этап;</w:t>
            </w:r>
          </w:p>
          <w:p w14:paraId="2C0839CF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полевой этап;</w:t>
            </w:r>
          </w:p>
          <w:p w14:paraId="529E7C23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составление технического отчета по техническому обследованию и экспертного заключения по промышленной безопасности. </w:t>
            </w:r>
          </w:p>
          <w:p w14:paraId="250D1E9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035A379C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Услуги по техническому освидетельствованию сосудов, работающих под давлением выполнять в соответствии с «Правил обеспечения промышленной безопасности при эксплуатации оборудования, работающего под давлением», утвержденной приказом Министра по инвестициям и развитию Республики Казахстан от 30 декабря 2014 года №358. Объем работ по техническому освидетельствованию сосудов, работающих под давлением, должен соответствовать «Инструкцию по проведению технического освидетельствования сосудов, цистерн, бочек и баллонов, работающих под давлением» утвержденной приказом Министра по чрезвычайным ситуациям Республики Казахстан от 16 августа 2021 года № 398.</w:t>
            </w:r>
          </w:p>
          <w:p w14:paraId="3713FF1D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     Услуги по техническому обследованию сосудов, работающих под давлением, с целью продления срока службы выполнять в соответствии с «Инструкцией по проведению обследования сосудов, работающих под давлением, с истекшим сроком службы с целью определения возможности их дальнейшей эксплуатации» утвержденной приказом Министра по чрезвычайным ситуациям Республики Казахстан от 29 сентября 2021 года № 480. </w:t>
            </w:r>
          </w:p>
          <w:p w14:paraId="152ED228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4040FB1C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сосуда проводится по программам обследования, разрабатываемых организацией, выполняющей данное обследование. </w:t>
            </w:r>
          </w:p>
          <w:p w14:paraId="17EE2BF4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Вывод к обследованию проводит владелец сосуда.</w:t>
            </w:r>
          </w:p>
          <w:p w14:paraId="2718EDC2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проводится нижеследующем порядке: </w:t>
            </w:r>
          </w:p>
          <w:p w14:paraId="0265F536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>1.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 технической документации; </w:t>
            </w:r>
          </w:p>
          <w:p w14:paraId="1C7CC1E8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Наружный и внутренний осмотры;</w:t>
            </w:r>
          </w:p>
          <w:p w14:paraId="792797FA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Визуальный и измерительный контроль (внутреннего или наружного диаметра, прогиба, смещения кромок, стыкуемых элементов, высоты развальцованных участков труб, коррозионных язв, эрозионных повреждений, трещин, деформаций); </w:t>
            </w:r>
          </w:p>
          <w:p w14:paraId="7EFE5996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сварных соединений и зон основного металла неразрушающими методами дефектоскопии; </w:t>
            </w:r>
          </w:p>
          <w:p w14:paraId="7EBFD4C9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методами цветной и магнитопорошковой дефектоскопии; </w:t>
            </w:r>
          </w:p>
          <w:p w14:paraId="2053289E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Неразрушающий контроль толщины стенки; </w:t>
            </w:r>
          </w:p>
          <w:p w14:paraId="314A0A25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Исследование напряженно-деформированного состояния;</w:t>
            </w:r>
          </w:p>
          <w:p w14:paraId="0073F1A1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химического состава, механических свойств и структуры металла методами неразрушающего контроля или лабораторными исследованиями; </w:t>
            </w:r>
          </w:p>
          <w:p w14:paraId="7B096C33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Гидравлическое испытание сосуда; </w:t>
            </w:r>
          </w:p>
          <w:p w14:paraId="3388E201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Оценка технического состояния сосудов; </w:t>
            </w:r>
          </w:p>
          <w:p w14:paraId="255320F3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Анализа результатов обследования и проведение расчетов на прочность; </w:t>
            </w:r>
          </w:p>
          <w:p w14:paraId="0123C2ED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возможности, сроков, параметров и условий эксплуатации сосудов; </w:t>
            </w:r>
          </w:p>
          <w:p w14:paraId="53F9BDDC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Определение состояния опор или фундамента сосудов, работающих под давлением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(нивелирование));</w:t>
            </w:r>
          </w:p>
          <w:p w14:paraId="2EF590DE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Оформление результатов обследования.</w:t>
            </w:r>
          </w:p>
          <w:p w14:paraId="1DC361D4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Выполняемые виды неразрушающего контроля:</w:t>
            </w:r>
          </w:p>
          <w:p w14:paraId="6B8CB8F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контроль;</w:t>
            </w:r>
          </w:p>
          <w:p w14:paraId="109FAE8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контроль; </w:t>
            </w:r>
          </w:p>
          <w:p w14:paraId="58F619C6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Радиография сварных швов;</w:t>
            </w:r>
          </w:p>
          <w:p w14:paraId="7447A063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Измерение твердости;</w:t>
            </w:r>
          </w:p>
          <w:p w14:paraId="7AE0DF89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Ультразвуковая </w:t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;</w:t>
            </w:r>
          </w:p>
          <w:p w14:paraId="1FEC886D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Цветная дефектоскопия;</w:t>
            </w:r>
          </w:p>
          <w:p w14:paraId="503A889A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Магнитопорошковая дефектоскопия; </w:t>
            </w:r>
          </w:p>
          <w:p w14:paraId="70974EF7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Определения содержания элементов в металле;</w:t>
            </w:r>
          </w:p>
          <w:p w14:paraId="77BD3D75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Металлографические исследования;</w:t>
            </w:r>
          </w:p>
          <w:p w14:paraId="31EBA8B7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Исследование напряженно-деформированного состояния; </w:t>
            </w:r>
          </w:p>
          <w:p w14:paraId="38B44E05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Измерение толщины защитного покрытия; </w:t>
            </w:r>
          </w:p>
          <w:p w14:paraId="7821F1FA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Ударно-импульсный контроль; </w:t>
            </w:r>
          </w:p>
          <w:p w14:paraId="494CEDB2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Электромагнитный контроль</w:t>
            </w:r>
          </w:p>
          <w:p w14:paraId="27479278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7FCAC009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Программа по техническому обследованию сосудов, работающих под давлением,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20360D3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программе по техническому обследованию сосудов, работающих под давлением, должны быть указаны специалисты согласно перечню привлекаемых работников (рассмотренного на стадии тендерных процедур) включающиеся в себя: </w:t>
            </w:r>
          </w:p>
          <w:p w14:paraId="54A49DEA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III уровень (в количестве не менее одного человека с опытом работы не менее пяти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4A4AEBAE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 (в том числе </w:t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), радиографическому контролю,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37404B9A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по </w:t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методу, проникающими веществами, магнитопорошковому,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РК).; </w:t>
            </w:r>
          </w:p>
          <w:p w14:paraId="38A1212C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Персонал в области неразрушающего контроля II уровень (в количестве не менее одного человека с опытом работы не менее трех лет).  Сертификат и/или удостоверение по неразрушающему контролю: по методу измерения твердости, метод магнитной памяти металла, металлографическому анализу, методу определения содержания элементов в металле. Документ, подтверждающий опыт работы (согласно пунктам 3 и 5 статьи 35 Трудового кодекса РК).; </w:t>
            </w:r>
          </w:p>
          <w:p w14:paraId="188260BD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пунктам 3 и 5 статьи 35 Трудового кодекса РК).; </w:t>
            </w:r>
          </w:p>
          <w:p w14:paraId="5CC5FEA3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эксперт (в количестве не менее одного человека, с опытом работы не менее трех лет), аттестованный на право выполнение технического обследования надежности и устойчивости зданий и сооружений, имеющий диплом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РК).;  </w:t>
            </w:r>
          </w:p>
          <w:p w14:paraId="32C69419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072C579B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4B298497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</w:t>
            </w:r>
          </w:p>
          <w:p w14:paraId="12D05FF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5EFD2DD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твердомер портативный, </w:t>
            </w:r>
          </w:p>
          <w:p w14:paraId="31D3642C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магнитометрический для определения НДС, </w:t>
            </w:r>
          </w:p>
          <w:p w14:paraId="15B6BD22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ультразвуковой, </w:t>
            </w:r>
          </w:p>
          <w:p w14:paraId="1E829054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дефектоскоп, </w:t>
            </w:r>
          </w:p>
          <w:p w14:paraId="11E7AB3A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рентгеновский аппарат, </w:t>
            </w:r>
          </w:p>
          <w:p w14:paraId="7FA09932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переносной дефектоскоп (для магнитопорошкового контроля) и/или магнитные клещи,  </w:t>
            </w:r>
          </w:p>
          <w:p w14:paraId="4F221E28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стилоскоп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и/или спектрометр (метод спектрального анализа), </w:t>
            </w:r>
          </w:p>
          <w:p w14:paraId="6AEBBC45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70A297CD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установка для гидроиспытаний;</w:t>
            </w:r>
          </w:p>
          <w:p w14:paraId="28A693AD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защитных покрытий; </w:t>
            </w:r>
          </w:p>
          <w:p w14:paraId="197C2599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геодезическое оборудование (нивелир и/или тахеометр), </w:t>
            </w:r>
          </w:p>
          <w:p w14:paraId="4ABB1894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дефектоскоп вихревых токов, </w:t>
            </w:r>
          </w:p>
          <w:p w14:paraId="06AAAFE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для определения толщины защитного слоя бетона, </w:t>
            </w:r>
          </w:p>
          <w:p w14:paraId="5D29CA23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15.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измеритель влажности бетона, </w:t>
            </w:r>
          </w:p>
          <w:p w14:paraId="273C8F89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16.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измеритель прочности бетона,</w:t>
            </w:r>
          </w:p>
          <w:p w14:paraId="595B470C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17.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1DC16DC1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18.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эндоскоп, </w:t>
            </w:r>
          </w:p>
          <w:p w14:paraId="209C4927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19.</w:t>
            </w: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</w:t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пенетрантов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26AF0DF3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24B6E045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16C68B5D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сопутствующие работы по вскрытию, очистке, подготовке поверхности элементов конструкции и сварных соединений, сосудов, работающих под давлением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59DD2F86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каждый сосуд работающих под давлением, оформленное в объеме методических рекомендации по проведению экспертизы промышленной безопасности от 24 мая 2010 года №15, а также технический отчет, содержащие результаты экспертизы по каждому сосуду работающих под давлением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1574FF2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сосудов, работающих под давлением,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flash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drive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 отдельно на каждый сосуд работающего под давлением. </w:t>
            </w:r>
          </w:p>
          <w:p w14:paraId="446C2120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сосудов, работающих под давлением, фундамента, дефектных мест, схемы расположения дефектов с их размерами. </w:t>
            </w:r>
          </w:p>
          <w:p w14:paraId="033FB2CD" w14:textId="77777777" w:rsidR="00DA5F11" w:rsidRPr="00DA5F11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Visio</w:t>
            </w:r>
            <w:proofErr w:type="spellEnd"/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060D27BC" w14:textId="3DBB24B6" w:rsidR="00777CD2" w:rsidRPr="00DF671D" w:rsidRDefault="00DA5F11" w:rsidP="00DA5F11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DA5F1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  <w:bookmarkEnd w:id="1"/>
    </w:tbl>
    <w:p w14:paraId="3C1FD2BE" w14:textId="77777777" w:rsidR="00B20FE4" w:rsidRPr="00292453" w:rsidRDefault="00B20FE4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B20FE4" w:rsidRPr="00292453" w:rsidSect="00B20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035"/>
    <w:multiLevelType w:val="hybridMultilevel"/>
    <w:tmpl w:val="D210694C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5A38580B"/>
    <w:multiLevelType w:val="hybridMultilevel"/>
    <w:tmpl w:val="D5944F8A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E4"/>
    <w:rsid w:val="00292453"/>
    <w:rsid w:val="002D696B"/>
    <w:rsid w:val="00365FBB"/>
    <w:rsid w:val="003757F6"/>
    <w:rsid w:val="00390391"/>
    <w:rsid w:val="00484B60"/>
    <w:rsid w:val="00531088"/>
    <w:rsid w:val="00777CD2"/>
    <w:rsid w:val="00820633"/>
    <w:rsid w:val="008D2A46"/>
    <w:rsid w:val="00B20FE4"/>
    <w:rsid w:val="00BD72C8"/>
    <w:rsid w:val="00C64E6A"/>
    <w:rsid w:val="00D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727F"/>
  <w15:chartTrackingRefBased/>
  <w15:docId w15:val="{ABC608AA-D656-4441-9C16-F8BAFC90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0FE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20F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1758</Words>
  <Characters>10021</Characters>
  <Application>Microsoft Office Word</Application>
  <DocSecurity>0</DocSecurity>
  <Lines>83</Lines>
  <Paragraphs>23</Paragraphs>
  <ScaleCrop>false</ScaleCrop>
  <Company>KazTransOil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2024-12-27T07:30:00Z</dcterms:created>
  <dcterms:modified xsi:type="dcterms:W3CDTF">2025-03-17T06:32:00Z</dcterms:modified>
</cp:coreProperties>
</file>