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A9228" w14:textId="77777777" w:rsidR="001B7B8E" w:rsidRDefault="002C7C4F" w:rsidP="002C7C4F">
      <w:pPr>
        <w:tabs>
          <w:tab w:val="left" w:pos="567"/>
          <w:tab w:val="left" w:pos="709"/>
        </w:tabs>
        <w:ind w:left="1416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 w:rsidR="00AF3D48" w:rsidRPr="002C7C4F">
        <w:rPr>
          <w:rFonts w:ascii="Times New Roman" w:hAnsi="Times New Roman" w:cs="Times New Roman"/>
          <w:bCs w:val="0"/>
          <w:color w:val="FF0000"/>
          <w:sz w:val="24"/>
          <w:szCs w:val="24"/>
        </w:rPr>
        <w:t xml:space="preserve"> </w:t>
      </w:r>
    </w:p>
    <w:p w14:paraId="323A9229" w14:textId="77777777" w:rsidR="002C7C4F" w:rsidRDefault="002C7C4F" w:rsidP="00116AB4">
      <w:pPr>
        <w:widowControl/>
        <w:suppressAutoHyphens w:val="0"/>
        <w:ind w:left="340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3A922A" w14:textId="77777777" w:rsidR="00116AB4" w:rsidRPr="006D7061" w:rsidRDefault="00116AB4" w:rsidP="00970D00">
      <w:pPr>
        <w:widowControl/>
        <w:suppressAutoHyphens w:val="0"/>
        <w:ind w:left="5387"/>
        <w:rPr>
          <w:rFonts w:ascii="Times New Roman" w:hAnsi="Times New Roman" w:cs="Times New Roman"/>
          <w:bCs w:val="0"/>
          <w:sz w:val="24"/>
          <w:szCs w:val="24"/>
        </w:rPr>
      </w:pPr>
      <w:r w:rsidRPr="006D7061">
        <w:rPr>
          <w:rFonts w:ascii="Times New Roman" w:hAnsi="Times New Roman" w:cs="Times New Roman"/>
          <w:bCs w:val="0"/>
          <w:sz w:val="24"/>
          <w:szCs w:val="24"/>
        </w:rPr>
        <w:t>Приложение 2</w:t>
      </w:r>
    </w:p>
    <w:p w14:paraId="323A922B" w14:textId="77777777" w:rsidR="00116AB4" w:rsidRDefault="00116AB4" w:rsidP="00970D00">
      <w:pPr>
        <w:widowControl/>
        <w:suppressAutoHyphens w:val="0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Тендерной документации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23A922C" w14:textId="77777777" w:rsidR="00116AB4" w:rsidRDefault="00116AB4" w:rsidP="00970D00">
      <w:pPr>
        <w:widowControl/>
        <w:suppressAutoHyphens w:val="0"/>
        <w:ind w:left="5387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электронным закупкам способом открытого тендера </w:t>
      </w:r>
    </w:p>
    <w:p w14:paraId="323A922D" w14:textId="77777777" w:rsidR="00116AB4" w:rsidRDefault="00116AB4" w:rsidP="00970D00">
      <w:pPr>
        <w:widowControl/>
        <w:suppressAutoHyphens w:val="0"/>
        <w:ind w:left="538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 применением торгов на понижение</w:t>
      </w:r>
    </w:p>
    <w:p w14:paraId="4C60C5F2" w14:textId="7AFA8E75" w:rsidR="0094694B" w:rsidRDefault="0094694B" w:rsidP="00970D00">
      <w:pPr>
        <w:widowControl/>
        <w:suppressAutoHyphens w:val="0"/>
        <w:ind w:left="538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4694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среди квалифицированных потенциальных поставщиков,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94694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прошедших предварительный квалификационный отбор</w:t>
      </w:r>
    </w:p>
    <w:p w14:paraId="323A922E" w14:textId="77777777" w:rsidR="00116AB4" w:rsidRDefault="00116AB4" w:rsidP="00970D00">
      <w:pPr>
        <w:shd w:val="clear" w:color="auto" w:fill="FFFFFF"/>
        <w:tabs>
          <w:tab w:val="left" w:pos="851"/>
        </w:tabs>
        <w:ind w:left="5387"/>
        <w:jc w:val="both"/>
        <w:rPr>
          <w:rFonts w:ascii="Times New Roman" w:hAnsi="Times New Roman" w:cs="Times New Roman"/>
          <w:b w:val="0"/>
          <w:color w:val="000000"/>
        </w:rPr>
      </w:pPr>
    </w:p>
    <w:p w14:paraId="323A922F" w14:textId="77777777" w:rsidR="00CF4275" w:rsidRPr="000F74D3" w:rsidRDefault="00CF4275" w:rsidP="000F74D3">
      <w:pPr>
        <w:tabs>
          <w:tab w:val="left" w:pos="567"/>
          <w:tab w:val="left" w:pos="709"/>
        </w:tabs>
        <w:rPr>
          <w:rFonts w:ascii="Times New Roman" w:hAnsi="Times New Roman" w:cs="Times New Roman"/>
        </w:rPr>
      </w:pPr>
    </w:p>
    <w:p w14:paraId="323A9230" w14:textId="77777777" w:rsidR="00082DE5" w:rsidRDefault="00082DE5" w:rsidP="00082DE5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</w:rPr>
      </w:pPr>
      <w:r w:rsidRPr="00082DE5">
        <w:rPr>
          <w:rFonts w:ascii="Times New Roman" w:hAnsi="Times New Roman" w:cs="Times New Roman"/>
          <w:sz w:val="24"/>
        </w:rPr>
        <w:t>ТЕХНИЧЕСКАЯ СПЕЦИФИКАЦИЯ</w:t>
      </w:r>
    </w:p>
    <w:p w14:paraId="323A9231" w14:textId="77777777" w:rsidR="001254DC" w:rsidRDefault="001254DC" w:rsidP="001254DC">
      <w:pPr>
        <w:pStyle w:val="Default"/>
        <w:tabs>
          <w:tab w:val="left" w:pos="0"/>
          <w:tab w:val="left" w:pos="993"/>
        </w:tabs>
        <w:jc w:val="both"/>
        <w:rPr>
          <w:bCs/>
        </w:rPr>
      </w:pPr>
    </w:p>
    <w:p w14:paraId="323A9232" w14:textId="77777777" w:rsidR="002368EB" w:rsidRPr="008C7D6A" w:rsidRDefault="001E5535" w:rsidP="001E5535">
      <w:pPr>
        <w:pStyle w:val="Default"/>
        <w:tabs>
          <w:tab w:val="left" w:pos="0"/>
          <w:tab w:val="left" w:pos="426"/>
        </w:tabs>
        <w:jc w:val="both"/>
        <w:rPr>
          <w:b/>
          <w:i/>
          <w:color w:val="FF0000"/>
        </w:rPr>
      </w:pPr>
      <w:r>
        <w:rPr>
          <w:bCs/>
        </w:rPr>
        <w:tab/>
      </w:r>
      <w:r w:rsidR="002368EB" w:rsidRPr="001254DC">
        <w:rPr>
          <w:bCs/>
        </w:rPr>
        <w:t>З</w:t>
      </w:r>
      <w:r w:rsidR="002368EB" w:rsidRPr="001254DC">
        <w:t xml:space="preserve">акупки </w:t>
      </w:r>
      <w:proofErr w:type="gramStart"/>
      <w:r w:rsidR="002368EB" w:rsidRPr="001254DC">
        <w:t>ТРУ</w:t>
      </w:r>
      <w:proofErr w:type="gramEnd"/>
      <w:r w:rsidR="002368EB" w:rsidRPr="001254DC">
        <w:t xml:space="preserve"> осуществляются для </w:t>
      </w:r>
      <w:r w:rsidR="002368EB" w:rsidRPr="00CC3146">
        <w:rPr>
          <w:u w:val="single"/>
        </w:rPr>
        <w:t>доукомплектования</w:t>
      </w:r>
      <w:r w:rsidR="002368EB" w:rsidRPr="001254DC">
        <w:t xml:space="preserve">, модернизации, </w:t>
      </w:r>
      <w:r w:rsidR="002368EB" w:rsidRPr="00CC3146">
        <w:rPr>
          <w:u w:val="single"/>
        </w:rPr>
        <w:t>дооснащения</w:t>
      </w:r>
      <w:r w:rsidR="002368EB" w:rsidRPr="001254DC">
        <w:t>, а также для дальнейшего технического сопровождения, сервисного обслуживания и ремонта</w:t>
      </w:r>
      <w:r w:rsidR="002368EB">
        <w:t xml:space="preserve">: ДА </w:t>
      </w:r>
    </w:p>
    <w:p w14:paraId="323A9233" w14:textId="77777777" w:rsidR="005943B1" w:rsidRDefault="001E5535" w:rsidP="00970D00">
      <w:pPr>
        <w:pStyle w:val="Default"/>
        <w:tabs>
          <w:tab w:val="left" w:pos="0"/>
          <w:tab w:val="left" w:pos="426"/>
        </w:tabs>
        <w:jc w:val="both"/>
      </w:pPr>
      <w:r>
        <w:tab/>
      </w:r>
      <w:r w:rsidR="002368EB" w:rsidRPr="008C7D6A">
        <w:t>З</w:t>
      </w:r>
      <w:r w:rsidR="002368EB" w:rsidRPr="001254DC">
        <w:t xml:space="preserve">акупки </w:t>
      </w:r>
      <w:r w:rsidR="002368EB">
        <w:t xml:space="preserve">товаров </w:t>
      </w:r>
      <w:r w:rsidR="002368EB" w:rsidRPr="008C7D6A">
        <w:t>о</w:t>
      </w:r>
      <w:r w:rsidR="002368EB" w:rsidRPr="001254DC">
        <w:t>существляются в соответствии с проектной (проектно-сметной) документацией</w:t>
      </w:r>
      <w:r w:rsidR="002368EB">
        <w:t xml:space="preserve">: </w:t>
      </w:r>
      <w:r w:rsidR="00970D00">
        <w:t>НЕТ.</w:t>
      </w:r>
    </w:p>
    <w:p w14:paraId="323A9234" w14:textId="77777777" w:rsidR="001E5535" w:rsidRPr="001E5535" w:rsidRDefault="001E5535" w:rsidP="00970D00">
      <w:pPr>
        <w:pStyle w:val="Default"/>
        <w:tabs>
          <w:tab w:val="left" w:pos="0"/>
          <w:tab w:val="left" w:pos="426"/>
        </w:tabs>
        <w:jc w:val="both"/>
      </w:pPr>
      <w:r>
        <w:tab/>
      </w:r>
      <w:r w:rsidRPr="008C7D6A">
        <w:t>З</w:t>
      </w:r>
      <w:r w:rsidRPr="001254DC">
        <w:t xml:space="preserve">акупки </w:t>
      </w:r>
      <w:r>
        <w:t>к</w:t>
      </w:r>
      <w:r w:rsidRPr="001E5535">
        <w:t>онсультационны</w:t>
      </w:r>
      <w:r>
        <w:t>х</w:t>
      </w:r>
      <w:r>
        <w:rPr>
          <w:rFonts w:ascii="Arial" w:hAnsi="Arial" w:cs="Arial"/>
          <w:color w:val="2B2B2B"/>
          <w:sz w:val="21"/>
          <w:szCs w:val="21"/>
          <w:shd w:val="clear" w:color="auto" w:fill="FFFFFF"/>
        </w:rPr>
        <w:t xml:space="preserve"> </w:t>
      </w:r>
      <w:r w:rsidRPr="00A74D2A">
        <w:t>услуг</w:t>
      </w:r>
      <w:r>
        <w:t>: НЕТ</w:t>
      </w:r>
      <w:r w:rsidR="00970D00">
        <w:t>.</w:t>
      </w:r>
      <w:r>
        <w:t xml:space="preserve"> </w:t>
      </w:r>
    </w:p>
    <w:p w14:paraId="323A9235" w14:textId="77777777" w:rsidR="00CB3F90" w:rsidRPr="001E5535" w:rsidRDefault="001E5535" w:rsidP="00970D00">
      <w:pPr>
        <w:pStyle w:val="Default"/>
        <w:tabs>
          <w:tab w:val="left" w:pos="0"/>
          <w:tab w:val="left" w:pos="426"/>
        </w:tabs>
        <w:jc w:val="both"/>
      </w:pPr>
      <w:r>
        <w:tab/>
        <w:t>Наличие т</w:t>
      </w:r>
      <w:r w:rsidRPr="001E5535">
        <w:t>ребования по опасным производственным объектам</w:t>
      </w:r>
      <w:r>
        <w:t xml:space="preserve">: НЕТ </w:t>
      </w:r>
    </w:p>
    <w:p w14:paraId="323A9236" w14:textId="77777777" w:rsidR="00E40727" w:rsidRPr="001E5535" w:rsidRDefault="001E5535" w:rsidP="00970D00">
      <w:pPr>
        <w:pStyle w:val="Default"/>
        <w:tabs>
          <w:tab w:val="left" w:pos="0"/>
          <w:tab w:val="left" w:pos="426"/>
        </w:tabs>
        <w:jc w:val="both"/>
      </w:pPr>
      <w:r>
        <w:tab/>
        <w:t xml:space="preserve">Наличие </w:t>
      </w:r>
      <w:r w:rsidRPr="00A74D2A">
        <w:t>лицензии на выполнение предлагаемых работ и усл</w:t>
      </w:r>
      <w:r w:rsidR="00A74D2A">
        <w:t>уг</w:t>
      </w:r>
      <w:r>
        <w:t xml:space="preserve">: НЕТ </w:t>
      </w:r>
    </w:p>
    <w:p w14:paraId="323A9237" w14:textId="77777777" w:rsidR="00E40727" w:rsidRPr="001E5535" w:rsidRDefault="00CB3F90" w:rsidP="00970D00">
      <w:pPr>
        <w:pStyle w:val="Default"/>
        <w:tabs>
          <w:tab w:val="left" w:pos="0"/>
          <w:tab w:val="left" w:pos="426"/>
        </w:tabs>
        <w:jc w:val="both"/>
      </w:pPr>
      <w:r>
        <w:tab/>
        <w:t>Наличие п</w:t>
      </w:r>
      <w:r w:rsidRPr="00CB3F90">
        <w:t>роектно-сметн</w:t>
      </w:r>
      <w:r>
        <w:t xml:space="preserve">ой </w:t>
      </w:r>
      <w:r w:rsidRPr="00CB3F90">
        <w:t>документаци</w:t>
      </w:r>
      <w:r w:rsidR="00970D00">
        <w:t xml:space="preserve">и: </w:t>
      </w:r>
      <w:r>
        <w:t xml:space="preserve">НЕТ </w:t>
      </w:r>
    </w:p>
    <w:p w14:paraId="323A9238" w14:textId="77777777" w:rsidR="001E5535" w:rsidRDefault="00E40727" w:rsidP="005943B1">
      <w:pPr>
        <w:pStyle w:val="Default"/>
        <w:tabs>
          <w:tab w:val="left" w:pos="426"/>
        </w:tabs>
        <w:jc w:val="both"/>
        <w:rPr>
          <w:b/>
          <w:bCs/>
        </w:rPr>
      </w:pPr>
      <w:r>
        <w:rPr>
          <w:rFonts w:eastAsia="Times New Roman"/>
          <w:bCs/>
          <w:color w:val="auto"/>
          <w:lang w:eastAsia="ru-RU"/>
        </w:rPr>
        <w:tab/>
      </w:r>
    </w:p>
    <w:p w14:paraId="547CBC06" w14:textId="7567E4A1" w:rsidR="00D77889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B1BF5">
        <w:rPr>
          <w:rFonts w:ascii="Times New Roman" w:hAnsi="Times New Roman" w:cs="Times New Roman"/>
          <w:sz w:val="24"/>
          <w:szCs w:val="24"/>
        </w:rPr>
        <w:t>ЛОТ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1BF5">
        <w:rPr>
          <w:rFonts w:ascii="Times New Roman" w:hAnsi="Times New Roman" w:cs="Times New Roman"/>
          <w:sz w:val="24"/>
          <w:szCs w:val="24"/>
        </w:rPr>
        <w:t>, №</w:t>
      </w:r>
      <w:r w:rsidRPr="00C820BB">
        <w:rPr>
          <w:rFonts w:ascii="Times New Roman" w:hAnsi="Times New Roman" w:cs="Times New Roman"/>
          <w:sz w:val="24"/>
          <w:szCs w:val="24"/>
        </w:rPr>
        <w:t>2</w:t>
      </w:r>
      <w:r w:rsidRPr="00FB1BF5">
        <w:rPr>
          <w:rFonts w:ascii="Times New Roman" w:hAnsi="Times New Roman" w:cs="Times New Roman"/>
          <w:sz w:val="24"/>
          <w:szCs w:val="24"/>
        </w:rPr>
        <w:t>, №</w:t>
      </w:r>
      <w:r w:rsidRPr="00C820BB">
        <w:rPr>
          <w:rFonts w:ascii="Times New Roman" w:hAnsi="Times New Roman" w:cs="Times New Roman"/>
          <w:sz w:val="24"/>
          <w:szCs w:val="24"/>
        </w:rPr>
        <w:t>10</w:t>
      </w:r>
      <w:r w:rsidRPr="00FB1BF5">
        <w:rPr>
          <w:rFonts w:ascii="Times New Roman" w:hAnsi="Times New Roman" w:cs="Times New Roman"/>
          <w:sz w:val="24"/>
          <w:szCs w:val="24"/>
        </w:rPr>
        <w:t>,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B1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(4607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, 4608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Т, 4616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Т, 4621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Т)</w:t>
      </w:r>
      <w:r w:rsidRPr="00FB1BF5">
        <w:rPr>
          <w:rFonts w:ascii="Times New Roman" w:hAnsi="Times New Roman" w:cs="Times New Roman"/>
          <w:sz w:val="24"/>
          <w:szCs w:val="24"/>
        </w:rPr>
        <w:t xml:space="preserve"> Комплектующая часть АТС</w:t>
      </w:r>
    </w:p>
    <w:p w14:paraId="504608A5" w14:textId="77777777" w:rsidR="00D77889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B1BF5">
        <w:rPr>
          <w:rFonts w:ascii="Times New Roman" w:hAnsi="Times New Roman" w:cs="Times New Roman"/>
          <w:sz w:val="24"/>
          <w:szCs w:val="24"/>
        </w:rPr>
        <w:t xml:space="preserve">Плата компактного серверного коммутатора   </w:t>
      </w:r>
      <w:proofErr w:type="spellStart"/>
      <w:proofErr w:type="gramStart"/>
      <w:r w:rsidRPr="00FB1B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1BF5">
        <w:rPr>
          <w:rFonts w:ascii="Times New Roman" w:hAnsi="Times New Roman" w:cs="Times New Roman"/>
          <w:sz w:val="24"/>
          <w:szCs w:val="24"/>
        </w:rPr>
        <w:t>CS</w:t>
      </w:r>
      <w:proofErr w:type="spellEnd"/>
    </w:p>
    <w:p w14:paraId="29C6934F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 xml:space="preserve">Управление коммуникациями модуля MED выполняется центральной платой CMJ. В рамках SI3000 </w:t>
      </w:r>
      <w:proofErr w:type="spellStart"/>
      <w:r w:rsidRPr="00466B11">
        <w:rPr>
          <w:rFonts w:ascii="Times New Roman" w:hAnsi="Times New Roman" w:cs="Times New Roman"/>
          <w:b w:val="0"/>
          <w:sz w:val="24"/>
          <w:szCs w:val="24"/>
        </w:rPr>
        <w:t>cCS</w:t>
      </w:r>
      <w:proofErr w:type="spellEnd"/>
      <w:r w:rsidRPr="00466B11">
        <w:rPr>
          <w:rFonts w:ascii="Times New Roman" w:hAnsi="Times New Roman" w:cs="Times New Roman"/>
          <w:b w:val="0"/>
          <w:sz w:val="24"/>
          <w:szCs w:val="24"/>
        </w:rPr>
        <w:t xml:space="preserve"> плата CMJ объединяет функциональности программного коммутатора, центрального коммутатора </w:t>
      </w:r>
      <w:proofErr w:type="spellStart"/>
      <w:r w:rsidRPr="00466B11">
        <w:rPr>
          <w:rFonts w:ascii="Times New Roman" w:hAnsi="Times New Roman" w:cs="Times New Roman"/>
          <w:b w:val="0"/>
          <w:sz w:val="24"/>
          <w:szCs w:val="24"/>
        </w:rPr>
        <w:t>Ethernet</w:t>
      </w:r>
      <w:proofErr w:type="spellEnd"/>
      <w:r w:rsidRPr="00466B11">
        <w:rPr>
          <w:rFonts w:ascii="Times New Roman" w:hAnsi="Times New Roman" w:cs="Times New Roman"/>
          <w:b w:val="0"/>
          <w:sz w:val="24"/>
          <w:szCs w:val="24"/>
        </w:rPr>
        <w:t xml:space="preserve"> и сигнального медиа-шлюза.</w:t>
      </w:r>
    </w:p>
    <w:p w14:paraId="420E10B8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Плата CMJ с 8</w:t>
      </w:r>
      <w:r w:rsidRPr="00466B11">
        <w:rPr>
          <w:rFonts w:ascii="Times New Roman" w:hAnsi="Times New Roman" w:cs="Times New Roman"/>
          <w:b w:val="0"/>
          <w:sz w:val="24"/>
          <w:szCs w:val="24"/>
        </w:rPr>
        <w:t xml:space="preserve"> трактами E1 оборудована твердотельным диском, центральным процессором, DSP процессорами (для обработки IP кодеков и генерирования тонов). </w:t>
      </w:r>
    </w:p>
    <w:p w14:paraId="30A44693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>Наряду с основной функциональностью программного коммутатора плата обеспечивает функциональность медиа-сервера, автосекретаря, сервера конфигурирования терминалов и т.д. Внешний вид платы показан на рисунке ниже.</w:t>
      </w:r>
    </w:p>
    <w:p w14:paraId="2934462D" w14:textId="77777777" w:rsidR="00D77889" w:rsidRPr="00466B11" w:rsidRDefault="00D77889" w:rsidP="00D77889">
      <w:pPr>
        <w:shd w:val="clear" w:color="auto" w:fill="FFFFFF"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574FED8" w14:textId="77777777" w:rsidR="00D77889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>Рисунок  Плата CMJ</w:t>
      </w:r>
    </w:p>
    <w:p w14:paraId="04617DCA" w14:textId="77777777" w:rsidR="00D77889" w:rsidRDefault="00D77889" w:rsidP="00D77889">
      <w:pPr>
        <w:shd w:val="clear" w:color="auto" w:fill="FFFFFF"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B234F47" w14:textId="77777777" w:rsidR="00D77889" w:rsidRDefault="00D77889" w:rsidP="00D77889">
      <w:pPr>
        <w:shd w:val="clear" w:color="auto" w:fill="FFFFFF"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4A526AC" w14:textId="77777777" w:rsidR="00D77889" w:rsidRPr="00466B11" w:rsidRDefault="00D77889" w:rsidP="00D77889">
      <w:pPr>
        <w:shd w:val="clear" w:color="auto" w:fill="FFFFFF"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2AA65282" wp14:editId="49B81DDE">
            <wp:extent cx="3504565" cy="13144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939B9" w14:textId="77777777" w:rsidR="00D77889" w:rsidRDefault="00D77889" w:rsidP="00D77889">
      <w:pPr>
        <w:shd w:val="clear" w:color="auto" w:fill="FFFFFF"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8B8529D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>Соединения на лицевой панели:</w:t>
      </w:r>
    </w:p>
    <w:p w14:paraId="724613CB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466B11">
        <w:rPr>
          <w:rFonts w:ascii="Times New Roman" w:hAnsi="Times New Roman" w:cs="Times New Roman"/>
          <w:b w:val="0"/>
          <w:sz w:val="24"/>
          <w:szCs w:val="24"/>
        </w:rPr>
        <w:tab/>
        <w:t xml:space="preserve">Физически 2 гнезда </w:t>
      </w:r>
      <w:proofErr w:type="spellStart"/>
      <w:r w:rsidRPr="00466B11">
        <w:rPr>
          <w:rFonts w:ascii="Times New Roman" w:hAnsi="Times New Roman" w:cs="Times New Roman"/>
          <w:b w:val="0"/>
          <w:sz w:val="24"/>
          <w:szCs w:val="24"/>
        </w:rPr>
        <w:t>cSFP</w:t>
      </w:r>
      <w:proofErr w:type="spellEnd"/>
      <w:r w:rsidRPr="00466B11">
        <w:rPr>
          <w:rFonts w:ascii="Times New Roman" w:hAnsi="Times New Roman" w:cs="Times New Roman"/>
          <w:b w:val="0"/>
          <w:sz w:val="24"/>
          <w:szCs w:val="24"/>
        </w:rPr>
        <w:t xml:space="preserve"> и 2 – RJ45 (1000BaseT), которые с ограничением 4 логических соединений </w:t>
      </w:r>
      <w:proofErr w:type="spellStart"/>
      <w:r w:rsidRPr="00466B11">
        <w:rPr>
          <w:rFonts w:ascii="Times New Roman" w:hAnsi="Times New Roman" w:cs="Times New Roman"/>
          <w:b w:val="0"/>
          <w:sz w:val="24"/>
          <w:szCs w:val="24"/>
        </w:rPr>
        <w:t>Ethernet</w:t>
      </w:r>
      <w:proofErr w:type="spellEnd"/>
      <w:r w:rsidRPr="00466B11">
        <w:rPr>
          <w:rFonts w:ascii="Times New Roman" w:hAnsi="Times New Roman" w:cs="Times New Roman"/>
          <w:b w:val="0"/>
          <w:sz w:val="24"/>
          <w:szCs w:val="24"/>
        </w:rPr>
        <w:t xml:space="preserve"> предоставляют следующие ключевые возможности:</w:t>
      </w:r>
    </w:p>
    <w:p w14:paraId="05724CE2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466B11">
        <w:rPr>
          <w:rFonts w:ascii="Times New Roman" w:hAnsi="Times New Roman" w:cs="Times New Roman"/>
          <w:b w:val="0"/>
          <w:sz w:val="24"/>
          <w:szCs w:val="24"/>
        </w:rPr>
        <w:tab/>
        <w:t>2 x 1000BaseT (RJ45).</w:t>
      </w:r>
    </w:p>
    <w:p w14:paraId="0CFC3094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466B11">
        <w:rPr>
          <w:rFonts w:ascii="Times New Roman" w:hAnsi="Times New Roman" w:cs="Times New Roman"/>
          <w:b w:val="0"/>
          <w:sz w:val="24"/>
          <w:szCs w:val="24"/>
        </w:rPr>
        <w:tab/>
        <w:t>2 x 1000BaseX (классический SFP).</w:t>
      </w:r>
    </w:p>
    <w:p w14:paraId="41E05344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>•</w:t>
      </w: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 xml:space="preserve">4 x 1000BaseX (2 x </w:t>
      </w:r>
      <w:proofErr w:type="spellStart"/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>cSFP</w:t>
      </w:r>
      <w:proofErr w:type="spellEnd"/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>).</w:t>
      </w:r>
    </w:p>
    <w:p w14:paraId="55E725B4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>•</w:t>
      </w: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>4 x 1000BaseT (2 x Fast Ethernet SFP + 2 x RJ45).</w:t>
      </w:r>
    </w:p>
    <w:p w14:paraId="1F9E479B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>•</w:t>
      </w: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>2 x USB</w:t>
      </w:r>
    </w:p>
    <w:p w14:paraId="162DB74A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>•</w:t>
      </w: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>1 x RS232</w:t>
      </w:r>
    </w:p>
    <w:p w14:paraId="72DD4B46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>•</w:t>
      </w: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>1 x RJ45 (TDM Sync)</w:t>
      </w:r>
    </w:p>
    <w:p w14:paraId="2E9DC1E1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75239B8B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>Соединения на задней плате:</w:t>
      </w:r>
    </w:p>
    <w:p w14:paraId="72131649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466B11">
        <w:rPr>
          <w:rFonts w:ascii="Times New Roman" w:hAnsi="Times New Roman" w:cs="Times New Roman"/>
          <w:b w:val="0"/>
          <w:sz w:val="24"/>
          <w:szCs w:val="24"/>
        </w:rPr>
        <w:tab/>
        <w:t>2 x 1000BaseX</w:t>
      </w:r>
    </w:p>
    <w:p w14:paraId="614AD2D9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>•</w:t>
      </w: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>2 x 1000BaseT</w:t>
      </w:r>
    </w:p>
    <w:p w14:paraId="0E87B111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>•</w:t>
      </w: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>18 x 100BaseT</w:t>
      </w:r>
    </w:p>
    <w:p w14:paraId="06A091AD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>•</w:t>
      </w: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>TDM Sync</w:t>
      </w:r>
    </w:p>
    <w:p w14:paraId="59014BAC" w14:textId="77777777" w:rsidR="00D77889" w:rsidRPr="00F91E5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21C0FDAC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 xml:space="preserve">Плата CMJ также обеспечивает синхронизацию TDM в соответствии со следующими стандартами: </w:t>
      </w:r>
    </w:p>
    <w:p w14:paraId="03D07074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466B11">
        <w:rPr>
          <w:rFonts w:ascii="Times New Roman" w:hAnsi="Times New Roman" w:cs="Times New Roman"/>
          <w:b w:val="0"/>
          <w:sz w:val="24"/>
          <w:szCs w:val="24"/>
        </w:rPr>
        <w:tab/>
        <w:t>ETSI EN 300 462 (главы 4, 5, 7).</w:t>
      </w:r>
    </w:p>
    <w:p w14:paraId="6E76B1C2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466B11">
        <w:rPr>
          <w:rFonts w:ascii="Times New Roman" w:hAnsi="Times New Roman" w:cs="Times New Roman"/>
          <w:b w:val="0"/>
          <w:sz w:val="24"/>
          <w:szCs w:val="24"/>
        </w:rPr>
        <w:tab/>
        <w:t>P 45.08-2001 уровень BSS (1A.2A). BBS (1B, 2B) и BSS-5.</w:t>
      </w:r>
    </w:p>
    <w:p w14:paraId="5A8E5257" w14:textId="77777777" w:rsidR="00D77889" w:rsidRPr="00466B11" w:rsidRDefault="00D77889" w:rsidP="00D77889">
      <w:pPr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466B11">
        <w:rPr>
          <w:rFonts w:ascii="Times New Roman" w:hAnsi="Times New Roman" w:cs="Times New Roman"/>
          <w:b w:val="0"/>
          <w:sz w:val="24"/>
          <w:szCs w:val="24"/>
        </w:rPr>
        <w:t>МСЭ</w:t>
      </w: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>-</w:t>
      </w:r>
      <w:proofErr w:type="gramStart"/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>T</w:t>
      </w:r>
      <w:proofErr w:type="gramEnd"/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G.812 (</w:t>
      </w:r>
      <w:r w:rsidRPr="00466B11">
        <w:rPr>
          <w:rFonts w:ascii="Times New Roman" w:hAnsi="Times New Roman" w:cs="Times New Roman"/>
          <w:b w:val="0"/>
          <w:sz w:val="24"/>
          <w:szCs w:val="24"/>
        </w:rPr>
        <w:t>Тип</w:t>
      </w:r>
      <w:r w:rsidRPr="00466B1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I,VI).</w:t>
      </w:r>
    </w:p>
    <w:p w14:paraId="20F9BEFB" w14:textId="77777777" w:rsidR="00D77889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14:paraId="282061D3" w14:textId="77777777" w:rsidR="00D77889" w:rsidRPr="00C820BB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14:paraId="7D55AFCB" w14:textId="1F159007" w:rsidR="00D77889" w:rsidRPr="00B42F0E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</w:t>
      </w:r>
      <w:r w:rsidRPr="00B42F0E">
        <w:rPr>
          <w:rFonts w:ascii="Times New Roman" w:hAnsi="Times New Roman" w:cs="Times New Roman"/>
          <w:sz w:val="24"/>
          <w:szCs w:val="24"/>
        </w:rPr>
        <w:t xml:space="preserve"> №3, №5, №11, №13, №17, №19</w:t>
      </w:r>
      <w:r>
        <w:rPr>
          <w:rFonts w:ascii="Times New Roman" w:hAnsi="Times New Roman" w:cs="Times New Roman"/>
          <w:sz w:val="24"/>
          <w:szCs w:val="24"/>
        </w:rPr>
        <w:t xml:space="preserve"> (4609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, 4611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Т, 4617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sz w:val="24"/>
          <w:szCs w:val="24"/>
        </w:rPr>
        <w:t>, 4619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Т, 4623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Т, 4625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Т)</w:t>
      </w:r>
      <w:r w:rsidRPr="00B42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16E1">
        <w:rPr>
          <w:rFonts w:ascii="Times New Roman" w:hAnsi="Times New Roman" w:cs="Times New Roman"/>
          <w:sz w:val="24"/>
          <w:szCs w:val="24"/>
        </w:rPr>
        <w:t>омплектующая</w:t>
      </w:r>
      <w:r w:rsidRPr="00B42F0E">
        <w:rPr>
          <w:rFonts w:ascii="Times New Roman" w:hAnsi="Times New Roman" w:cs="Times New Roman"/>
          <w:sz w:val="24"/>
          <w:szCs w:val="24"/>
        </w:rPr>
        <w:t xml:space="preserve"> </w:t>
      </w:r>
      <w:r w:rsidRPr="001116E1">
        <w:rPr>
          <w:rFonts w:ascii="Times New Roman" w:hAnsi="Times New Roman" w:cs="Times New Roman"/>
          <w:sz w:val="24"/>
          <w:szCs w:val="24"/>
        </w:rPr>
        <w:t>часть</w:t>
      </w:r>
      <w:r w:rsidRPr="00B42F0E">
        <w:rPr>
          <w:rFonts w:ascii="Times New Roman" w:hAnsi="Times New Roman" w:cs="Times New Roman"/>
          <w:sz w:val="24"/>
          <w:szCs w:val="24"/>
        </w:rPr>
        <w:t xml:space="preserve"> </w:t>
      </w:r>
      <w:r w:rsidRPr="001116E1">
        <w:rPr>
          <w:rFonts w:ascii="Times New Roman" w:hAnsi="Times New Roman" w:cs="Times New Roman"/>
          <w:sz w:val="24"/>
          <w:szCs w:val="24"/>
        </w:rPr>
        <w:t>АТС</w:t>
      </w:r>
    </w:p>
    <w:p w14:paraId="5B45FE46" w14:textId="77777777" w:rsidR="00D77889" w:rsidRPr="00614690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C6589">
        <w:rPr>
          <w:rFonts w:ascii="Times New Roman" w:hAnsi="Times New Roman" w:cs="Times New Roman"/>
          <w:sz w:val="24"/>
          <w:szCs w:val="24"/>
        </w:rPr>
        <w:t>Плата</w:t>
      </w:r>
      <w:r w:rsidRPr="00614690">
        <w:rPr>
          <w:rFonts w:ascii="Times New Roman" w:hAnsi="Times New Roman" w:cs="Times New Roman"/>
          <w:sz w:val="24"/>
          <w:szCs w:val="24"/>
        </w:rPr>
        <w:t xml:space="preserve"> </w:t>
      </w:r>
      <w:r w:rsidRPr="00C820BB">
        <w:rPr>
          <w:rFonts w:ascii="Times New Roman" w:hAnsi="Times New Roman" w:cs="Times New Roman"/>
          <w:sz w:val="24"/>
          <w:szCs w:val="24"/>
          <w:lang w:val="en-US"/>
        </w:rPr>
        <w:t>SMG</w:t>
      </w:r>
      <w:r w:rsidRPr="00614690">
        <w:rPr>
          <w:rFonts w:ascii="Times New Roman" w:hAnsi="Times New Roman" w:cs="Times New Roman"/>
          <w:sz w:val="24"/>
          <w:szCs w:val="24"/>
        </w:rPr>
        <w:t xml:space="preserve"> (</w:t>
      </w:r>
      <w:r w:rsidRPr="00C820BB">
        <w:rPr>
          <w:rFonts w:ascii="Times New Roman" w:hAnsi="Times New Roman" w:cs="Times New Roman"/>
          <w:sz w:val="24"/>
          <w:szCs w:val="24"/>
          <w:lang w:val="en-US"/>
        </w:rPr>
        <w:t>CMI</w:t>
      </w:r>
      <w:r w:rsidRPr="00614690">
        <w:rPr>
          <w:rFonts w:ascii="Times New Roman" w:hAnsi="Times New Roman" w:cs="Times New Roman"/>
          <w:sz w:val="24"/>
          <w:szCs w:val="24"/>
        </w:rPr>
        <w:t xml:space="preserve">), 32 </w:t>
      </w:r>
      <w:r w:rsidRPr="00C820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4690">
        <w:rPr>
          <w:rFonts w:ascii="Times New Roman" w:hAnsi="Times New Roman" w:cs="Times New Roman"/>
          <w:sz w:val="24"/>
          <w:szCs w:val="24"/>
        </w:rPr>
        <w:t>1</w:t>
      </w:r>
    </w:p>
    <w:p w14:paraId="2738A344" w14:textId="77777777" w:rsidR="00D77889" w:rsidRPr="00B27893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B27893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B27893">
        <w:rPr>
          <w:rFonts w:ascii="Times New Roman" w:hAnsi="Times New Roman" w:cs="Times New Roman"/>
          <w:b w:val="0"/>
          <w:sz w:val="24"/>
          <w:szCs w:val="24"/>
        </w:rPr>
        <w:tab/>
        <w:t>Связь операторского класса</w:t>
      </w:r>
    </w:p>
    <w:p w14:paraId="42DC2764" w14:textId="77777777" w:rsidR="00D77889" w:rsidRPr="00B27893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B27893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B27893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B27893">
        <w:rPr>
          <w:rFonts w:ascii="Times New Roman" w:hAnsi="Times New Roman" w:cs="Times New Roman"/>
          <w:b w:val="0"/>
          <w:sz w:val="24"/>
          <w:szCs w:val="24"/>
        </w:rPr>
        <w:t>Бесшовное</w:t>
      </w:r>
      <w:proofErr w:type="gramEnd"/>
      <w:r w:rsidRPr="00B278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27893">
        <w:rPr>
          <w:rFonts w:ascii="Times New Roman" w:hAnsi="Times New Roman" w:cs="Times New Roman"/>
          <w:b w:val="0"/>
          <w:sz w:val="24"/>
          <w:szCs w:val="24"/>
        </w:rPr>
        <w:t>взаимосоединение</w:t>
      </w:r>
      <w:proofErr w:type="spellEnd"/>
      <w:r w:rsidRPr="00B27893">
        <w:rPr>
          <w:rFonts w:ascii="Times New Roman" w:hAnsi="Times New Roman" w:cs="Times New Roman"/>
          <w:b w:val="0"/>
          <w:sz w:val="24"/>
          <w:szCs w:val="24"/>
        </w:rPr>
        <w:t xml:space="preserve"> решений на базе программного коммутатора (CS) с использованием IP-протокола с существующими сетями</w:t>
      </w:r>
    </w:p>
    <w:p w14:paraId="12E0104E" w14:textId="77777777" w:rsidR="00D77889" w:rsidRPr="00B27893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B27893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B27893">
        <w:rPr>
          <w:rFonts w:ascii="Times New Roman" w:hAnsi="Times New Roman" w:cs="Times New Roman"/>
          <w:b w:val="0"/>
          <w:sz w:val="24"/>
          <w:szCs w:val="24"/>
        </w:rPr>
        <w:tab/>
        <w:t>Гарантия повторного использования существующей инфраструктуры</w:t>
      </w:r>
    </w:p>
    <w:p w14:paraId="38DE462B" w14:textId="77777777" w:rsidR="00D77889" w:rsidRPr="00B27893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B27893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B27893">
        <w:rPr>
          <w:rFonts w:ascii="Times New Roman" w:hAnsi="Times New Roman" w:cs="Times New Roman"/>
          <w:b w:val="0"/>
          <w:sz w:val="24"/>
          <w:szCs w:val="24"/>
        </w:rPr>
        <w:tab/>
        <w:t>Преобразование кодирования речи</w:t>
      </w:r>
    </w:p>
    <w:p w14:paraId="4236C48D" w14:textId="77777777" w:rsidR="00D77889" w:rsidRPr="00B27893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B27893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B27893">
        <w:rPr>
          <w:rFonts w:ascii="Times New Roman" w:hAnsi="Times New Roman" w:cs="Times New Roman"/>
          <w:b w:val="0"/>
          <w:sz w:val="24"/>
          <w:szCs w:val="24"/>
        </w:rPr>
        <w:tab/>
        <w:t>Преобразование сигнализации</w:t>
      </w:r>
    </w:p>
    <w:p w14:paraId="4A1F2266" w14:textId="77777777" w:rsidR="00D77889" w:rsidRPr="00B27893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B27893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B27893">
        <w:rPr>
          <w:rFonts w:ascii="Times New Roman" w:hAnsi="Times New Roman" w:cs="Times New Roman"/>
          <w:b w:val="0"/>
          <w:sz w:val="24"/>
          <w:szCs w:val="24"/>
        </w:rPr>
        <w:tab/>
        <w:t xml:space="preserve">Интегрированный </w:t>
      </w:r>
      <w:proofErr w:type="spellStart"/>
      <w:r w:rsidRPr="00B27893">
        <w:rPr>
          <w:rFonts w:ascii="Times New Roman" w:hAnsi="Times New Roman" w:cs="Times New Roman"/>
          <w:b w:val="0"/>
          <w:sz w:val="24"/>
          <w:szCs w:val="24"/>
        </w:rPr>
        <w:t>медиасервер</w:t>
      </w:r>
      <w:proofErr w:type="spellEnd"/>
    </w:p>
    <w:p w14:paraId="27778058" w14:textId="77777777" w:rsidR="00D77889" w:rsidRPr="00B27893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B27893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B27893">
        <w:rPr>
          <w:rFonts w:ascii="Times New Roman" w:hAnsi="Times New Roman" w:cs="Times New Roman"/>
          <w:b w:val="0"/>
          <w:sz w:val="24"/>
          <w:szCs w:val="24"/>
        </w:rPr>
        <w:tab/>
        <w:t>Универсальная модульная структура</w:t>
      </w:r>
    </w:p>
    <w:p w14:paraId="2E8368EA" w14:textId="77777777" w:rsidR="00D778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B27893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B27893">
        <w:rPr>
          <w:rFonts w:ascii="Times New Roman" w:hAnsi="Times New Roman" w:cs="Times New Roman"/>
          <w:b w:val="0"/>
          <w:sz w:val="24"/>
          <w:szCs w:val="24"/>
        </w:rPr>
        <w:tab/>
        <w:t xml:space="preserve">Полный контроль </w:t>
      </w:r>
      <w:proofErr w:type="spellStart"/>
      <w:r w:rsidRPr="00B27893">
        <w:rPr>
          <w:rFonts w:ascii="Times New Roman" w:hAnsi="Times New Roman" w:cs="Times New Roman"/>
          <w:b w:val="0"/>
          <w:sz w:val="24"/>
          <w:szCs w:val="24"/>
        </w:rPr>
        <w:t>QoS</w:t>
      </w:r>
      <w:proofErr w:type="spellEnd"/>
      <w:r w:rsidRPr="00B27893">
        <w:rPr>
          <w:rFonts w:ascii="Times New Roman" w:hAnsi="Times New Roman" w:cs="Times New Roman"/>
          <w:b w:val="0"/>
          <w:sz w:val="24"/>
          <w:szCs w:val="24"/>
        </w:rPr>
        <w:t xml:space="preserve"> в IP-сетях</w:t>
      </w:r>
    </w:p>
    <w:p w14:paraId="025CB4A6" w14:textId="77777777" w:rsidR="00D778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</w:p>
    <w:p w14:paraId="398AFD67" w14:textId="77777777" w:rsidR="00D778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</w:t>
      </w:r>
      <w:r w:rsidRPr="00B27893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</w:p>
    <w:p w14:paraId="24281BA2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sz w:val="24"/>
          <w:szCs w:val="24"/>
        </w:rPr>
        <w:t>Емкость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sz w:val="24"/>
          <w:szCs w:val="24"/>
        </w:rPr>
        <w:t>Характеристика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31B8DDB6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Каналы </w:t>
      </w: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VoIP</w:t>
      </w:r>
      <w:proofErr w:type="spellEnd"/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до 992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1C1E4A03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Тракты E1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32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510A2616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FC6589">
        <w:rPr>
          <w:rFonts w:ascii="Times New Roman" w:hAnsi="Times New Roman" w:cs="Times New Roman"/>
          <w:sz w:val="24"/>
          <w:szCs w:val="24"/>
        </w:rPr>
        <w:t>Интерфейсы TDM</w:t>
      </w:r>
      <w:r w:rsidRPr="00FC6589">
        <w:rPr>
          <w:rFonts w:ascii="Times New Roman" w:hAnsi="Times New Roman" w:cs="Times New Roman"/>
          <w:sz w:val="24"/>
          <w:szCs w:val="24"/>
        </w:rPr>
        <w:tab/>
      </w:r>
      <w:r w:rsidRPr="00FC6589">
        <w:rPr>
          <w:rFonts w:ascii="Times New Roman" w:hAnsi="Times New Roman" w:cs="Times New Roman"/>
          <w:sz w:val="24"/>
          <w:szCs w:val="24"/>
        </w:rPr>
        <w:tab/>
      </w:r>
    </w:p>
    <w:p w14:paraId="0D640166" w14:textId="77777777" w:rsidR="00D77889" w:rsidRPr="00600363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r w:rsidRPr="00600363">
        <w:rPr>
          <w:rFonts w:ascii="Times New Roman" w:hAnsi="Times New Roman" w:cs="Times New Roman"/>
          <w:b w:val="0"/>
          <w:sz w:val="24"/>
          <w:szCs w:val="24"/>
        </w:rPr>
        <w:t>1</w:t>
      </w:r>
      <w:r w:rsidRPr="00600363">
        <w:rPr>
          <w:rFonts w:ascii="Times New Roman" w:hAnsi="Times New Roman" w:cs="Times New Roman"/>
          <w:b w:val="0"/>
          <w:sz w:val="24"/>
          <w:szCs w:val="24"/>
        </w:rPr>
        <w:tab/>
      </w:r>
      <w:r w:rsidRPr="00600363">
        <w:rPr>
          <w:rFonts w:ascii="Times New Roman" w:hAnsi="Times New Roman" w:cs="Times New Roman"/>
          <w:b w:val="0"/>
          <w:sz w:val="24"/>
          <w:szCs w:val="24"/>
        </w:rPr>
        <w:tab/>
      </w:r>
      <w:r w:rsidRPr="00600363">
        <w:rPr>
          <w:rFonts w:ascii="Times New Roman" w:hAnsi="Times New Roman" w:cs="Times New Roman"/>
          <w:b w:val="0"/>
          <w:sz w:val="24"/>
          <w:szCs w:val="24"/>
        </w:rPr>
        <w:tab/>
      </w:r>
      <w:r w:rsidRPr="00600363">
        <w:rPr>
          <w:rFonts w:ascii="Times New Roman" w:hAnsi="Times New Roman" w:cs="Times New Roman"/>
          <w:b w:val="0"/>
          <w:sz w:val="24"/>
          <w:szCs w:val="24"/>
        </w:rPr>
        <w:tab/>
      </w:r>
      <w:r w:rsidRPr="00600363">
        <w:rPr>
          <w:rFonts w:ascii="Times New Roman" w:hAnsi="Times New Roman" w:cs="Times New Roman"/>
          <w:b w:val="0"/>
          <w:sz w:val="24"/>
          <w:szCs w:val="24"/>
        </w:rPr>
        <w:tab/>
      </w:r>
      <w:r w:rsidRPr="00600363">
        <w:rPr>
          <w:rFonts w:ascii="Times New Roman" w:hAnsi="Times New Roman" w:cs="Times New Roman"/>
          <w:b w:val="0"/>
          <w:sz w:val="24"/>
          <w:szCs w:val="24"/>
        </w:rPr>
        <w:tab/>
      </w:r>
      <w:r w:rsidRPr="00600363"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  <w:lang w:val="en-US"/>
        </w:rPr>
        <w:t>DSS</w:t>
      </w:r>
      <w:r w:rsidRPr="00600363">
        <w:rPr>
          <w:rFonts w:ascii="Times New Roman" w:hAnsi="Times New Roman" w:cs="Times New Roman"/>
          <w:b w:val="0"/>
          <w:sz w:val="24"/>
          <w:szCs w:val="24"/>
        </w:rPr>
        <w:t xml:space="preserve">1, 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>ОКС</w:t>
      </w:r>
      <w:r w:rsidRPr="00600363">
        <w:rPr>
          <w:rFonts w:ascii="Times New Roman" w:hAnsi="Times New Roman" w:cs="Times New Roman"/>
          <w:b w:val="0"/>
          <w:sz w:val="24"/>
          <w:szCs w:val="24"/>
        </w:rPr>
        <w:t xml:space="preserve"> №7, </w:t>
      </w:r>
      <w:r w:rsidRPr="00FC6589"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600363">
        <w:rPr>
          <w:rFonts w:ascii="Times New Roman" w:hAnsi="Times New Roman" w:cs="Times New Roman"/>
          <w:b w:val="0"/>
          <w:sz w:val="24"/>
          <w:szCs w:val="24"/>
        </w:rPr>
        <w:t xml:space="preserve">5.2, </w:t>
      </w:r>
      <w:r w:rsidRPr="00FC6589">
        <w:rPr>
          <w:rFonts w:ascii="Times New Roman" w:hAnsi="Times New Roman" w:cs="Times New Roman"/>
          <w:b w:val="0"/>
          <w:sz w:val="24"/>
          <w:szCs w:val="24"/>
          <w:lang w:val="en-US"/>
        </w:rPr>
        <w:t>CAS</w:t>
      </w:r>
      <w:r w:rsidRPr="00600363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50964CA4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Прямой доступ к TDM (TDM </w:t>
      </w: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hairpinning</w:t>
      </w:r>
      <w:proofErr w:type="spellEnd"/>
      <w:r w:rsidRPr="00FC6589">
        <w:rPr>
          <w:rFonts w:ascii="Times New Roman" w:hAnsi="Times New Roman" w:cs="Times New Roman"/>
          <w:b w:val="0"/>
          <w:sz w:val="24"/>
          <w:szCs w:val="24"/>
        </w:rPr>
        <w:t>)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lf</w:t>
      </w:r>
      <w:proofErr w:type="spellEnd"/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31071E53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FC6589">
        <w:rPr>
          <w:rFonts w:ascii="Times New Roman" w:hAnsi="Times New Roman" w:cs="Times New Roman"/>
          <w:sz w:val="24"/>
          <w:szCs w:val="24"/>
        </w:rPr>
        <w:t>IP-интерфейс</w:t>
      </w:r>
      <w:r w:rsidRPr="00FC6589">
        <w:rPr>
          <w:rFonts w:ascii="Times New Roman" w:hAnsi="Times New Roman" w:cs="Times New Roman"/>
          <w:sz w:val="24"/>
          <w:szCs w:val="24"/>
        </w:rPr>
        <w:tab/>
      </w:r>
    </w:p>
    <w:p w14:paraId="79231B75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Ethernet</w:t>
      </w:r>
      <w:proofErr w:type="spellEnd"/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10/100/1000 Мбит/с </w:t>
      </w:r>
      <w:proofErr w:type="spellStart"/>
      <w:proofErr w:type="gramStart"/>
      <w:r w:rsidRPr="00FC6589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spellEnd"/>
      <w:proofErr w:type="gramEnd"/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 резервированием</w:t>
      </w:r>
    </w:p>
    <w:p w14:paraId="52E15861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</w:p>
    <w:p w14:paraId="2A086B43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FC6589">
        <w:rPr>
          <w:rFonts w:ascii="Times New Roman" w:hAnsi="Times New Roman" w:cs="Times New Roman"/>
          <w:sz w:val="24"/>
          <w:szCs w:val="24"/>
        </w:rPr>
        <w:t>Резервирование</w:t>
      </w:r>
      <w:r w:rsidRPr="00FC6589">
        <w:rPr>
          <w:rFonts w:ascii="Times New Roman" w:hAnsi="Times New Roman" w:cs="Times New Roman"/>
          <w:sz w:val="24"/>
          <w:szCs w:val="24"/>
        </w:rPr>
        <w:tab/>
      </w:r>
      <w:r w:rsidRPr="00FC6589">
        <w:rPr>
          <w:rFonts w:ascii="Times New Roman" w:hAnsi="Times New Roman" w:cs="Times New Roman"/>
          <w:sz w:val="24"/>
          <w:szCs w:val="24"/>
        </w:rPr>
        <w:tab/>
      </w:r>
    </w:p>
    <w:p w14:paraId="2007C401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CPU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нет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64F72BF5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Платы E1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нет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795E4EC9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Ethernet</w:t>
      </w:r>
      <w:proofErr w:type="spellEnd"/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10/100/1000 с резервированием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32016DBB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FC6589">
        <w:rPr>
          <w:rFonts w:ascii="Times New Roman" w:hAnsi="Times New Roman" w:cs="Times New Roman"/>
          <w:sz w:val="24"/>
          <w:szCs w:val="24"/>
        </w:rPr>
        <w:t>Интерфейсы управления</w:t>
      </w:r>
      <w:r w:rsidRPr="00FC6589">
        <w:rPr>
          <w:rFonts w:ascii="Times New Roman" w:hAnsi="Times New Roman" w:cs="Times New Roman"/>
          <w:sz w:val="24"/>
          <w:szCs w:val="24"/>
        </w:rPr>
        <w:tab/>
      </w:r>
    </w:p>
    <w:p w14:paraId="7BDB6A62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Ethernet</w:t>
      </w:r>
      <w:proofErr w:type="spellEnd"/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10/100/1000 Мбит/</w:t>
      </w:r>
      <w:proofErr w:type="gramStart"/>
      <w:r w:rsidRPr="00FC6589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</w:p>
    <w:p w14:paraId="2B8D2E6F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Консоль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RS232</w:t>
      </w:r>
    </w:p>
    <w:p w14:paraId="623B237A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FC6589">
        <w:rPr>
          <w:rFonts w:ascii="Times New Roman" w:hAnsi="Times New Roman" w:cs="Times New Roman"/>
          <w:sz w:val="24"/>
          <w:szCs w:val="24"/>
        </w:rPr>
        <w:t>Поддержка IP</w:t>
      </w:r>
      <w:r w:rsidRPr="00FC6589">
        <w:rPr>
          <w:rFonts w:ascii="Times New Roman" w:hAnsi="Times New Roman" w:cs="Times New Roman"/>
          <w:sz w:val="24"/>
          <w:szCs w:val="24"/>
        </w:rPr>
        <w:tab/>
      </w:r>
    </w:p>
    <w:p w14:paraId="11CCE048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Качество обслуживания (</w:t>
      </w: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QoS</w:t>
      </w:r>
      <w:proofErr w:type="spellEnd"/>
      <w:r w:rsidRPr="00FC6589">
        <w:rPr>
          <w:rFonts w:ascii="Times New Roman" w:hAnsi="Times New Roman" w:cs="Times New Roman"/>
          <w:b w:val="0"/>
          <w:sz w:val="24"/>
          <w:szCs w:val="24"/>
        </w:rPr>
        <w:t>)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VLAN (IEEE 802.1p/Q), </w:t>
      </w: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DiffServ</w:t>
      </w:r>
      <w:proofErr w:type="spellEnd"/>
    </w:p>
    <w:p w14:paraId="7BC4DF47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FC6589">
        <w:rPr>
          <w:rFonts w:ascii="Times New Roman" w:hAnsi="Times New Roman" w:cs="Times New Roman"/>
          <w:sz w:val="24"/>
          <w:szCs w:val="24"/>
        </w:rPr>
        <w:t>Сетевые протоколы</w:t>
      </w:r>
      <w:r w:rsidRPr="00FC6589">
        <w:rPr>
          <w:rFonts w:ascii="Times New Roman" w:hAnsi="Times New Roman" w:cs="Times New Roman"/>
          <w:sz w:val="24"/>
          <w:szCs w:val="24"/>
        </w:rPr>
        <w:tab/>
      </w:r>
    </w:p>
    <w:p w14:paraId="4AB69EAE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Протоколы передачи данных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TCP/IP, SNMP</w:t>
      </w:r>
    </w:p>
    <w:p w14:paraId="5AF244AA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Управление соединениями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MGCP, H.248</w:t>
      </w:r>
    </w:p>
    <w:p w14:paraId="1B41043A" w14:textId="77777777" w:rsidR="00D77889" w:rsidRPr="00FC6589" w:rsidRDefault="00D77889" w:rsidP="00D77889">
      <w:pPr>
        <w:shd w:val="clear" w:color="auto" w:fill="FFFFFF"/>
        <w:ind w:left="4943" w:hanging="5085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SIGTRAN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DSS1/IP (IUA), ОКС №7/IP (M3UA, M2UA, M2PA), V5.2/IP (V5UA)</w:t>
      </w:r>
    </w:p>
    <w:p w14:paraId="284BF013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FC6589">
        <w:rPr>
          <w:rFonts w:ascii="Times New Roman" w:hAnsi="Times New Roman" w:cs="Times New Roman"/>
          <w:sz w:val="24"/>
          <w:szCs w:val="24"/>
        </w:rPr>
        <w:t>Голосовые функции</w:t>
      </w:r>
      <w:r w:rsidRPr="00FC6589">
        <w:rPr>
          <w:rFonts w:ascii="Times New Roman" w:hAnsi="Times New Roman" w:cs="Times New Roman"/>
          <w:sz w:val="24"/>
          <w:szCs w:val="24"/>
        </w:rPr>
        <w:tab/>
      </w:r>
    </w:p>
    <w:p w14:paraId="0445DBED" w14:textId="77777777" w:rsidR="00D77889" w:rsidRPr="00FC6589" w:rsidRDefault="00D77889" w:rsidP="00D77889">
      <w:pPr>
        <w:shd w:val="clear" w:color="auto" w:fill="FFFFFF"/>
        <w:ind w:left="4943" w:hanging="5085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Голосовые кодеки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G.711 (A-закон, </w:t>
      </w:r>
      <w:proofErr w:type="gramStart"/>
      <w:r w:rsidRPr="00FC6589">
        <w:rPr>
          <w:rFonts w:ascii="Times New Roman" w:hAnsi="Times New Roman" w:cs="Times New Roman"/>
          <w:b w:val="0"/>
          <w:sz w:val="24"/>
          <w:szCs w:val="24"/>
        </w:rPr>
        <w:t>µ-</w:t>
      </w:r>
      <w:proofErr w:type="gramEnd"/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закон),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G.723.1, G.726, G.729A,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G.729AB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, 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>VAD, SS, CNG</w:t>
      </w:r>
    </w:p>
    <w:p w14:paraId="0712D078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Эхоподавление</w:t>
      </w:r>
      <w:proofErr w:type="spellEnd"/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G.165/168, хвост - до 128 </w:t>
      </w: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мс</w:t>
      </w:r>
      <w:proofErr w:type="spellEnd"/>
    </w:p>
    <w:p w14:paraId="77D43600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Буфер </w:t>
      </w: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джиттера</w:t>
      </w:r>
      <w:proofErr w:type="spellEnd"/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до 200 </w:t>
      </w: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мс</w:t>
      </w:r>
      <w:proofErr w:type="spellEnd"/>
    </w:p>
    <w:p w14:paraId="232896DD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Обнаружение/генерирование </w:t>
      </w: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акуст</w:t>
      </w:r>
      <w:proofErr w:type="spellEnd"/>
      <w:r w:rsidRPr="00FC6589">
        <w:rPr>
          <w:rFonts w:ascii="Times New Roman" w:hAnsi="Times New Roman" w:cs="Times New Roman"/>
          <w:b w:val="0"/>
          <w:sz w:val="24"/>
          <w:szCs w:val="24"/>
        </w:rPr>
        <w:t>. сигналов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  <w:t>DTMF, факс, модем</w:t>
      </w:r>
    </w:p>
    <w:p w14:paraId="67304F4F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Факс/модем поверх IP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T.38; G.711, </w:t>
      </w: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clearChannel</w:t>
      </w:r>
      <w:proofErr w:type="spellEnd"/>
    </w:p>
    <w:p w14:paraId="435F7E4A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</w:p>
    <w:p w14:paraId="417CA8A3" w14:textId="77777777" w:rsidR="00D77889" w:rsidRPr="00B27893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B27893">
        <w:rPr>
          <w:rFonts w:ascii="Times New Roman" w:hAnsi="Times New Roman" w:cs="Times New Roman"/>
          <w:sz w:val="24"/>
          <w:szCs w:val="24"/>
        </w:rPr>
        <w:t xml:space="preserve">Функции </w:t>
      </w:r>
      <w:proofErr w:type="spellStart"/>
      <w:r w:rsidRPr="00B27893">
        <w:rPr>
          <w:rFonts w:ascii="Times New Roman" w:hAnsi="Times New Roman" w:cs="Times New Roman"/>
          <w:sz w:val="24"/>
          <w:szCs w:val="24"/>
        </w:rPr>
        <w:t>медиасервера</w:t>
      </w:r>
      <w:proofErr w:type="spellEnd"/>
      <w:r w:rsidRPr="00B27893">
        <w:rPr>
          <w:rFonts w:ascii="Times New Roman" w:hAnsi="Times New Roman" w:cs="Times New Roman"/>
          <w:sz w:val="24"/>
          <w:szCs w:val="24"/>
        </w:rPr>
        <w:tab/>
      </w:r>
    </w:p>
    <w:p w14:paraId="665E4131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ab/>
        <w:t>Генерирование уведомлений</w:t>
      </w:r>
    </w:p>
    <w:p w14:paraId="48F7D5AF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ab/>
        <w:t>Обнаружение и генерирование DTMF</w:t>
      </w:r>
    </w:p>
    <w:p w14:paraId="66CD6F17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ab/>
        <w:t xml:space="preserve">Интерпретатор </w:t>
      </w: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VoiceXML</w:t>
      </w:r>
      <w:proofErr w:type="spellEnd"/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 версии V2.0 и V1.0</w:t>
      </w:r>
    </w:p>
    <w:p w14:paraId="722BC15C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ab/>
        <w:t>Интерактивное голосовое меню</w:t>
      </w:r>
    </w:p>
    <w:p w14:paraId="13A5D7DE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FC6589">
        <w:rPr>
          <w:rFonts w:ascii="Times New Roman" w:hAnsi="Times New Roman" w:cs="Times New Roman"/>
          <w:b w:val="0"/>
          <w:sz w:val="24"/>
          <w:szCs w:val="24"/>
        </w:rPr>
        <w:t>Конференц-связь</w:t>
      </w:r>
      <w:proofErr w:type="gramEnd"/>
    </w:p>
    <w:p w14:paraId="5C57136C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ab/>
        <w:t>Интеграция с платформами ASR, TTS</w:t>
      </w:r>
    </w:p>
    <w:p w14:paraId="139103C8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ab/>
        <w:t>Поддержка законного перехвата (СОРМ)</w:t>
      </w:r>
    </w:p>
    <w:p w14:paraId="3D4AD890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</w:p>
    <w:p w14:paraId="7B62DC08" w14:textId="77777777" w:rsidR="00D77889" w:rsidRPr="00B27893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B27893">
        <w:rPr>
          <w:rFonts w:ascii="Times New Roman" w:hAnsi="Times New Roman" w:cs="Times New Roman"/>
          <w:sz w:val="24"/>
          <w:szCs w:val="24"/>
        </w:rPr>
        <w:t>Функции управления</w:t>
      </w:r>
      <w:r w:rsidRPr="00B27893">
        <w:rPr>
          <w:rFonts w:ascii="Times New Roman" w:hAnsi="Times New Roman" w:cs="Times New Roman"/>
          <w:sz w:val="24"/>
          <w:szCs w:val="24"/>
        </w:rPr>
        <w:tab/>
      </w:r>
    </w:p>
    <w:p w14:paraId="1AA0294D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Протоколы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SNMP, HTTP, FTP, NTP, </w:t>
      </w: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Telnet</w:t>
      </w:r>
      <w:proofErr w:type="spellEnd"/>
    </w:p>
    <w:p w14:paraId="0D5D3555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Система управления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SI3000 MN</w:t>
      </w:r>
    </w:p>
    <w:p w14:paraId="4BD3C6DC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</w:p>
    <w:p w14:paraId="1680BC9E" w14:textId="77777777" w:rsidR="00D77889" w:rsidRPr="00B27893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B27893">
        <w:rPr>
          <w:rFonts w:ascii="Times New Roman" w:hAnsi="Times New Roman" w:cs="Times New Roman"/>
          <w:sz w:val="24"/>
          <w:szCs w:val="24"/>
        </w:rPr>
        <w:t>Условия окружающей среды</w:t>
      </w:r>
      <w:r w:rsidRPr="00B27893">
        <w:rPr>
          <w:rFonts w:ascii="Times New Roman" w:hAnsi="Times New Roman" w:cs="Times New Roman"/>
          <w:sz w:val="24"/>
          <w:szCs w:val="24"/>
        </w:rPr>
        <w:tab/>
      </w:r>
    </w:p>
    <w:p w14:paraId="63D0B2F1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Безопасность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EN60950, IEC60950, EN60825</w:t>
      </w:r>
    </w:p>
    <w:p w14:paraId="586DB492" w14:textId="77777777" w:rsidR="00D77889" w:rsidRPr="00F91E5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ЭМС</w:t>
      </w:r>
      <w:r w:rsidRPr="00F91E51">
        <w:rPr>
          <w:rFonts w:ascii="Times New Roman" w:hAnsi="Times New Roman" w:cs="Times New Roman"/>
          <w:b w:val="0"/>
          <w:sz w:val="24"/>
          <w:szCs w:val="24"/>
        </w:rPr>
        <w:tab/>
      </w:r>
      <w:r w:rsidRPr="00F91E51">
        <w:rPr>
          <w:rFonts w:ascii="Times New Roman" w:hAnsi="Times New Roman" w:cs="Times New Roman"/>
          <w:b w:val="0"/>
          <w:sz w:val="24"/>
          <w:szCs w:val="24"/>
        </w:rPr>
        <w:tab/>
      </w:r>
      <w:r w:rsidRPr="00F91E51">
        <w:rPr>
          <w:rFonts w:ascii="Times New Roman" w:hAnsi="Times New Roman" w:cs="Times New Roman"/>
          <w:b w:val="0"/>
          <w:sz w:val="24"/>
          <w:szCs w:val="24"/>
        </w:rPr>
        <w:tab/>
      </w:r>
      <w:r w:rsidRPr="00F91E51">
        <w:rPr>
          <w:rFonts w:ascii="Times New Roman" w:hAnsi="Times New Roman" w:cs="Times New Roman"/>
          <w:b w:val="0"/>
          <w:sz w:val="24"/>
          <w:szCs w:val="24"/>
        </w:rPr>
        <w:tab/>
      </w:r>
      <w:r w:rsidRPr="00F91E51">
        <w:rPr>
          <w:rFonts w:ascii="Times New Roman" w:hAnsi="Times New Roman" w:cs="Times New Roman"/>
          <w:b w:val="0"/>
          <w:sz w:val="24"/>
          <w:szCs w:val="24"/>
        </w:rPr>
        <w:tab/>
      </w:r>
      <w:r w:rsidRPr="00F91E51">
        <w:rPr>
          <w:rFonts w:ascii="Times New Roman" w:hAnsi="Times New Roman" w:cs="Times New Roman"/>
          <w:b w:val="0"/>
          <w:sz w:val="24"/>
          <w:szCs w:val="24"/>
        </w:rPr>
        <w:tab/>
      </w:r>
      <w:r w:rsidRPr="00F91E51">
        <w:rPr>
          <w:rFonts w:ascii="Times New Roman" w:hAnsi="Times New Roman" w:cs="Times New Roman"/>
          <w:b w:val="0"/>
          <w:sz w:val="24"/>
          <w:szCs w:val="24"/>
        </w:rPr>
        <w:tab/>
      </w:r>
      <w:r w:rsidRPr="00B27893">
        <w:rPr>
          <w:rFonts w:ascii="Times New Roman" w:hAnsi="Times New Roman" w:cs="Times New Roman"/>
          <w:b w:val="0"/>
          <w:sz w:val="24"/>
          <w:szCs w:val="24"/>
          <w:lang w:val="en-US"/>
        </w:rPr>
        <w:t>ETSI</w:t>
      </w:r>
      <w:r w:rsidRPr="00F91E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7893">
        <w:rPr>
          <w:rFonts w:ascii="Times New Roman" w:hAnsi="Times New Roman" w:cs="Times New Roman"/>
          <w:b w:val="0"/>
          <w:sz w:val="24"/>
          <w:szCs w:val="24"/>
          <w:lang w:val="en-US"/>
        </w:rPr>
        <w:t>EN</w:t>
      </w:r>
      <w:r w:rsidRPr="00F91E51">
        <w:rPr>
          <w:rFonts w:ascii="Times New Roman" w:hAnsi="Times New Roman" w:cs="Times New Roman"/>
          <w:b w:val="0"/>
          <w:sz w:val="24"/>
          <w:szCs w:val="24"/>
        </w:rPr>
        <w:t xml:space="preserve"> 300 386 (</w:t>
      </w:r>
      <w:r w:rsidRPr="00B27893">
        <w:rPr>
          <w:rFonts w:ascii="Times New Roman" w:hAnsi="Times New Roman" w:cs="Times New Roman"/>
          <w:b w:val="0"/>
          <w:sz w:val="24"/>
          <w:szCs w:val="24"/>
          <w:lang w:val="en-US"/>
        </w:rPr>
        <w:t>EN</w:t>
      </w:r>
      <w:r w:rsidRPr="00F91E51">
        <w:rPr>
          <w:rFonts w:ascii="Times New Roman" w:hAnsi="Times New Roman" w:cs="Times New Roman"/>
          <w:b w:val="0"/>
          <w:sz w:val="24"/>
          <w:szCs w:val="24"/>
        </w:rPr>
        <w:t xml:space="preserve">55022 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>класс</w:t>
      </w:r>
      <w:r w:rsidRPr="00F91E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7893">
        <w:rPr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r w:rsidRPr="00F91E51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03B529E6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Хранение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ETSI EN 300 019-1-1, класс 1.2</w:t>
      </w:r>
    </w:p>
    <w:p w14:paraId="5814FC66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Транспортировка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ETSI EN 300 019-1-2, класс 2.3</w:t>
      </w:r>
    </w:p>
    <w:p w14:paraId="3823B676" w14:textId="77777777" w:rsidR="00D77889" w:rsidRPr="00FC6589" w:rsidRDefault="00D77889" w:rsidP="00D77889">
      <w:pPr>
        <w:shd w:val="clear" w:color="auto" w:fill="FFFFFF"/>
        <w:ind w:left="4943" w:hanging="5085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Эксплуатация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ETSI EN 300 019-1-3, </w:t>
      </w:r>
      <w:proofErr w:type="spellStart"/>
      <w:r w:rsidRPr="00FC6589">
        <w:rPr>
          <w:rFonts w:ascii="Times New Roman" w:hAnsi="Times New Roman" w:cs="Times New Roman"/>
          <w:b w:val="0"/>
          <w:sz w:val="24"/>
          <w:szCs w:val="24"/>
        </w:rPr>
        <w:t>class</w:t>
      </w:r>
      <w:proofErr w:type="spellEnd"/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 3.1E: расширенный температурный диапазон от -5 до 55 °C (16 ч.) </w:t>
      </w:r>
    </w:p>
    <w:p w14:paraId="4D1BABCD" w14:textId="77777777" w:rsidR="00D77889" w:rsidRPr="00B27893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B27893">
        <w:rPr>
          <w:rFonts w:ascii="Times New Roman" w:hAnsi="Times New Roman" w:cs="Times New Roman"/>
          <w:sz w:val="24"/>
          <w:szCs w:val="24"/>
        </w:rPr>
        <w:t>Прочее</w:t>
      </w:r>
      <w:r w:rsidRPr="00B27893">
        <w:rPr>
          <w:rFonts w:ascii="Times New Roman" w:hAnsi="Times New Roman" w:cs="Times New Roman"/>
          <w:sz w:val="24"/>
          <w:szCs w:val="24"/>
        </w:rPr>
        <w:tab/>
      </w:r>
    </w:p>
    <w:p w14:paraId="399AB6A2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Входное напряжение постоянного тока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от -40 до -72</w:t>
      </w:r>
      <w:proofErr w:type="gramStart"/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proofErr w:type="gramEnd"/>
    </w:p>
    <w:p w14:paraId="7F5D328C" w14:textId="77777777" w:rsidR="00D77889" w:rsidRPr="00FC65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FC6589">
        <w:rPr>
          <w:rFonts w:ascii="Times New Roman" w:hAnsi="Times New Roman" w:cs="Times New Roman"/>
          <w:b w:val="0"/>
          <w:sz w:val="24"/>
          <w:szCs w:val="24"/>
        </w:rPr>
        <w:t>Габариты (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 xml:space="preserve"> x Ш) </w:t>
      </w:r>
      <w:r w:rsidRPr="00FC658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C6589">
        <w:rPr>
          <w:rFonts w:ascii="Times New Roman" w:hAnsi="Times New Roman" w:cs="Times New Roman"/>
          <w:b w:val="0"/>
          <w:sz w:val="24"/>
          <w:szCs w:val="24"/>
        </w:rPr>
        <w:t>380 x 210 мм</w:t>
      </w:r>
    </w:p>
    <w:p w14:paraId="356932ED" w14:textId="77777777" w:rsidR="00D77889" w:rsidRPr="00C820BB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1FD37090" w14:textId="77777777" w:rsidR="00D77889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DE66748" w14:textId="4248689F" w:rsidR="00301300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№4, №6, №8, №14, №16, №20 (4610</w:t>
      </w:r>
      <w:r w:rsidR="00C51344">
        <w:rPr>
          <w:rFonts w:ascii="Times New Roman" w:hAnsi="Times New Roman" w:cs="Times New Roman"/>
          <w:sz w:val="24"/>
          <w:szCs w:val="24"/>
        </w:rPr>
        <w:t xml:space="preserve"> - 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, 4612</w:t>
      </w:r>
      <w:r w:rsidR="00C51344">
        <w:rPr>
          <w:rFonts w:ascii="Times New Roman" w:hAnsi="Times New Roman" w:cs="Times New Roman"/>
          <w:sz w:val="24"/>
          <w:szCs w:val="24"/>
        </w:rPr>
        <w:t xml:space="preserve"> - 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Т, 4614</w:t>
      </w:r>
      <w:r w:rsidR="00C51344">
        <w:rPr>
          <w:rFonts w:ascii="Times New Roman" w:hAnsi="Times New Roman" w:cs="Times New Roman"/>
          <w:sz w:val="24"/>
          <w:szCs w:val="24"/>
        </w:rPr>
        <w:t xml:space="preserve"> - 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Т, 4620</w:t>
      </w:r>
      <w:r w:rsidR="00C51344">
        <w:rPr>
          <w:rFonts w:ascii="Times New Roman" w:hAnsi="Times New Roman" w:cs="Times New Roman"/>
          <w:sz w:val="24"/>
          <w:szCs w:val="24"/>
        </w:rPr>
        <w:t xml:space="preserve"> - 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Т, 4622</w:t>
      </w:r>
      <w:r w:rsidR="00C51344">
        <w:rPr>
          <w:rFonts w:ascii="Times New Roman" w:hAnsi="Times New Roman" w:cs="Times New Roman"/>
          <w:sz w:val="24"/>
          <w:szCs w:val="24"/>
        </w:rPr>
        <w:t xml:space="preserve"> - 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Т, </w:t>
      </w:r>
    </w:p>
    <w:p w14:paraId="0D91FC36" w14:textId="541A979B" w:rsidR="00D77889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4626 </w:t>
      </w:r>
      <w:r w:rsidR="00301300">
        <w:rPr>
          <w:rFonts w:ascii="Times New Roman" w:hAnsi="Times New Roman" w:cs="Times New Roman"/>
          <w:sz w:val="24"/>
          <w:szCs w:val="24"/>
        </w:rPr>
        <w:t xml:space="preserve">– </w:t>
      </w:r>
      <w:r w:rsidR="0077704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01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Т)</w:t>
      </w:r>
      <w:r w:rsidRPr="00FC1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16E1">
        <w:rPr>
          <w:rFonts w:ascii="Times New Roman" w:hAnsi="Times New Roman" w:cs="Times New Roman"/>
          <w:sz w:val="24"/>
          <w:szCs w:val="24"/>
        </w:rPr>
        <w:t>омплектующая часть АТС</w:t>
      </w:r>
    </w:p>
    <w:p w14:paraId="34856A6D" w14:textId="77777777" w:rsidR="00D77889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C3A5D">
        <w:rPr>
          <w:rFonts w:ascii="Times New Roman" w:hAnsi="Times New Roman" w:cs="Times New Roman"/>
          <w:sz w:val="24"/>
          <w:szCs w:val="24"/>
        </w:rPr>
        <w:t>Плата POTS, 64 порта, PTC, 12/16 КГц, 8/16 SAK для MEA/MEC/MED</w:t>
      </w:r>
    </w:p>
    <w:p w14:paraId="7D50A405" w14:textId="77777777" w:rsidR="00D77889" w:rsidRPr="00DE426E" w:rsidRDefault="00D77889" w:rsidP="00D77889">
      <w:pPr>
        <w:pStyle w:val="Default"/>
      </w:pPr>
      <w:r w:rsidRPr="00DE426E">
        <w:t xml:space="preserve">Плата SI3000 </w:t>
      </w:r>
      <w:proofErr w:type="spellStart"/>
      <w:r w:rsidRPr="00DE426E">
        <w:t>Lumia</w:t>
      </w:r>
      <w:proofErr w:type="spellEnd"/>
      <w:r w:rsidRPr="00DE426E">
        <w:t xml:space="preserve"> POTS является решением, позволяющим </w:t>
      </w:r>
      <w:r>
        <w:t xml:space="preserve">модернизировать </w:t>
      </w:r>
      <w:r w:rsidRPr="00DE426E">
        <w:t xml:space="preserve">опорные сети до IP-сети следующего поколения, сохраняя при этом существующую абонентскую инфраструктуру. </w:t>
      </w:r>
    </w:p>
    <w:p w14:paraId="19B15E83" w14:textId="77777777" w:rsidR="00D77889" w:rsidRPr="00DE426E" w:rsidRDefault="00D77889" w:rsidP="00D77889">
      <w:pPr>
        <w:pStyle w:val="Default"/>
      </w:pPr>
      <w:r w:rsidRPr="00DE426E">
        <w:rPr>
          <w:bCs/>
        </w:rPr>
        <w:t xml:space="preserve">ОСНОВНЫЕ ХАРАКТЕРИСТИКИ И ПРЕИМУЩЕСТВА </w:t>
      </w:r>
    </w:p>
    <w:p w14:paraId="44838375" w14:textId="77777777" w:rsidR="00D77889" w:rsidRPr="00DE426E" w:rsidRDefault="00D77889" w:rsidP="00D77889">
      <w:pPr>
        <w:pStyle w:val="Default"/>
        <w:numPr>
          <w:ilvl w:val="0"/>
          <w:numId w:val="23"/>
        </w:numPr>
        <w:ind w:left="284" w:hanging="284"/>
      </w:pPr>
      <w:r w:rsidRPr="00DE426E">
        <w:t xml:space="preserve">Абонентская плата с </w:t>
      </w:r>
      <w:r w:rsidRPr="00DE426E">
        <w:rPr>
          <w:bCs/>
        </w:rPr>
        <w:t xml:space="preserve">64 портами </w:t>
      </w:r>
    </w:p>
    <w:p w14:paraId="0456FE5E" w14:textId="77777777" w:rsidR="00D77889" w:rsidRPr="00DE426E" w:rsidRDefault="00D77889" w:rsidP="00D77889">
      <w:pPr>
        <w:pStyle w:val="Default"/>
        <w:numPr>
          <w:ilvl w:val="0"/>
          <w:numId w:val="23"/>
        </w:numPr>
        <w:ind w:left="284" w:hanging="284"/>
      </w:pPr>
      <w:r w:rsidRPr="00DE426E">
        <w:t xml:space="preserve">Самая высокая в отрасли </w:t>
      </w:r>
    </w:p>
    <w:p w14:paraId="18690DFA" w14:textId="77777777" w:rsidR="00D77889" w:rsidRPr="00DE426E" w:rsidRDefault="00D77889" w:rsidP="00D77889">
      <w:pPr>
        <w:pStyle w:val="Default"/>
        <w:numPr>
          <w:ilvl w:val="0"/>
          <w:numId w:val="21"/>
        </w:numPr>
        <w:ind w:left="284" w:hanging="284"/>
      </w:pPr>
      <w:r w:rsidRPr="00DE426E">
        <w:rPr>
          <w:bCs/>
        </w:rPr>
        <w:t xml:space="preserve">плотность портов </w:t>
      </w:r>
      <w:r w:rsidRPr="00DE426E">
        <w:t xml:space="preserve">- 1216 портов POTS на секцию </w:t>
      </w:r>
    </w:p>
    <w:p w14:paraId="114A01A5" w14:textId="77777777" w:rsidR="00D77889" w:rsidRPr="00DE426E" w:rsidRDefault="00D77889" w:rsidP="00D77889">
      <w:pPr>
        <w:pStyle w:val="Default"/>
        <w:numPr>
          <w:ilvl w:val="0"/>
          <w:numId w:val="21"/>
        </w:numPr>
        <w:ind w:left="284" w:hanging="284"/>
      </w:pPr>
      <w:r w:rsidRPr="00DE426E">
        <w:t xml:space="preserve">Самая высокая в отрасли </w:t>
      </w:r>
      <w:r w:rsidRPr="00DE426E">
        <w:rPr>
          <w:bCs/>
        </w:rPr>
        <w:t xml:space="preserve">плотность портов в секции ETSI </w:t>
      </w:r>
      <w:r w:rsidRPr="00DE426E">
        <w:t xml:space="preserve">– 3648 портов POTS на секцию ETSI </w:t>
      </w:r>
    </w:p>
    <w:p w14:paraId="5F2DD7E7" w14:textId="77777777" w:rsidR="00D77889" w:rsidRPr="00DE426E" w:rsidRDefault="00D77889" w:rsidP="00D77889">
      <w:pPr>
        <w:pStyle w:val="Default"/>
        <w:numPr>
          <w:ilvl w:val="0"/>
          <w:numId w:val="21"/>
        </w:numPr>
        <w:ind w:left="284" w:hanging="284"/>
      </w:pPr>
      <w:r w:rsidRPr="00DE426E">
        <w:rPr>
          <w:bCs/>
        </w:rPr>
        <w:t xml:space="preserve">Управление по протоколам MGCP, H.248, SIP – </w:t>
      </w:r>
      <w:r w:rsidRPr="00DE426E">
        <w:t xml:space="preserve">взаимодействие с программными коммутаторами других производителей </w:t>
      </w:r>
    </w:p>
    <w:p w14:paraId="7CC0A543" w14:textId="77777777" w:rsidR="00D77889" w:rsidRPr="00DE426E" w:rsidRDefault="00D77889" w:rsidP="00D77889">
      <w:pPr>
        <w:pStyle w:val="Default"/>
        <w:numPr>
          <w:ilvl w:val="0"/>
          <w:numId w:val="21"/>
        </w:numPr>
        <w:ind w:left="284" w:hanging="284"/>
      </w:pPr>
      <w:r w:rsidRPr="00DE426E">
        <w:rPr>
          <w:bCs/>
        </w:rPr>
        <w:t xml:space="preserve">Повторное использование уже существующей инфраструктуры </w:t>
      </w:r>
    </w:p>
    <w:p w14:paraId="0590EE35" w14:textId="77777777" w:rsidR="00D77889" w:rsidRPr="00DE426E" w:rsidRDefault="00D77889" w:rsidP="00D77889">
      <w:pPr>
        <w:pStyle w:val="Default"/>
        <w:numPr>
          <w:ilvl w:val="0"/>
          <w:numId w:val="21"/>
        </w:numPr>
        <w:ind w:left="284" w:hanging="284"/>
      </w:pPr>
      <w:r w:rsidRPr="00DE426E">
        <w:rPr>
          <w:bCs/>
        </w:rPr>
        <w:t xml:space="preserve">Интегрированное тестирование линии </w:t>
      </w:r>
    </w:p>
    <w:p w14:paraId="240F2C44" w14:textId="77777777" w:rsidR="00D77889" w:rsidRPr="00DE426E" w:rsidRDefault="00D77889" w:rsidP="00D77889">
      <w:pPr>
        <w:pStyle w:val="Default"/>
        <w:ind w:left="284" w:hanging="284"/>
      </w:pPr>
    </w:p>
    <w:p w14:paraId="7521EB57" w14:textId="77777777" w:rsidR="00D77889" w:rsidRPr="00DE426E" w:rsidRDefault="00D77889" w:rsidP="00D77889">
      <w:pPr>
        <w:pStyle w:val="Default"/>
      </w:pPr>
      <w:r w:rsidRPr="00DE426E">
        <w:t xml:space="preserve">Плата POTS осуществляет преобразование среды передачи между сетью с коммутацией каналов и сетью с коммутацией пакетов, а также взаимодействие на уровне сигнализации между линиями </w:t>
      </w:r>
      <w:proofErr w:type="spellStart"/>
      <w:r w:rsidRPr="00DE426E">
        <w:t>ТфОП</w:t>
      </w:r>
      <w:proofErr w:type="spellEnd"/>
      <w:r w:rsidRPr="00DE426E">
        <w:t xml:space="preserve"> и сетевыми интерфейсами MGCP, H.248, SIP. Она управляется коммутатором TDM по интерфейсу V5.2 платы шлюза доступа или программным коммутатором SI3000 </w:t>
      </w:r>
      <w:proofErr w:type="spellStart"/>
      <w:r w:rsidRPr="00DE426E">
        <w:t>Call</w:t>
      </w:r>
      <w:proofErr w:type="spellEnd"/>
      <w:r w:rsidRPr="00DE426E">
        <w:t xml:space="preserve"> </w:t>
      </w:r>
      <w:proofErr w:type="spellStart"/>
      <w:r w:rsidRPr="00DE426E">
        <w:t>Server</w:t>
      </w:r>
      <w:proofErr w:type="spellEnd"/>
      <w:r w:rsidRPr="00DE426E">
        <w:t xml:space="preserve"> по протоколам MGCP, H.248 и SIP. (</w:t>
      </w:r>
      <w:proofErr w:type="gramStart"/>
      <w:r w:rsidRPr="00DE426E">
        <w:t>Проверенная</w:t>
      </w:r>
      <w:proofErr w:type="gramEnd"/>
      <w:r w:rsidRPr="00DE426E">
        <w:t xml:space="preserve"> </w:t>
      </w:r>
      <w:proofErr w:type="spellStart"/>
      <w:r w:rsidRPr="00DE426E">
        <w:t>интероперабельность</w:t>
      </w:r>
      <w:proofErr w:type="spellEnd"/>
      <w:r w:rsidRPr="00DE426E">
        <w:t xml:space="preserve"> с программными коммутаторами других производителей). Плата </w:t>
      </w:r>
      <w:proofErr w:type="spellStart"/>
      <w:r w:rsidRPr="00DE426E">
        <w:t>Lumia</w:t>
      </w:r>
      <w:proofErr w:type="spellEnd"/>
      <w:r w:rsidRPr="00DE426E">
        <w:t xml:space="preserve"> POTS поддерживает подключение до 64 </w:t>
      </w:r>
      <w:r w:rsidRPr="00DE426E">
        <w:lastRenderedPageBreak/>
        <w:t xml:space="preserve">аналоговых абонентов и доступна в двух аппаратных модификациях – для квартирных абонентов с одним процессором DSP и для </w:t>
      </w:r>
      <w:proofErr w:type="gramStart"/>
      <w:r w:rsidRPr="00DE426E">
        <w:t>бизнес-абонентов</w:t>
      </w:r>
      <w:proofErr w:type="gramEnd"/>
      <w:r w:rsidRPr="00DE426E">
        <w:t xml:space="preserve"> (поддержка УАТС) с двумя процессорами DSP. </w:t>
      </w:r>
    </w:p>
    <w:p w14:paraId="314E631D" w14:textId="77777777" w:rsidR="00D77889" w:rsidRPr="00DE426E" w:rsidRDefault="00D77889" w:rsidP="00D77889">
      <w:pPr>
        <w:pStyle w:val="Default"/>
      </w:pPr>
      <w:r w:rsidRPr="00DE426E">
        <w:t xml:space="preserve">Для контроля портов и реализации основных и дополнительных услуг в сети TDM плата поддерживает стандартную аналоговую абонентскую сигнализацию (DEK, DTMF, сигналы тарификации 12/16 КГц, </w:t>
      </w:r>
      <w:proofErr w:type="spellStart"/>
      <w:r w:rsidRPr="00DE426E">
        <w:t>переполюсовка</w:t>
      </w:r>
      <w:proofErr w:type="spellEnd"/>
      <w:r w:rsidRPr="00DE426E">
        <w:t xml:space="preserve">) на </w:t>
      </w:r>
      <w:proofErr w:type="gramStart"/>
      <w:r w:rsidRPr="00DE426E">
        <w:t>порте</w:t>
      </w:r>
      <w:proofErr w:type="gramEnd"/>
      <w:r w:rsidRPr="00DE426E">
        <w:t xml:space="preserve"> а/b. Плата поддерживает </w:t>
      </w:r>
      <w:proofErr w:type="gramStart"/>
      <w:r w:rsidRPr="00DE426E">
        <w:t>следующие</w:t>
      </w:r>
      <w:proofErr w:type="gramEnd"/>
      <w:r w:rsidRPr="00DE426E">
        <w:t xml:space="preserve"> аудиокодеки: G.711, G.723, G.726 и G.729. Она также поддерживает ряд кодеков для передачи данных и факсимильных сообщений: G.711 (А-закон, 64 Кбит/с), G.711 (Мю-закон, 64 Кбит/с), факс T.38. Длина голосовых пакетов (RTP) при кодировании конкретным кодером может быть установлена с помощью системы управления. </w:t>
      </w:r>
    </w:p>
    <w:p w14:paraId="273D28C7" w14:textId="77777777" w:rsidR="00D77889" w:rsidRPr="00DE426E" w:rsidRDefault="00D77889" w:rsidP="00D77889">
      <w:pPr>
        <w:pStyle w:val="Default"/>
      </w:pPr>
      <w:r w:rsidRPr="00DE426E">
        <w:t>При передаче голоса должны быть приняты во внимание два механизма обеспечения качества обслуживания (</w:t>
      </w:r>
      <w:proofErr w:type="spellStart"/>
      <w:r w:rsidRPr="00DE426E">
        <w:t>QoS</w:t>
      </w:r>
      <w:proofErr w:type="spellEnd"/>
      <w:r w:rsidRPr="00DE426E">
        <w:t xml:space="preserve">): приоритетные механизмы в соответствии с IEEE 802.1 Q / P и </w:t>
      </w:r>
      <w:proofErr w:type="spellStart"/>
      <w:r w:rsidRPr="00DE426E">
        <w:t>DiffServ</w:t>
      </w:r>
      <w:proofErr w:type="spellEnd"/>
      <w:r w:rsidRPr="00DE426E">
        <w:t xml:space="preserve">. При необходимости подсети VLAN для потоков </w:t>
      </w:r>
      <w:proofErr w:type="spellStart"/>
      <w:r w:rsidRPr="00DE426E">
        <w:t>VoIP</w:t>
      </w:r>
      <w:proofErr w:type="spellEnd"/>
      <w:r w:rsidRPr="00DE426E">
        <w:t xml:space="preserve"> RTP, сигнализации и управляющего трафика </w:t>
      </w:r>
      <w:proofErr w:type="gramStart"/>
      <w:r w:rsidRPr="00DE426E">
        <w:t>могут</w:t>
      </w:r>
      <w:proofErr w:type="gramEnd"/>
      <w:r w:rsidRPr="00DE426E">
        <w:t xml:space="preserve"> изолированы от трафика дистанционного управления. Управление платой </w:t>
      </w:r>
      <w:proofErr w:type="spellStart"/>
      <w:r w:rsidRPr="00DE426E">
        <w:t>Lumia</w:t>
      </w:r>
      <w:proofErr w:type="spellEnd"/>
      <w:r w:rsidRPr="00DE426E">
        <w:t xml:space="preserve"> POTS осуществляется с помощью системы MNS SI3000 через интерфейс XML. Все графические приложения являются составной частью системы управления сетью (</w:t>
      </w:r>
      <w:proofErr w:type="spellStart"/>
      <w:r w:rsidRPr="00DE426E">
        <w:t>Network</w:t>
      </w:r>
      <w:proofErr w:type="spellEnd"/>
      <w:r w:rsidRPr="00DE426E">
        <w:t xml:space="preserve"> </w:t>
      </w:r>
      <w:proofErr w:type="spellStart"/>
      <w:r w:rsidRPr="00DE426E">
        <w:t>Management</w:t>
      </w:r>
      <w:proofErr w:type="spellEnd"/>
      <w:r w:rsidRPr="00DE426E">
        <w:t xml:space="preserve"> </w:t>
      </w:r>
      <w:proofErr w:type="spellStart"/>
      <w:r w:rsidRPr="00DE426E">
        <w:t>System</w:t>
      </w:r>
      <w:proofErr w:type="spellEnd"/>
      <w:r w:rsidRPr="00DE426E">
        <w:t xml:space="preserve">) SI3000. MAD0130GE-GER-140 </w:t>
      </w:r>
    </w:p>
    <w:p w14:paraId="70521A94" w14:textId="77777777" w:rsidR="00D77889" w:rsidRPr="00DE426E" w:rsidRDefault="00D77889" w:rsidP="00D77889">
      <w:pPr>
        <w:pStyle w:val="Default"/>
        <w:rPr>
          <w:color w:val="auto"/>
        </w:rPr>
      </w:pPr>
      <w:r w:rsidRPr="00DE426E">
        <w:rPr>
          <w:color w:val="auto"/>
        </w:rPr>
        <w:t xml:space="preserve">СПЕЦИФИКАЦИЯ ПРОДУКТА </w:t>
      </w:r>
    </w:p>
    <w:p w14:paraId="18D29A20" w14:textId="77777777" w:rsidR="00D77889" w:rsidRPr="00DE426E" w:rsidRDefault="00D77889" w:rsidP="00D77889">
      <w:pPr>
        <w:pStyle w:val="Default"/>
        <w:rPr>
          <w:color w:val="auto"/>
        </w:rPr>
      </w:pPr>
      <w:proofErr w:type="spellStart"/>
      <w:r w:rsidRPr="00DE426E">
        <w:rPr>
          <w:color w:val="auto"/>
        </w:rPr>
        <w:t>Obr</w:t>
      </w:r>
      <w:proofErr w:type="spellEnd"/>
      <w:r w:rsidRPr="00DE426E">
        <w:rPr>
          <w:color w:val="auto"/>
        </w:rPr>
        <w:t xml:space="preserve">.: 70-158c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D77889" w:rsidRPr="00DE426E" w14:paraId="6BE4DAFD" w14:textId="77777777" w:rsidTr="003E3FAE">
        <w:trPr>
          <w:trHeight w:val="93"/>
        </w:trPr>
        <w:tc>
          <w:tcPr>
            <w:tcW w:w="9640" w:type="dxa"/>
            <w:gridSpan w:val="2"/>
          </w:tcPr>
          <w:p w14:paraId="626F88ED" w14:textId="77777777" w:rsidR="00D77889" w:rsidRPr="00DE426E" w:rsidRDefault="00D77889" w:rsidP="003E3FAE">
            <w:pPr>
              <w:pStyle w:val="Default"/>
              <w:rPr>
                <w:color w:val="FFFFFF"/>
              </w:rPr>
            </w:pPr>
            <w:r w:rsidRPr="00DE426E">
              <w:rPr>
                <w:b/>
                <w:bCs/>
                <w:color w:val="auto"/>
              </w:rPr>
              <w:t>Техническ</w:t>
            </w:r>
            <w:r>
              <w:rPr>
                <w:b/>
                <w:bCs/>
                <w:color w:val="auto"/>
              </w:rPr>
              <w:t>ие</w:t>
            </w:r>
            <w:r w:rsidRPr="00DE426E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характеристики</w:t>
            </w:r>
            <w:r w:rsidRPr="00DE426E">
              <w:rPr>
                <w:b/>
                <w:bCs/>
                <w:color w:val="auto"/>
              </w:rPr>
              <w:t xml:space="preserve"> </w:t>
            </w:r>
            <w:r w:rsidRPr="00DE426E">
              <w:rPr>
                <w:b/>
                <w:bCs/>
                <w:color w:val="FFFFFF"/>
              </w:rPr>
              <w:t xml:space="preserve">Абонентский интерфейс </w:t>
            </w:r>
          </w:p>
        </w:tc>
      </w:tr>
      <w:tr w:rsidR="00D77889" w:rsidRPr="00DE426E" w14:paraId="2FDF8223" w14:textId="77777777" w:rsidTr="003E3FAE">
        <w:trPr>
          <w:trHeight w:val="93"/>
        </w:trPr>
        <w:tc>
          <w:tcPr>
            <w:tcW w:w="4820" w:type="dxa"/>
          </w:tcPr>
          <w:p w14:paraId="45B21585" w14:textId="77777777" w:rsidR="00D77889" w:rsidRPr="00DE426E" w:rsidRDefault="00D77889" w:rsidP="003E3FAE">
            <w:pPr>
              <w:pStyle w:val="Default"/>
            </w:pPr>
            <w:r w:rsidRPr="00DE426E">
              <w:t xml:space="preserve">Интерфейс доступа </w:t>
            </w:r>
          </w:p>
        </w:tc>
        <w:tc>
          <w:tcPr>
            <w:tcW w:w="4820" w:type="dxa"/>
          </w:tcPr>
          <w:p w14:paraId="5BF061A9" w14:textId="77777777" w:rsidR="00D77889" w:rsidRPr="00DE426E" w:rsidRDefault="00D77889" w:rsidP="003E3FAE">
            <w:pPr>
              <w:pStyle w:val="Default"/>
            </w:pPr>
            <w:r w:rsidRPr="00DE426E">
              <w:t xml:space="preserve">64 </w:t>
            </w:r>
            <w:proofErr w:type="gramStart"/>
            <w:r w:rsidRPr="00DE426E">
              <w:t>аналоговых</w:t>
            </w:r>
            <w:proofErr w:type="gramEnd"/>
            <w:r w:rsidRPr="00DE426E">
              <w:t xml:space="preserve"> интерфейса (Z) </w:t>
            </w:r>
          </w:p>
        </w:tc>
      </w:tr>
      <w:tr w:rsidR="00D77889" w:rsidRPr="00DE426E" w14:paraId="4C151F74" w14:textId="77777777" w:rsidTr="003E3FAE">
        <w:trPr>
          <w:trHeight w:val="93"/>
        </w:trPr>
        <w:tc>
          <w:tcPr>
            <w:tcW w:w="4820" w:type="dxa"/>
          </w:tcPr>
          <w:p w14:paraId="2C904837" w14:textId="77777777" w:rsidR="00D77889" w:rsidRPr="00DE426E" w:rsidRDefault="00D77889" w:rsidP="003E3FAE">
            <w:pPr>
              <w:pStyle w:val="Default"/>
            </w:pPr>
            <w:r w:rsidRPr="00DE426E">
              <w:t xml:space="preserve">Сигнализация </w:t>
            </w:r>
          </w:p>
        </w:tc>
        <w:tc>
          <w:tcPr>
            <w:tcW w:w="4820" w:type="dxa"/>
          </w:tcPr>
          <w:p w14:paraId="362F351B" w14:textId="77777777" w:rsidR="00D77889" w:rsidRPr="00DE426E" w:rsidRDefault="00D77889" w:rsidP="003E3FAE">
            <w:pPr>
              <w:pStyle w:val="Default"/>
            </w:pPr>
            <w:r w:rsidRPr="00DE426E">
              <w:t xml:space="preserve">Аналоговая абонентская сигнализация (ASS) </w:t>
            </w:r>
          </w:p>
        </w:tc>
      </w:tr>
      <w:tr w:rsidR="00D77889" w:rsidRPr="00DE426E" w14:paraId="696ABDB4" w14:textId="77777777" w:rsidTr="003E3FAE">
        <w:trPr>
          <w:trHeight w:val="93"/>
        </w:trPr>
        <w:tc>
          <w:tcPr>
            <w:tcW w:w="9640" w:type="dxa"/>
            <w:gridSpan w:val="2"/>
          </w:tcPr>
          <w:p w14:paraId="61648C64" w14:textId="77777777" w:rsidR="00D77889" w:rsidRPr="00DE426E" w:rsidRDefault="00D77889" w:rsidP="003E3FAE">
            <w:pPr>
              <w:pStyle w:val="Default"/>
              <w:rPr>
                <w:color w:val="FFFFFF"/>
              </w:rPr>
            </w:pPr>
            <w:r w:rsidRPr="00DE426E">
              <w:rPr>
                <w:b/>
                <w:bCs/>
                <w:color w:val="FFFFFF"/>
              </w:rPr>
              <w:t xml:space="preserve">вой интерфейс </w:t>
            </w:r>
          </w:p>
        </w:tc>
      </w:tr>
      <w:tr w:rsidR="00D77889" w:rsidRPr="00DE426E" w14:paraId="19CD8DAB" w14:textId="77777777" w:rsidTr="003E3FAE">
        <w:trPr>
          <w:trHeight w:val="93"/>
        </w:trPr>
        <w:tc>
          <w:tcPr>
            <w:tcW w:w="4820" w:type="dxa"/>
          </w:tcPr>
          <w:p w14:paraId="3EFC9961" w14:textId="77777777" w:rsidR="00D77889" w:rsidRPr="00DE426E" w:rsidRDefault="00D77889" w:rsidP="003E3FAE">
            <w:pPr>
              <w:pStyle w:val="Default"/>
            </w:pPr>
            <w:r w:rsidRPr="00DE426E">
              <w:t xml:space="preserve">Сигнализация </w:t>
            </w:r>
          </w:p>
        </w:tc>
        <w:tc>
          <w:tcPr>
            <w:tcW w:w="4820" w:type="dxa"/>
          </w:tcPr>
          <w:p w14:paraId="7B94E2CB" w14:textId="77777777" w:rsidR="00D77889" w:rsidRPr="00DE426E" w:rsidRDefault="00D77889" w:rsidP="003E3FAE">
            <w:pPr>
              <w:pStyle w:val="Default"/>
            </w:pPr>
            <w:r w:rsidRPr="00DE426E">
              <w:t xml:space="preserve">MGCP, H.248, SIP </w:t>
            </w:r>
          </w:p>
        </w:tc>
      </w:tr>
      <w:tr w:rsidR="00D77889" w:rsidRPr="00DE426E" w14:paraId="6360CA29" w14:textId="77777777" w:rsidTr="003E3FAE">
        <w:trPr>
          <w:trHeight w:val="231"/>
        </w:trPr>
        <w:tc>
          <w:tcPr>
            <w:tcW w:w="4820" w:type="dxa"/>
          </w:tcPr>
          <w:p w14:paraId="7DC09FC6" w14:textId="77777777" w:rsidR="00D77889" w:rsidRPr="00DE426E" w:rsidRDefault="00D77889" w:rsidP="003E3FAE">
            <w:pPr>
              <w:pStyle w:val="Default"/>
            </w:pPr>
            <w:r w:rsidRPr="00DE426E">
              <w:t xml:space="preserve">Интерфейс объединительной платы </w:t>
            </w:r>
          </w:p>
        </w:tc>
        <w:tc>
          <w:tcPr>
            <w:tcW w:w="4820" w:type="dxa"/>
          </w:tcPr>
          <w:p w14:paraId="61BE7A25" w14:textId="77777777" w:rsidR="00D77889" w:rsidRPr="00DE426E" w:rsidRDefault="00D77889" w:rsidP="003E3FAE">
            <w:pPr>
              <w:pStyle w:val="Default"/>
            </w:pPr>
            <w:r w:rsidRPr="00DE426E">
              <w:t>2 x 10/100/1000 Мбит/</w:t>
            </w:r>
            <w:proofErr w:type="gramStart"/>
            <w:r w:rsidRPr="00DE426E">
              <w:t>с</w:t>
            </w:r>
            <w:proofErr w:type="gramEnd"/>
            <w:r w:rsidRPr="00DE426E">
              <w:t xml:space="preserve"> (дублированный) BASE-T (IEEE 802.3u) и 2 x 1000BASE-X </w:t>
            </w:r>
            <w:proofErr w:type="spellStart"/>
            <w:r w:rsidRPr="00DE426E">
              <w:t>SerDes</w:t>
            </w:r>
            <w:proofErr w:type="spellEnd"/>
            <w:r w:rsidRPr="00DE426E">
              <w:t xml:space="preserve"> </w:t>
            </w:r>
          </w:p>
        </w:tc>
      </w:tr>
      <w:tr w:rsidR="00D77889" w:rsidRPr="00DE426E" w14:paraId="781CD8D9" w14:textId="77777777" w:rsidTr="003E3FAE">
        <w:trPr>
          <w:trHeight w:val="93"/>
        </w:trPr>
        <w:tc>
          <w:tcPr>
            <w:tcW w:w="9640" w:type="dxa"/>
            <w:gridSpan w:val="2"/>
          </w:tcPr>
          <w:p w14:paraId="1338763E" w14:textId="77777777" w:rsidR="00D77889" w:rsidRPr="00DE426E" w:rsidRDefault="00D77889" w:rsidP="003E3FAE">
            <w:pPr>
              <w:pStyle w:val="Default"/>
              <w:rPr>
                <w:color w:val="FFFFFF"/>
              </w:rPr>
            </w:pPr>
            <w:r w:rsidRPr="00DE426E">
              <w:rPr>
                <w:b/>
                <w:bCs/>
                <w:color w:val="FFFFFF"/>
              </w:rPr>
              <w:t xml:space="preserve">Порты управления </w:t>
            </w:r>
          </w:p>
        </w:tc>
      </w:tr>
      <w:tr w:rsidR="00D77889" w:rsidRPr="00DE426E" w14:paraId="04185F17" w14:textId="77777777" w:rsidTr="003E3FAE">
        <w:trPr>
          <w:trHeight w:val="93"/>
        </w:trPr>
        <w:tc>
          <w:tcPr>
            <w:tcW w:w="4820" w:type="dxa"/>
          </w:tcPr>
          <w:p w14:paraId="05B8031B" w14:textId="77777777" w:rsidR="00D77889" w:rsidRPr="00DE426E" w:rsidRDefault="00D77889" w:rsidP="003E3FAE">
            <w:pPr>
              <w:pStyle w:val="Default"/>
            </w:pPr>
            <w:r w:rsidRPr="00DE426E">
              <w:t xml:space="preserve">Исходящий </w:t>
            </w:r>
          </w:p>
        </w:tc>
        <w:tc>
          <w:tcPr>
            <w:tcW w:w="4820" w:type="dxa"/>
          </w:tcPr>
          <w:p w14:paraId="7F5BE976" w14:textId="77777777" w:rsidR="00D77889" w:rsidRPr="00DE426E" w:rsidRDefault="00D77889" w:rsidP="003E3FAE">
            <w:pPr>
              <w:pStyle w:val="Default"/>
            </w:pPr>
            <w:r w:rsidRPr="00DE426E">
              <w:t xml:space="preserve">Консольный порт RS-232 </w:t>
            </w:r>
          </w:p>
        </w:tc>
      </w:tr>
      <w:tr w:rsidR="00D77889" w:rsidRPr="00DE426E" w14:paraId="5089D18A" w14:textId="77777777" w:rsidTr="003E3FAE">
        <w:trPr>
          <w:trHeight w:val="93"/>
        </w:trPr>
        <w:tc>
          <w:tcPr>
            <w:tcW w:w="4820" w:type="dxa"/>
          </w:tcPr>
          <w:p w14:paraId="3604955A" w14:textId="77777777" w:rsidR="00D77889" w:rsidRPr="00DE426E" w:rsidRDefault="00D77889" w:rsidP="003E3FAE">
            <w:pPr>
              <w:pStyle w:val="Default"/>
            </w:pPr>
            <w:r w:rsidRPr="00DE426E">
              <w:t xml:space="preserve">Входящий </w:t>
            </w:r>
          </w:p>
        </w:tc>
        <w:tc>
          <w:tcPr>
            <w:tcW w:w="4820" w:type="dxa"/>
          </w:tcPr>
          <w:p w14:paraId="68E266AC" w14:textId="77777777" w:rsidR="00D77889" w:rsidRPr="00DE426E" w:rsidRDefault="00D77889" w:rsidP="003E3FAE">
            <w:pPr>
              <w:pStyle w:val="Default"/>
            </w:pPr>
            <w:r w:rsidRPr="00DE426E">
              <w:t>100/1000 Мбит/</w:t>
            </w:r>
            <w:proofErr w:type="gramStart"/>
            <w:r w:rsidRPr="00DE426E">
              <w:t>с</w:t>
            </w:r>
            <w:proofErr w:type="gramEnd"/>
            <w:r w:rsidRPr="00DE426E">
              <w:t xml:space="preserve"> </w:t>
            </w:r>
          </w:p>
        </w:tc>
      </w:tr>
      <w:tr w:rsidR="00D77889" w:rsidRPr="00DE426E" w14:paraId="5BD51BA7" w14:textId="77777777" w:rsidTr="003E3FAE">
        <w:trPr>
          <w:trHeight w:val="93"/>
        </w:trPr>
        <w:tc>
          <w:tcPr>
            <w:tcW w:w="9640" w:type="dxa"/>
            <w:gridSpan w:val="2"/>
          </w:tcPr>
          <w:p w14:paraId="52387B0A" w14:textId="77777777" w:rsidR="00D77889" w:rsidRPr="00DE426E" w:rsidRDefault="00D77889" w:rsidP="003E3FAE">
            <w:pPr>
              <w:pStyle w:val="Default"/>
              <w:rPr>
                <w:color w:val="FFFFFF"/>
              </w:rPr>
            </w:pPr>
            <w:r w:rsidRPr="00DE426E">
              <w:rPr>
                <w:b/>
                <w:bCs/>
                <w:color w:val="FFFFFF"/>
              </w:rPr>
              <w:t xml:space="preserve">Линейные функции </w:t>
            </w:r>
          </w:p>
        </w:tc>
      </w:tr>
      <w:tr w:rsidR="00D77889" w:rsidRPr="00DE426E" w14:paraId="2D0A6CE4" w14:textId="77777777" w:rsidTr="003E3FAE">
        <w:trPr>
          <w:trHeight w:val="231"/>
        </w:trPr>
        <w:tc>
          <w:tcPr>
            <w:tcW w:w="9640" w:type="dxa"/>
            <w:gridSpan w:val="2"/>
          </w:tcPr>
          <w:p w14:paraId="1992BA86" w14:textId="77777777" w:rsidR="00D77889" w:rsidRPr="00DE426E" w:rsidRDefault="00D77889" w:rsidP="003E3FAE">
            <w:pPr>
              <w:pStyle w:val="Default"/>
            </w:pPr>
            <w:r w:rsidRPr="00DE426E">
              <w:t xml:space="preserve">Программируемые характеристики </w:t>
            </w:r>
            <w:proofErr w:type="spellStart"/>
            <w:r w:rsidRPr="00DE426E">
              <w:t>перем</w:t>
            </w:r>
            <w:proofErr w:type="spellEnd"/>
            <w:r w:rsidRPr="00DE426E">
              <w:t>. и пост</w:t>
            </w:r>
            <w:proofErr w:type="gramStart"/>
            <w:r w:rsidRPr="00DE426E">
              <w:t>.</w:t>
            </w:r>
            <w:proofErr w:type="gramEnd"/>
            <w:r w:rsidRPr="00DE426E">
              <w:t xml:space="preserve"> </w:t>
            </w:r>
            <w:proofErr w:type="gramStart"/>
            <w:r w:rsidRPr="00DE426E">
              <w:t>т</w:t>
            </w:r>
            <w:proofErr w:type="gramEnd"/>
            <w:r w:rsidRPr="00DE426E">
              <w:t xml:space="preserve">ока </w:t>
            </w:r>
          </w:p>
        </w:tc>
      </w:tr>
      <w:tr w:rsidR="00D77889" w:rsidRPr="00DE426E" w14:paraId="354E9113" w14:textId="77777777" w:rsidTr="003E3FAE">
        <w:trPr>
          <w:trHeight w:val="231"/>
        </w:trPr>
        <w:tc>
          <w:tcPr>
            <w:tcW w:w="4820" w:type="dxa"/>
          </w:tcPr>
          <w:p w14:paraId="040021E0" w14:textId="77777777" w:rsidR="00D77889" w:rsidRPr="00DE426E" w:rsidRDefault="00D77889" w:rsidP="003E3FAE">
            <w:pPr>
              <w:pStyle w:val="Default"/>
            </w:pPr>
            <w:r w:rsidRPr="00DE426E">
              <w:t xml:space="preserve">Программируемая внутренняя посылка вызова </w:t>
            </w:r>
          </w:p>
        </w:tc>
        <w:tc>
          <w:tcPr>
            <w:tcW w:w="4820" w:type="dxa"/>
          </w:tcPr>
          <w:p w14:paraId="142046F3" w14:textId="77777777" w:rsidR="00D77889" w:rsidRPr="00DE426E" w:rsidRDefault="00D77889" w:rsidP="003E3FAE">
            <w:pPr>
              <w:pStyle w:val="Default"/>
            </w:pPr>
            <w:r w:rsidRPr="00DE426E">
              <w:t>До 85</w:t>
            </w:r>
            <w:proofErr w:type="gramStart"/>
            <w:r w:rsidRPr="00DE426E">
              <w:t xml:space="preserve"> В</w:t>
            </w:r>
            <w:proofErr w:type="gramEnd"/>
            <w:r w:rsidRPr="00DE426E">
              <w:t xml:space="preserve"> </w:t>
            </w:r>
            <w:proofErr w:type="spellStart"/>
            <w:r w:rsidRPr="00DE426E">
              <w:t>эфф</w:t>
            </w:r>
            <w:proofErr w:type="spellEnd"/>
            <w:r w:rsidRPr="00DE426E">
              <w:t xml:space="preserve"> </w:t>
            </w:r>
          </w:p>
        </w:tc>
      </w:tr>
      <w:tr w:rsidR="00D77889" w:rsidRPr="00DE426E" w14:paraId="6421FCC4" w14:textId="77777777" w:rsidTr="003E3FAE">
        <w:trPr>
          <w:trHeight w:val="231"/>
        </w:trPr>
        <w:tc>
          <w:tcPr>
            <w:tcW w:w="4820" w:type="dxa"/>
          </w:tcPr>
          <w:p w14:paraId="2220539B" w14:textId="77777777" w:rsidR="00D77889" w:rsidRPr="00DE426E" w:rsidRDefault="00D77889" w:rsidP="003E3FAE">
            <w:pPr>
              <w:pStyle w:val="Default"/>
            </w:pPr>
            <w:r w:rsidRPr="00DE426E">
              <w:t xml:space="preserve">Программируемые тарифные импульсы </w:t>
            </w:r>
          </w:p>
        </w:tc>
        <w:tc>
          <w:tcPr>
            <w:tcW w:w="4820" w:type="dxa"/>
          </w:tcPr>
          <w:p w14:paraId="4D3422A5" w14:textId="77777777" w:rsidR="00D77889" w:rsidRPr="00DE426E" w:rsidRDefault="00D77889" w:rsidP="003E3FAE">
            <w:pPr>
              <w:pStyle w:val="Default"/>
            </w:pPr>
            <w:r w:rsidRPr="00DE426E">
              <w:t>До 2,5</w:t>
            </w:r>
            <w:proofErr w:type="gramStart"/>
            <w:r w:rsidRPr="00DE426E">
              <w:t xml:space="preserve"> В</w:t>
            </w:r>
            <w:proofErr w:type="gramEnd"/>
            <w:r w:rsidRPr="00DE426E">
              <w:t xml:space="preserve"> </w:t>
            </w:r>
            <w:proofErr w:type="spellStart"/>
            <w:r w:rsidRPr="00DE426E">
              <w:t>эфф</w:t>
            </w:r>
            <w:proofErr w:type="spellEnd"/>
            <w:r w:rsidRPr="00DE426E">
              <w:t xml:space="preserve"> при 200 Ω (8/16 кГц) </w:t>
            </w:r>
          </w:p>
        </w:tc>
      </w:tr>
      <w:tr w:rsidR="00D77889" w:rsidRPr="00DE426E" w14:paraId="3C11C90F" w14:textId="77777777" w:rsidTr="003E3FAE">
        <w:trPr>
          <w:trHeight w:val="231"/>
        </w:trPr>
        <w:tc>
          <w:tcPr>
            <w:tcW w:w="4820" w:type="dxa"/>
          </w:tcPr>
          <w:p w14:paraId="06EAC977" w14:textId="77777777" w:rsidR="00D77889" w:rsidRPr="00DE426E" w:rsidRDefault="00D77889" w:rsidP="003E3FAE">
            <w:pPr>
              <w:pStyle w:val="Default"/>
            </w:pPr>
            <w:r w:rsidRPr="00DE426E">
              <w:t xml:space="preserve">Онлайновое тестирование по запросу (ODOLT) </w:t>
            </w:r>
          </w:p>
        </w:tc>
        <w:tc>
          <w:tcPr>
            <w:tcW w:w="4820" w:type="dxa"/>
          </w:tcPr>
          <w:p w14:paraId="783FA109" w14:textId="77777777" w:rsidR="00D77889" w:rsidRPr="00DE426E" w:rsidRDefault="00D77889" w:rsidP="003E3FAE">
            <w:pPr>
              <w:pStyle w:val="Default"/>
            </w:pPr>
            <w:r w:rsidRPr="00DE426E">
              <w:t xml:space="preserve">Да </w:t>
            </w:r>
          </w:p>
        </w:tc>
      </w:tr>
      <w:tr w:rsidR="00D77889" w:rsidRPr="00DE426E" w14:paraId="1573DFAC" w14:textId="77777777" w:rsidTr="003E3FAE">
        <w:trPr>
          <w:trHeight w:val="507"/>
        </w:trPr>
        <w:tc>
          <w:tcPr>
            <w:tcW w:w="4820" w:type="dxa"/>
          </w:tcPr>
          <w:p w14:paraId="115B28C8" w14:textId="77777777" w:rsidR="00D77889" w:rsidRPr="00DE426E" w:rsidRDefault="00D77889" w:rsidP="003E3FAE">
            <w:pPr>
              <w:pStyle w:val="Default"/>
            </w:pPr>
            <w:r w:rsidRPr="00DE426E">
              <w:t xml:space="preserve">Интегрированное тестирование линии </w:t>
            </w:r>
          </w:p>
        </w:tc>
        <w:tc>
          <w:tcPr>
            <w:tcW w:w="4820" w:type="dxa"/>
          </w:tcPr>
          <w:p w14:paraId="71383C72" w14:textId="77777777" w:rsidR="00D77889" w:rsidRPr="00DE426E" w:rsidRDefault="00D77889" w:rsidP="003E3FAE">
            <w:pPr>
              <w:pStyle w:val="Default"/>
            </w:pPr>
            <w:r w:rsidRPr="00DE426E">
              <w:t xml:space="preserve">Измерение сопротивления шлейфа, ток утечки, емкость линии, измерение паразитного напряжения, измерение вызывного напряжения, измерение тока питания линии, измерение поперечного и продольного тока </w:t>
            </w:r>
          </w:p>
        </w:tc>
      </w:tr>
      <w:tr w:rsidR="00D77889" w:rsidRPr="00DE426E" w14:paraId="3F74584E" w14:textId="77777777" w:rsidTr="003E3FAE">
        <w:trPr>
          <w:trHeight w:val="93"/>
        </w:trPr>
        <w:tc>
          <w:tcPr>
            <w:tcW w:w="4820" w:type="dxa"/>
          </w:tcPr>
          <w:p w14:paraId="19587F83" w14:textId="77777777" w:rsidR="00D77889" w:rsidRPr="00DE426E" w:rsidRDefault="00D77889" w:rsidP="003E3FAE">
            <w:pPr>
              <w:pStyle w:val="Default"/>
            </w:pPr>
            <w:r w:rsidRPr="00DE426E">
              <w:t xml:space="preserve">Защита линии </w:t>
            </w:r>
          </w:p>
        </w:tc>
        <w:tc>
          <w:tcPr>
            <w:tcW w:w="4820" w:type="dxa"/>
          </w:tcPr>
          <w:p w14:paraId="732076A4" w14:textId="77777777" w:rsidR="00D77889" w:rsidRPr="00DE426E" w:rsidRDefault="00D77889" w:rsidP="003E3FAE">
            <w:pPr>
              <w:pStyle w:val="Default"/>
            </w:pPr>
            <w:proofErr w:type="gramStart"/>
            <w:r w:rsidRPr="00DE426E">
              <w:t>Реверсивная</w:t>
            </w:r>
            <w:proofErr w:type="gramEnd"/>
            <w:r w:rsidRPr="00DE426E">
              <w:t xml:space="preserve">, в соответствии с K.20, K44 </w:t>
            </w:r>
          </w:p>
        </w:tc>
      </w:tr>
      <w:tr w:rsidR="00D77889" w:rsidRPr="00DE426E" w14:paraId="411B999B" w14:textId="77777777" w:rsidTr="003E3FAE">
        <w:trPr>
          <w:trHeight w:val="93"/>
        </w:trPr>
        <w:tc>
          <w:tcPr>
            <w:tcW w:w="4820" w:type="dxa"/>
          </w:tcPr>
          <w:p w14:paraId="6D6C835F" w14:textId="77777777" w:rsidR="00D77889" w:rsidRPr="00DE426E" w:rsidRDefault="00D77889" w:rsidP="003E3FAE">
            <w:pPr>
              <w:pStyle w:val="Default"/>
            </w:pPr>
            <w:proofErr w:type="spellStart"/>
            <w:r w:rsidRPr="00DE426E">
              <w:t>Переполюсовка</w:t>
            </w:r>
            <w:proofErr w:type="spellEnd"/>
            <w:r w:rsidRPr="00DE426E">
              <w:t xml:space="preserve"> </w:t>
            </w:r>
          </w:p>
        </w:tc>
        <w:tc>
          <w:tcPr>
            <w:tcW w:w="4820" w:type="dxa"/>
          </w:tcPr>
          <w:p w14:paraId="76F8C7F3" w14:textId="77777777" w:rsidR="00D77889" w:rsidRPr="00DE426E" w:rsidRDefault="00D77889" w:rsidP="003E3FAE">
            <w:pPr>
              <w:pStyle w:val="Default"/>
            </w:pPr>
            <w:r w:rsidRPr="00DE426E">
              <w:t xml:space="preserve">Да </w:t>
            </w:r>
          </w:p>
        </w:tc>
      </w:tr>
      <w:tr w:rsidR="00D77889" w:rsidRPr="00DE426E" w14:paraId="3D42BD77" w14:textId="77777777" w:rsidTr="003E3FAE">
        <w:trPr>
          <w:trHeight w:val="93"/>
        </w:trPr>
        <w:tc>
          <w:tcPr>
            <w:tcW w:w="4820" w:type="dxa"/>
          </w:tcPr>
          <w:p w14:paraId="5AE0B18A" w14:textId="77777777" w:rsidR="00D77889" w:rsidRPr="00DE426E" w:rsidRDefault="00D77889" w:rsidP="003E3FAE">
            <w:pPr>
              <w:pStyle w:val="Default"/>
            </w:pPr>
            <w:r w:rsidRPr="00DE426E">
              <w:t xml:space="preserve">АЦ/ЦА преобразование </w:t>
            </w:r>
          </w:p>
        </w:tc>
        <w:tc>
          <w:tcPr>
            <w:tcW w:w="4820" w:type="dxa"/>
          </w:tcPr>
          <w:p w14:paraId="7907D9FD" w14:textId="77777777" w:rsidR="00D77889" w:rsidRPr="00DE426E" w:rsidRDefault="00D77889" w:rsidP="003E3FAE">
            <w:pPr>
              <w:pStyle w:val="Default"/>
            </w:pPr>
            <w:r w:rsidRPr="00DE426E">
              <w:t xml:space="preserve">В соответствии с ITU-T/Q552 </w:t>
            </w:r>
          </w:p>
        </w:tc>
      </w:tr>
      <w:tr w:rsidR="00D77889" w:rsidRPr="00DE426E" w14:paraId="63EDC9EB" w14:textId="77777777" w:rsidTr="003E3FAE">
        <w:trPr>
          <w:trHeight w:val="93"/>
        </w:trPr>
        <w:tc>
          <w:tcPr>
            <w:tcW w:w="9640" w:type="dxa"/>
            <w:gridSpan w:val="2"/>
          </w:tcPr>
          <w:p w14:paraId="446B5021" w14:textId="77777777" w:rsidR="00D77889" w:rsidRPr="00DE426E" w:rsidRDefault="00D77889" w:rsidP="003E3FAE">
            <w:pPr>
              <w:pStyle w:val="Default"/>
              <w:rPr>
                <w:color w:val="FFFFFF"/>
              </w:rPr>
            </w:pPr>
            <w:r w:rsidRPr="00DE426E">
              <w:rPr>
                <w:b/>
                <w:bCs/>
                <w:color w:val="FFFFFF"/>
              </w:rPr>
              <w:t xml:space="preserve">Голосовые функции </w:t>
            </w:r>
          </w:p>
        </w:tc>
      </w:tr>
      <w:tr w:rsidR="00D77889" w:rsidRPr="00DE426E" w14:paraId="290D4648" w14:textId="77777777" w:rsidTr="003E3FAE">
        <w:trPr>
          <w:trHeight w:val="369"/>
        </w:trPr>
        <w:tc>
          <w:tcPr>
            <w:tcW w:w="4820" w:type="dxa"/>
          </w:tcPr>
          <w:p w14:paraId="34682499" w14:textId="77777777" w:rsidR="00D77889" w:rsidRPr="00DE426E" w:rsidRDefault="00D77889" w:rsidP="003E3FAE">
            <w:pPr>
              <w:pStyle w:val="Default"/>
            </w:pPr>
            <w:r w:rsidRPr="00DE426E">
              <w:t xml:space="preserve">Кодеки </w:t>
            </w:r>
          </w:p>
        </w:tc>
        <w:tc>
          <w:tcPr>
            <w:tcW w:w="4820" w:type="dxa"/>
          </w:tcPr>
          <w:p w14:paraId="1A50CE76" w14:textId="77777777" w:rsidR="00D77889" w:rsidRPr="00DE426E" w:rsidRDefault="00D77889" w:rsidP="003E3FAE">
            <w:pPr>
              <w:pStyle w:val="Default"/>
            </w:pPr>
            <w:r w:rsidRPr="00DE426E">
              <w:t xml:space="preserve">G.711 (A-закон, мю-закон, 10/20/30 </w:t>
            </w:r>
            <w:proofErr w:type="spellStart"/>
            <w:r w:rsidRPr="00DE426E">
              <w:t>мс</w:t>
            </w:r>
            <w:proofErr w:type="spellEnd"/>
            <w:r w:rsidRPr="00DE426E">
              <w:t xml:space="preserve">), G.723.1 (6,3 кбит/с, 30 </w:t>
            </w:r>
            <w:proofErr w:type="spellStart"/>
            <w:r w:rsidRPr="00DE426E">
              <w:t>мс</w:t>
            </w:r>
            <w:proofErr w:type="spellEnd"/>
            <w:r w:rsidRPr="00DE426E">
              <w:t xml:space="preserve">), G.726 (32 кбит/с и 40 кбит/с, 10/20/30 </w:t>
            </w:r>
            <w:proofErr w:type="spellStart"/>
            <w:r w:rsidRPr="00DE426E">
              <w:t>мс</w:t>
            </w:r>
            <w:proofErr w:type="spellEnd"/>
            <w:r w:rsidRPr="00DE426E">
              <w:t xml:space="preserve"> – только SIP), G.729 A и G.729 AB (10/20/30 </w:t>
            </w:r>
            <w:proofErr w:type="spellStart"/>
            <w:r w:rsidRPr="00DE426E">
              <w:t>мс</w:t>
            </w:r>
            <w:proofErr w:type="spellEnd"/>
            <w:r w:rsidRPr="00DE426E">
              <w:t xml:space="preserve">) </w:t>
            </w:r>
          </w:p>
        </w:tc>
      </w:tr>
      <w:tr w:rsidR="00D77889" w:rsidRPr="00DE426E" w14:paraId="6D6E5B1B" w14:textId="77777777" w:rsidTr="003E3FAE">
        <w:trPr>
          <w:trHeight w:val="93"/>
        </w:trPr>
        <w:tc>
          <w:tcPr>
            <w:tcW w:w="4820" w:type="dxa"/>
          </w:tcPr>
          <w:p w14:paraId="7D4E0195" w14:textId="77777777" w:rsidR="00D77889" w:rsidRPr="00DE426E" w:rsidRDefault="00D77889" w:rsidP="003E3FAE">
            <w:pPr>
              <w:pStyle w:val="Default"/>
            </w:pPr>
            <w:r w:rsidRPr="00DE426E">
              <w:t xml:space="preserve">Подавление тишины (SS) </w:t>
            </w:r>
          </w:p>
        </w:tc>
        <w:tc>
          <w:tcPr>
            <w:tcW w:w="4820" w:type="dxa"/>
          </w:tcPr>
          <w:p w14:paraId="349FB1A2" w14:textId="77777777" w:rsidR="00D77889" w:rsidRPr="00DE426E" w:rsidRDefault="00D77889" w:rsidP="003E3FAE">
            <w:pPr>
              <w:pStyle w:val="Default"/>
            </w:pPr>
            <w:r w:rsidRPr="00DE426E">
              <w:t xml:space="preserve">Да </w:t>
            </w:r>
          </w:p>
        </w:tc>
      </w:tr>
      <w:tr w:rsidR="00D77889" w:rsidRPr="00DE426E" w14:paraId="4202B583" w14:textId="77777777" w:rsidTr="003E3FAE">
        <w:trPr>
          <w:trHeight w:val="231"/>
        </w:trPr>
        <w:tc>
          <w:tcPr>
            <w:tcW w:w="4820" w:type="dxa"/>
          </w:tcPr>
          <w:p w14:paraId="3DAA110C" w14:textId="77777777" w:rsidR="00D77889" w:rsidRPr="00DE426E" w:rsidRDefault="00D77889" w:rsidP="003E3FAE">
            <w:pPr>
              <w:pStyle w:val="Default"/>
            </w:pPr>
            <w:r w:rsidRPr="00DE426E">
              <w:t xml:space="preserve">Генерирование комфортного шума (CNG) </w:t>
            </w:r>
          </w:p>
        </w:tc>
        <w:tc>
          <w:tcPr>
            <w:tcW w:w="4820" w:type="dxa"/>
          </w:tcPr>
          <w:p w14:paraId="405CC51D" w14:textId="77777777" w:rsidR="00D77889" w:rsidRPr="00DE426E" w:rsidRDefault="00D77889" w:rsidP="003E3FAE">
            <w:pPr>
              <w:pStyle w:val="Default"/>
            </w:pPr>
            <w:r w:rsidRPr="00DE426E">
              <w:t xml:space="preserve">Да </w:t>
            </w:r>
          </w:p>
        </w:tc>
      </w:tr>
      <w:tr w:rsidR="00D77889" w:rsidRPr="00DE426E" w14:paraId="6ED816F6" w14:textId="77777777" w:rsidTr="003E3FAE">
        <w:trPr>
          <w:trHeight w:val="231"/>
        </w:trPr>
        <w:tc>
          <w:tcPr>
            <w:tcW w:w="4820" w:type="dxa"/>
          </w:tcPr>
          <w:p w14:paraId="7CFA4378" w14:textId="77777777" w:rsidR="00D77889" w:rsidRPr="00DE426E" w:rsidRDefault="00D77889" w:rsidP="003E3FAE">
            <w:pPr>
              <w:pStyle w:val="Default"/>
            </w:pPr>
            <w:r w:rsidRPr="00DE426E">
              <w:lastRenderedPageBreak/>
              <w:t xml:space="preserve">Выявление голосовой активности (VAD) </w:t>
            </w:r>
          </w:p>
        </w:tc>
        <w:tc>
          <w:tcPr>
            <w:tcW w:w="4820" w:type="dxa"/>
          </w:tcPr>
          <w:p w14:paraId="27FB4D7A" w14:textId="77777777" w:rsidR="00D77889" w:rsidRPr="00DE426E" w:rsidRDefault="00D77889" w:rsidP="003E3FAE">
            <w:pPr>
              <w:pStyle w:val="Default"/>
            </w:pPr>
            <w:r w:rsidRPr="00DE426E">
              <w:t xml:space="preserve">Да </w:t>
            </w:r>
          </w:p>
        </w:tc>
      </w:tr>
      <w:tr w:rsidR="00D77889" w:rsidRPr="00DE426E" w14:paraId="6BBCFFDC" w14:textId="77777777" w:rsidTr="003E3FAE">
        <w:trPr>
          <w:trHeight w:val="93"/>
        </w:trPr>
        <w:tc>
          <w:tcPr>
            <w:tcW w:w="4820" w:type="dxa"/>
          </w:tcPr>
          <w:p w14:paraId="72F5CCCE" w14:textId="77777777" w:rsidR="00D77889" w:rsidRPr="00DE426E" w:rsidRDefault="00D77889" w:rsidP="003E3FAE">
            <w:pPr>
              <w:pStyle w:val="Default"/>
            </w:pPr>
            <w:r w:rsidRPr="00DE426E">
              <w:t xml:space="preserve">Маскирование потери пакетов </w:t>
            </w:r>
          </w:p>
        </w:tc>
        <w:tc>
          <w:tcPr>
            <w:tcW w:w="4820" w:type="dxa"/>
          </w:tcPr>
          <w:p w14:paraId="5ABEFB56" w14:textId="77777777" w:rsidR="00D77889" w:rsidRPr="00DE426E" w:rsidRDefault="00D77889" w:rsidP="003E3FAE">
            <w:pPr>
              <w:pStyle w:val="Default"/>
            </w:pPr>
            <w:r w:rsidRPr="00DE426E">
              <w:t xml:space="preserve">Да </w:t>
            </w:r>
          </w:p>
        </w:tc>
      </w:tr>
      <w:tr w:rsidR="00D77889" w:rsidRPr="00DE426E" w14:paraId="0155B549" w14:textId="77777777" w:rsidTr="003E3FAE">
        <w:trPr>
          <w:trHeight w:val="93"/>
        </w:trPr>
        <w:tc>
          <w:tcPr>
            <w:tcW w:w="4820" w:type="dxa"/>
          </w:tcPr>
          <w:p w14:paraId="4CB09129" w14:textId="77777777" w:rsidR="00D77889" w:rsidRPr="00DE426E" w:rsidRDefault="00D77889" w:rsidP="003E3FAE">
            <w:pPr>
              <w:pStyle w:val="Default"/>
            </w:pPr>
            <w:proofErr w:type="spellStart"/>
            <w:r w:rsidRPr="00DE426E">
              <w:t>Джиттер</w:t>
            </w:r>
            <w:proofErr w:type="spellEnd"/>
            <w:r w:rsidRPr="00DE426E">
              <w:t xml:space="preserve">-буфер </w:t>
            </w:r>
          </w:p>
        </w:tc>
        <w:tc>
          <w:tcPr>
            <w:tcW w:w="4820" w:type="dxa"/>
          </w:tcPr>
          <w:p w14:paraId="2CBD9DA6" w14:textId="77777777" w:rsidR="00D77889" w:rsidRPr="00DE426E" w:rsidRDefault="00D77889" w:rsidP="003E3FAE">
            <w:pPr>
              <w:pStyle w:val="Default"/>
            </w:pPr>
            <w:r w:rsidRPr="00DE426E">
              <w:t xml:space="preserve">Да, адаптивный и фиксированный режимы, до 150 </w:t>
            </w:r>
            <w:proofErr w:type="spellStart"/>
            <w:r w:rsidRPr="00DE426E">
              <w:t>мс</w:t>
            </w:r>
            <w:proofErr w:type="spellEnd"/>
            <w:r w:rsidRPr="00DE426E">
              <w:t xml:space="preserve"> </w:t>
            </w:r>
          </w:p>
        </w:tc>
      </w:tr>
      <w:tr w:rsidR="00D77889" w:rsidRPr="00DE426E" w14:paraId="0EA80947" w14:textId="77777777" w:rsidTr="003E3FAE">
        <w:trPr>
          <w:trHeight w:val="93"/>
        </w:trPr>
        <w:tc>
          <w:tcPr>
            <w:tcW w:w="4820" w:type="dxa"/>
          </w:tcPr>
          <w:p w14:paraId="50186C0A" w14:textId="77777777" w:rsidR="00D77889" w:rsidRPr="00DE426E" w:rsidRDefault="00D77889" w:rsidP="003E3FAE">
            <w:pPr>
              <w:pStyle w:val="Default"/>
            </w:pPr>
            <w:proofErr w:type="spellStart"/>
            <w:r w:rsidRPr="00DE426E">
              <w:t>Эхокомпенсация</w:t>
            </w:r>
            <w:proofErr w:type="spellEnd"/>
            <w:r w:rsidRPr="00DE426E">
              <w:t xml:space="preserve"> </w:t>
            </w:r>
          </w:p>
        </w:tc>
        <w:tc>
          <w:tcPr>
            <w:tcW w:w="4820" w:type="dxa"/>
          </w:tcPr>
          <w:p w14:paraId="53F59027" w14:textId="77777777" w:rsidR="00D77889" w:rsidRPr="00DE426E" w:rsidRDefault="00D77889" w:rsidP="003E3FAE">
            <w:pPr>
              <w:pStyle w:val="Default"/>
            </w:pPr>
            <w:r w:rsidRPr="00DE426E">
              <w:t xml:space="preserve">G.165 и G.168, хвостовая часть до 64 </w:t>
            </w:r>
            <w:proofErr w:type="spellStart"/>
            <w:r w:rsidRPr="00DE426E">
              <w:t>мс</w:t>
            </w:r>
            <w:proofErr w:type="spellEnd"/>
            <w:r w:rsidRPr="00DE426E">
              <w:t xml:space="preserve"> </w:t>
            </w:r>
          </w:p>
        </w:tc>
      </w:tr>
      <w:tr w:rsidR="00D77889" w:rsidRPr="00DE426E" w14:paraId="6097394E" w14:textId="77777777" w:rsidTr="003E3FAE">
        <w:trPr>
          <w:trHeight w:val="231"/>
        </w:trPr>
        <w:tc>
          <w:tcPr>
            <w:tcW w:w="4820" w:type="dxa"/>
          </w:tcPr>
          <w:p w14:paraId="5F78ABDA" w14:textId="77777777" w:rsidR="00D77889" w:rsidRPr="00DE426E" w:rsidRDefault="00D77889" w:rsidP="003E3FAE">
            <w:pPr>
              <w:pStyle w:val="Default"/>
            </w:pPr>
            <w:r w:rsidRPr="00DE426E">
              <w:t xml:space="preserve">Выявление/генерирование </w:t>
            </w:r>
            <w:proofErr w:type="spellStart"/>
            <w:r w:rsidRPr="00DE426E">
              <w:t>акуст</w:t>
            </w:r>
            <w:proofErr w:type="spellEnd"/>
            <w:r w:rsidRPr="00DE426E">
              <w:t xml:space="preserve">. сигналов </w:t>
            </w:r>
          </w:p>
        </w:tc>
        <w:tc>
          <w:tcPr>
            <w:tcW w:w="4820" w:type="dxa"/>
          </w:tcPr>
          <w:p w14:paraId="3365B9D7" w14:textId="77777777" w:rsidR="00D77889" w:rsidRPr="00DE426E" w:rsidRDefault="00D77889" w:rsidP="003E3FAE">
            <w:pPr>
              <w:pStyle w:val="Default"/>
            </w:pPr>
            <w:r w:rsidRPr="00DE426E">
              <w:t xml:space="preserve">AON, FSK, DTMF, факс, модем </w:t>
            </w:r>
          </w:p>
        </w:tc>
      </w:tr>
      <w:tr w:rsidR="00D77889" w:rsidRPr="00DE426E" w14:paraId="61C3A96C" w14:textId="77777777" w:rsidTr="003E3FAE">
        <w:trPr>
          <w:trHeight w:val="93"/>
        </w:trPr>
        <w:tc>
          <w:tcPr>
            <w:tcW w:w="4820" w:type="dxa"/>
          </w:tcPr>
          <w:p w14:paraId="247E5B20" w14:textId="77777777" w:rsidR="00D77889" w:rsidRPr="00DE426E" w:rsidRDefault="00D77889" w:rsidP="003E3FAE">
            <w:pPr>
              <w:pStyle w:val="Default"/>
            </w:pPr>
            <w:r w:rsidRPr="00DE426E">
              <w:t xml:space="preserve">Факс/модем поверх IP </w:t>
            </w:r>
          </w:p>
        </w:tc>
        <w:tc>
          <w:tcPr>
            <w:tcW w:w="4820" w:type="dxa"/>
          </w:tcPr>
          <w:p w14:paraId="1E7AA2C9" w14:textId="77777777" w:rsidR="00D77889" w:rsidRPr="00DE426E" w:rsidRDefault="00D77889" w:rsidP="003E3FAE">
            <w:pPr>
              <w:pStyle w:val="Default"/>
            </w:pPr>
            <w:r w:rsidRPr="00DE426E">
              <w:t xml:space="preserve">Сквозная передача факса (G.711), T.38 </w:t>
            </w:r>
          </w:p>
        </w:tc>
      </w:tr>
    </w:tbl>
    <w:p w14:paraId="2A477B1D" w14:textId="77777777" w:rsidR="00D77889" w:rsidRPr="00DE426E" w:rsidRDefault="00D77889" w:rsidP="00D778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D77889" w:rsidRPr="00DE426E" w14:paraId="3736F9C5" w14:textId="77777777" w:rsidTr="003E3FAE">
        <w:trPr>
          <w:trHeight w:val="93"/>
        </w:trPr>
        <w:tc>
          <w:tcPr>
            <w:tcW w:w="9640" w:type="dxa"/>
            <w:gridSpan w:val="2"/>
          </w:tcPr>
          <w:p w14:paraId="134ACA13" w14:textId="77777777" w:rsidR="00D77889" w:rsidRPr="00DE426E" w:rsidRDefault="00D77889" w:rsidP="003E3FAE">
            <w:pPr>
              <w:pStyle w:val="Default"/>
              <w:rPr>
                <w:color w:val="FFFFFF"/>
              </w:rPr>
            </w:pPr>
            <w:r w:rsidRPr="00DE426E">
              <w:rPr>
                <w:b/>
                <w:bCs/>
                <w:color w:val="FFFFFF"/>
              </w:rPr>
              <w:t xml:space="preserve">Сетевые функции </w:t>
            </w:r>
          </w:p>
        </w:tc>
      </w:tr>
      <w:tr w:rsidR="00D77889" w:rsidRPr="0094745C" w14:paraId="4FBE4A51" w14:textId="77777777" w:rsidTr="003E3FAE">
        <w:trPr>
          <w:trHeight w:val="93"/>
        </w:trPr>
        <w:tc>
          <w:tcPr>
            <w:tcW w:w="4820" w:type="dxa"/>
          </w:tcPr>
          <w:p w14:paraId="5318BD40" w14:textId="77777777" w:rsidR="00D77889" w:rsidRPr="00DE426E" w:rsidRDefault="00D77889" w:rsidP="003E3FAE">
            <w:pPr>
              <w:pStyle w:val="Default"/>
            </w:pPr>
            <w:r w:rsidRPr="00DE426E">
              <w:t xml:space="preserve">Протоколы передачи данных </w:t>
            </w:r>
          </w:p>
        </w:tc>
        <w:tc>
          <w:tcPr>
            <w:tcW w:w="4820" w:type="dxa"/>
          </w:tcPr>
          <w:p w14:paraId="77213369" w14:textId="77777777" w:rsidR="00D77889" w:rsidRPr="00DE426E" w:rsidRDefault="00D77889" w:rsidP="003E3FAE">
            <w:pPr>
              <w:pStyle w:val="Default"/>
              <w:rPr>
                <w:lang w:val="en-US"/>
              </w:rPr>
            </w:pPr>
            <w:r w:rsidRPr="00DE426E">
              <w:rPr>
                <w:lang w:val="en-US"/>
              </w:rPr>
              <w:t xml:space="preserve">SIP, H.248, MGCP, TCP/IP, RTP/RTCP </w:t>
            </w:r>
          </w:p>
        </w:tc>
      </w:tr>
      <w:tr w:rsidR="00D77889" w:rsidRPr="00DE426E" w14:paraId="6A963732" w14:textId="77777777" w:rsidTr="003E3FAE">
        <w:trPr>
          <w:trHeight w:val="231"/>
        </w:trPr>
        <w:tc>
          <w:tcPr>
            <w:tcW w:w="4820" w:type="dxa"/>
          </w:tcPr>
          <w:p w14:paraId="5235D2FA" w14:textId="77777777" w:rsidR="00D77889" w:rsidRPr="00DE426E" w:rsidRDefault="00D77889" w:rsidP="003E3FAE">
            <w:pPr>
              <w:pStyle w:val="Default"/>
            </w:pPr>
            <w:r w:rsidRPr="00DE426E">
              <w:t xml:space="preserve">VLAN </w:t>
            </w:r>
          </w:p>
        </w:tc>
        <w:tc>
          <w:tcPr>
            <w:tcW w:w="4820" w:type="dxa"/>
          </w:tcPr>
          <w:p w14:paraId="75EB9A95" w14:textId="77777777" w:rsidR="00D77889" w:rsidRPr="00DE426E" w:rsidRDefault="00D77889" w:rsidP="003E3FAE">
            <w:pPr>
              <w:pStyle w:val="Default"/>
            </w:pPr>
            <w:r w:rsidRPr="00DE426E">
              <w:t xml:space="preserve">Отдельные VLAN для потоков </w:t>
            </w:r>
            <w:proofErr w:type="spellStart"/>
            <w:r w:rsidRPr="00DE426E">
              <w:t>VoIP</w:t>
            </w:r>
            <w:proofErr w:type="spellEnd"/>
            <w:r w:rsidRPr="00DE426E">
              <w:t xml:space="preserve"> RTP, сигнализации и управляющего трафика </w:t>
            </w:r>
          </w:p>
        </w:tc>
      </w:tr>
      <w:tr w:rsidR="00D77889" w:rsidRPr="00DE426E" w14:paraId="1A2D2432" w14:textId="77777777" w:rsidTr="003E3FAE">
        <w:trPr>
          <w:trHeight w:val="93"/>
        </w:trPr>
        <w:tc>
          <w:tcPr>
            <w:tcW w:w="4820" w:type="dxa"/>
          </w:tcPr>
          <w:p w14:paraId="1FD056C0" w14:textId="77777777" w:rsidR="00D77889" w:rsidRPr="00DE426E" w:rsidRDefault="00D77889" w:rsidP="003E3FAE">
            <w:pPr>
              <w:pStyle w:val="Default"/>
            </w:pPr>
            <w:r w:rsidRPr="00DE426E">
              <w:t xml:space="preserve">Поддержка </w:t>
            </w:r>
            <w:proofErr w:type="spellStart"/>
            <w:r w:rsidRPr="00DE426E">
              <w:t>QoS</w:t>
            </w:r>
            <w:proofErr w:type="spellEnd"/>
            <w:r w:rsidRPr="00DE426E">
              <w:t xml:space="preserve"> </w:t>
            </w:r>
          </w:p>
        </w:tc>
        <w:tc>
          <w:tcPr>
            <w:tcW w:w="4820" w:type="dxa"/>
          </w:tcPr>
          <w:p w14:paraId="169CD892" w14:textId="77777777" w:rsidR="00D77889" w:rsidRPr="00DE426E" w:rsidRDefault="00D77889" w:rsidP="003E3FAE">
            <w:pPr>
              <w:pStyle w:val="Default"/>
            </w:pPr>
            <w:proofErr w:type="spellStart"/>
            <w:r w:rsidRPr="00DE426E">
              <w:t>DiffServ</w:t>
            </w:r>
            <w:proofErr w:type="spellEnd"/>
            <w:r w:rsidRPr="00DE426E">
              <w:t xml:space="preserve">, </w:t>
            </w:r>
            <w:proofErr w:type="spellStart"/>
            <w:r w:rsidRPr="00DE426E">
              <w:t>ToS</w:t>
            </w:r>
            <w:proofErr w:type="spellEnd"/>
            <w:r w:rsidRPr="00DE426E">
              <w:t xml:space="preserve">, </w:t>
            </w:r>
            <w:proofErr w:type="spellStart"/>
            <w:r w:rsidRPr="00DE426E">
              <w:t>CoS</w:t>
            </w:r>
            <w:proofErr w:type="spellEnd"/>
            <w:r w:rsidRPr="00DE426E">
              <w:t xml:space="preserve"> 802.1p/Q VLAN тегирование </w:t>
            </w:r>
          </w:p>
        </w:tc>
      </w:tr>
      <w:tr w:rsidR="00D77889" w:rsidRPr="00DE426E" w14:paraId="1DD49A41" w14:textId="77777777" w:rsidTr="003E3FAE">
        <w:trPr>
          <w:trHeight w:val="93"/>
        </w:trPr>
        <w:tc>
          <w:tcPr>
            <w:tcW w:w="4820" w:type="dxa"/>
          </w:tcPr>
          <w:p w14:paraId="50D24CC2" w14:textId="77777777" w:rsidR="00D77889" w:rsidRPr="00DE426E" w:rsidRDefault="00D77889" w:rsidP="003E3FAE">
            <w:pPr>
              <w:pStyle w:val="Default"/>
            </w:pPr>
            <w:r w:rsidRPr="00DE426E">
              <w:t xml:space="preserve">Расширенные функции </w:t>
            </w:r>
          </w:p>
        </w:tc>
        <w:tc>
          <w:tcPr>
            <w:tcW w:w="4820" w:type="dxa"/>
          </w:tcPr>
          <w:p w14:paraId="2ED789F7" w14:textId="77777777" w:rsidR="00D77889" w:rsidRPr="00DE426E" w:rsidRDefault="00D77889" w:rsidP="003E3FAE">
            <w:pPr>
              <w:pStyle w:val="Default"/>
            </w:pPr>
            <w:r w:rsidRPr="00DE426E">
              <w:t xml:space="preserve">Внутренний вызов с CT, CW и 3-PTY (только SIP) </w:t>
            </w:r>
          </w:p>
        </w:tc>
      </w:tr>
      <w:tr w:rsidR="00D77889" w:rsidRPr="00DE426E" w14:paraId="7295B1F1" w14:textId="77777777" w:rsidTr="003E3FAE">
        <w:trPr>
          <w:trHeight w:val="231"/>
        </w:trPr>
        <w:tc>
          <w:tcPr>
            <w:tcW w:w="4820" w:type="dxa"/>
          </w:tcPr>
          <w:p w14:paraId="002E7B12" w14:textId="77777777" w:rsidR="00D77889" w:rsidRPr="00DE426E" w:rsidRDefault="00D77889" w:rsidP="003E3FAE">
            <w:pPr>
              <w:pStyle w:val="Default"/>
            </w:pPr>
            <w:r w:rsidRPr="00DE426E">
              <w:t xml:space="preserve">Пропускная способность - частные пользователи </w:t>
            </w:r>
          </w:p>
        </w:tc>
        <w:tc>
          <w:tcPr>
            <w:tcW w:w="4820" w:type="dxa"/>
          </w:tcPr>
          <w:p w14:paraId="123411A5" w14:textId="77777777" w:rsidR="00D77889" w:rsidRPr="00DE426E" w:rsidRDefault="00D77889" w:rsidP="003E3FAE">
            <w:pPr>
              <w:pStyle w:val="Default"/>
            </w:pPr>
            <w:r w:rsidRPr="00DE426E">
              <w:t xml:space="preserve">8.875 Эрл, 16 одновременных вызовов для G.711 (20 </w:t>
            </w:r>
            <w:proofErr w:type="spellStart"/>
            <w:r w:rsidRPr="00DE426E">
              <w:t>мс</w:t>
            </w:r>
            <w:proofErr w:type="spellEnd"/>
            <w:r w:rsidRPr="00DE426E">
              <w:t xml:space="preserve">), 8 одновременных вызовов для кодеков LBR </w:t>
            </w:r>
          </w:p>
        </w:tc>
      </w:tr>
      <w:tr w:rsidR="00D77889" w:rsidRPr="00DE426E" w14:paraId="62C99FCE" w14:textId="77777777" w:rsidTr="003E3FAE">
        <w:trPr>
          <w:trHeight w:val="231"/>
        </w:trPr>
        <w:tc>
          <w:tcPr>
            <w:tcW w:w="4820" w:type="dxa"/>
          </w:tcPr>
          <w:p w14:paraId="73D8724D" w14:textId="77777777" w:rsidR="00D77889" w:rsidRPr="00DE426E" w:rsidRDefault="00D77889" w:rsidP="003E3FAE">
            <w:pPr>
              <w:pStyle w:val="Default"/>
            </w:pPr>
            <w:r w:rsidRPr="00DE426E">
              <w:t xml:space="preserve">Пропускная способность – </w:t>
            </w:r>
            <w:proofErr w:type="gramStart"/>
            <w:r w:rsidRPr="00DE426E">
              <w:t>бизнес-пользователи</w:t>
            </w:r>
            <w:proofErr w:type="gramEnd"/>
            <w:r w:rsidRPr="00DE426E">
              <w:t xml:space="preserve"> </w:t>
            </w:r>
          </w:p>
        </w:tc>
        <w:tc>
          <w:tcPr>
            <w:tcW w:w="4820" w:type="dxa"/>
          </w:tcPr>
          <w:p w14:paraId="51A5DAD9" w14:textId="77777777" w:rsidR="00D77889" w:rsidRPr="00DE426E" w:rsidRDefault="00D77889" w:rsidP="003E3FAE">
            <w:pPr>
              <w:pStyle w:val="Default"/>
            </w:pPr>
            <w:r w:rsidRPr="00DE426E">
              <w:t xml:space="preserve">15.29 Эрл, 24 одновременных вызова для G.711 (20 </w:t>
            </w:r>
            <w:proofErr w:type="spellStart"/>
            <w:r w:rsidRPr="00DE426E">
              <w:t>мс</w:t>
            </w:r>
            <w:proofErr w:type="spellEnd"/>
            <w:r w:rsidRPr="00DE426E">
              <w:t xml:space="preserve">), 16 одновременных вызовов для кодеков LBR </w:t>
            </w:r>
          </w:p>
        </w:tc>
      </w:tr>
      <w:tr w:rsidR="00D77889" w:rsidRPr="00DE426E" w14:paraId="05C9ADD7" w14:textId="77777777" w:rsidTr="003E3FAE">
        <w:trPr>
          <w:trHeight w:val="93"/>
        </w:trPr>
        <w:tc>
          <w:tcPr>
            <w:tcW w:w="9640" w:type="dxa"/>
            <w:gridSpan w:val="2"/>
          </w:tcPr>
          <w:p w14:paraId="6C048E08" w14:textId="77777777" w:rsidR="00D77889" w:rsidRPr="00DE426E" w:rsidRDefault="00D77889" w:rsidP="003E3FAE">
            <w:pPr>
              <w:pStyle w:val="Default"/>
              <w:rPr>
                <w:color w:val="FFFFFF"/>
              </w:rPr>
            </w:pPr>
            <w:r w:rsidRPr="00DE426E">
              <w:rPr>
                <w:b/>
                <w:bCs/>
                <w:color w:val="FFFFFF"/>
              </w:rPr>
              <w:t xml:space="preserve">Функции управления </w:t>
            </w:r>
          </w:p>
        </w:tc>
      </w:tr>
      <w:tr w:rsidR="00D77889" w:rsidRPr="00DE426E" w14:paraId="6814693B" w14:textId="77777777" w:rsidTr="003E3FAE">
        <w:trPr>
          <w:trHeight w:val="231"/>
        </w:trPr>
        <w:tc>
          <w:tcPr>
            <w:tcW w:w="4820" w:type="dxa"/>
          </w:tcPr>
          <w:p w14:paraId="251EB7FF" w14:textId="77777777" w:rsidR="00D77889" w:rsidRPr="00DE426E" w:rsidRDefault="00D77889" w:rsidP="003E3FAE">
            <w:pPr>
              <w:pStyle w:val="Default"/>
            </w:pPr>
            <w:r w:rsidRPr="00DE426E">
              <w:t xml:space="preserve">Интерфейсы управления </w:t>
            </w:r>
          </w:p>
        </w:tc>
        <w:tc>
          <w:tcPr>
            <w:tcW w:w="4820" w:type="dxa"/>
          </w:tcPr>
          <w:p w14:paraId="26856F88" w14:textId="77777777" w:rsidR="00D77889" w:rsidRPr="00DE426E" w:rsidRDefault="00D77889" w:rsidP="003E3FAE">
            <w:pPr>
              <w:pStyle w:val="Default"/>
            </w:pPr>
            <w:r w:rsidRPr="00DE426E">
              <w:t xml:space="preserve">SI3000 MN (XML), </w:t>
            </w:r>
            <w:proofErr w:type="spellStart"/>
            <w:r w:rsidRPr="00DE426E">
              <w:t>Java</w:t>
            </w:r>
            <w:proofErr w:type="spellEnd"/>
            <w:r w:rsidRPr="00DE426E">
              <w:t xml:space="preserve"> веб-интерфейс администратора элементов </w:t>
            </w:r>
          </w:p>
        </w:tc>
      </w:tr>
      <w:tr w:rsidR="00D77889" w:rsidRPr="00DE426E" w14:paraId="425F76BD" w14:textId="77777777" w:rsidTr="003E3FAE">
        <w:trPr>
          <w:trHeight w:val="93"/>
        </w:trPr>
        <w:tc>
          <w:tcPr>
            <w:tcW w:w="4820" w:type="dxa"/>
          </w:tcPr>
          <w:p w14:paraId="7215D871" w14:textId="77777777" w:rsidR="00D77889" w:rsidRPr="00DE426E" w:rsidRDefault="00D77889" w:rsidP="003E3FAE">
            <w:pPr>
              <w:pStyle w:val="Default"/>
            </w:pPr>
            <w:r w:rsidRPr="00DE426E">
              <w:t xml:space="preserve">Назначение IP </w:t>
            </w:r>
          </w:p>
        </w:tc>
        <w:tc>
          <w:tcPr>
            <w:tcW w:w="4820" w:type="dxa"/>
          </w:tcPr>
          <w:p w14:paraId="4B1D695A" w14:textId="77777777" w:rsidR="00D77889" w:rsidRPr="00DE426E" w:rsidRDefault="00D77889" w:rsidP="003E3FAE">
            <w:pPr>
              <w:pStyle w:val="Default"/>
            </w:pPr>
            <w:r w:rsidRPr="00DE426E">
              <w:t xml:space="preserve">DHCP или статически </w:t>
            </w:r>
          </w:p>
        </w:tc>
      </w:tr>
      <w:tr w:rsidR="00D77889" w:rsidRPr="00DE426E" w14:paraId="379D3770" w14:textId="77777777" w:rsidTr="003E3FAE">
        <w:trPr>
          <w:trHeight w:val="93"/>
        </w:trPr>
        <w:tc>
          <w:tcPr>
            <w:tcW w:w="9640" w:type="dxa"/>
            <w:gridSpan w:val="2"/>
          </w:tcPr>
          <w:p w14:paraId="635B10B7" w14:textId="77777777" w:rsidR="00D77889" w:rsidRPr="00DE426E" w:rsidRDefault="00D77889" w:rsidP="003E3FAE">
            <w:pPr>
              <w:pStyle w:val="Default"/>
            </w:pPr>
            <w:r w:rsidRPr="00DE426E">
              <w:t xml:space="preserve">Протоколы </w:t>
            </w:r>
          </w:p>
        </w:tc>
      </w:tr>
      <w:tr w:rsidR="00D77889" w:rsidRPr="00DE426E" w14:paraId="150734D4" w14:textId="77777777" w:rsidTr="003E3FAE">
        <w:trPr>
          <w:trHeight w:val="93"/>
        </w:trPr>
        <w:tc>
          <w:tcPr>
            <w:tcW w:w="4820" w:type="dxa"/>
          </w:tcPr>
          <w:p w14:paraId="2564A04D" w14:textId="77777777" w:rsidR="00D77889" w:rsidRPr="00DE426E" w:rsidRDefault="00D77889" w:rsidP="003E3FAE">
            <w:pPr>
              <w:pStyle w:val="Default"/>
            </w:pPr>
            <w:r w:rsidRPr="00DE426E">
              <w:t xml:space="preserve">Расширенные протоколы управления </w:t>
            </w:r>
          </w:p>
        </w:tc>
        <w:tc>
          <w:tcPr>
            <w:tcW w:w="4820" w:type="dxa"/>
          </w:tcPr>
          <w:p w14:paraId="206670EF" w14:textId="77777777" w:rsidR="00D77889" w:rsidRPr="00DE426E" w:rsidRDefault="00D77889" w:rsidP="003E3FAE">
            <w:pPr>
              <w:pStyle w:val="Default"/>
            </w:pPr>
            <w:r w:rsidRPr="00DE426E">
              <w:t xml:space="preserve">Клиент ACS для автоматического конфигурирования </w:t>
            </w:r>
          </w:p>
        </w:tc>
      </w:tr>
      <w:tr w:rsidR="00D77889" w:rsidRPr="00DE426E" w14:paraId="2EBA9A86" w14:textId="77777777" w:rsidTr="003E3FAE">
        <w:trPr>
          <w:trHeight w:val="93"/>
        </w:trPr>
        <w:tc>
          <w:tcPr>
            <w:tcW w:w="4820" w:type="dxa"/>
          </w:tcPr>
          <w:p w14:paraId="50825EBD" w14:textId="77777777" w:rsidR="00D77889" w:rsidRPr="00DE426E" w:rsidRDefault="00D77889" w:rsidP="003E3FAE">
            <w:pPr>
              <w:pStyle w:val="Default"/>
            </w:pPr>
            <w:r w:rsidRPr="00DE426E">
              <w:t xml:space="preserve">Апгрейд встроенного ПО </w:t>
            </w:r>
          </w:p>
        </w:tc>
        <w:tc>
          <w:tcPr>
            <w:tcW w:w="4820" w:type="dxa"/>
          </w:tcPr>
          <w:p w14:paraId="34795B91" w14:textId="77777777" w:rsidR="00D77889" w:rsidRPr="00DE426E" w:rsidRDefault="00D77889" w:rsidP="003E3FAE">
            <w:pPr>
              <w:pStyle w:val="Default"/>
            </w:pPr>
            <w:r w:rsidRPr="00DE426E">
              <w:t xml:space="preserve">FTP, ACS, администратор элементов </w:t>
            </w:r>
          </w:p>
        </w:tc>
      </w:tr>
      <w:tr w:rsidR="00D77889" w:rsidRPr="00DE426E" w14:paraId="7997F4D8" w14:textId="77777777" w:rsidTr="003E3FAE">
        <w:trPr>
          <w:trHeight w:val="93"/>
        </w:trPr>
        <w:tc>
          <w:tcPr>
            <w:tcW w:w="4820" w:type="dxa"/>
          </w:tcPr>
          <w:p w14:paraId="47C6E025" w14:textId="77777777" w:rsidR="00D77889" w:rsidRPr="00DE426E" w:rsidRDefault="00D77889" w:rsidP="003E3FAE">
            <w:pPr>
              <w:pStyle w:val="Default"/>
            </w:pPr>
            <w:r w:rsidRPr="00DE426E">
              <w:t xml:space="preserve">Прочие функции управления </w:t>
            </w:r>
          </w:p>
        </w:tc>
        <w:tc>
          <w:tcPr>
            <w:tcW w:w="4820" w:type="dxa"/>
          </w:tcPr>
          <w:p w14:paraId="3391C0A3" w14:textId="77777777" w:rsidR="00D77889" w:rsidRPr="00DE426E" w:rsidRDefault="00D77889" w:rsidP="003E3FAE">
            <w:pPr>
              <w:pStyle w:val="Default"/>
            </w:pPr>
            <w:r w:rsidRPr="00DE426E">
              <w:t xml:space="preserve">Поддержка двойного образа </w:t>
            </w:r>
            <w:proofErr w:type="gramStart"/>
            <w:r w:rsidRPr="00DE426E">
              <w:t>ПО</w:t>
            </w:r>
            <w:proofErr w:type="gramEnd"/>
            <w:r w:rsidRPr="00DE426E">
              <w:t xml:space="preserve"> </w:t>
            </w:r>
          </w:p>
        </w:tc>
      </w:tr>
      <w:tr w:rsidR="00D77889" w:rsidRPr="00DE426E" w14:paraId="52C50D79" w14:textId="77777777" w:rsidTr="003E3FAE">
        <w:trPr>
          <w:trHeight w:val="93"/>
        </w:trPr>
        <w:tc>
          <w:tcPr>
            <w:tcW w:w="4820" w:type="dxa"/>
          </w:tcPr>
          <w:p w14:paraId="5598F52F" w14:textId="77777777" w:rsidR="00D77889" w:rsidRPr="00DE426E" w:rsidRDefault="00D77889" w:rsidP="003E3FAE">
            <w:pPr>
              <w:pStyle w:val="Default"/>
            </w:pPr>
            <w:r w:rsidRPr="00DE426E">
              <w:t xml:space="preserve">Синхронизация времени </w:t>
            </w:r>
          </w:p>
        </w:tc>
        <w:tc>
          <w:tcPr>
            <w:tcW w:w="4820" w:type="dxa"/>
          </w:tcPr>
          <w:p w14:paraId="6802E982" w14:textId="77777777" w:rsidR="00D77889" w:rsidRPr="00DE426E" w:rsidRDefault="00D77889" w:rsidP="003E3FAE">
            <w:pPr>
              <w:pStyle w:val="Default"/>
            </w:pPr>
            <w:r w:rsidRPr="00DE426E">
              <w:t xml:space="preserve">SNTP </w:t>
            </w:r>
          </w:p>
        </w:tc>
      </w:tr>
      <w:tr w:rsidR="00D77889" w:rsidRPr="00DE426E" w14:paraId="159B8A74" w14:textId="77777777" w:rsidTr="003E3FAE">
        <w:trPr>
          <w:trHeight w:val="93"/>
        </w:trPr>
        <w:tc>
          <w:tcPr>
            <w:tcW w:w="4820" w:type="dxa"/>
          </w:tcPr>
          <w:p w14:paraId="6CA2AE5A" w14:textId="77777777" w:rsidR="00D77889" w:rsidRPr="00DE426E" w:rsidRDefault="00D77889" w:rsidP="003E3FAE">
            <w:pPr>
              <w:pStyle w:val="Default"/>
            </w:pPr>
            <w:r w:rsidRPr="00DE426E">
              <w:t xml:space="preserve">Учет событий </w:t>
            </w:r>
          </w:p>
        </w:tc>
        <w:tc>
          <w:tcPr>
            <w:tcW w:w="4820" w:type="dxa"/>
          </w:tcPr>
          <w:p w14:paraId="380792E7" w14:textId="77777777" w:rsidR="00D77889" w:rsidRPr="00DE426E" w:rsidRDefault="00D77889" w:rsidP="003E3FAE">
            <w:pPr>
              <w:pStyle w:val="Default"/>
            </w:pPr>
            <w:r w:rsidRPr="00DE426E">
              <w:t xml:space="preserve">Журнал событий, журнал ошибок </w:t>
            </w:r>
          </w:p>
        </w:tc>
      </w:tr>
      <w:tr w:rsidR="00D77889" w:rsidRPr="00DE426E" w14:paraId="2D5FA383" w14:textId="77777777" w:rsidTr="003E3FAE">
        <w:trPr>
          <w:trHeight w:val="93"/>
        </w:trPr>
        <w:tc>
          <w:tcPr>
            <w:tcW w:w="9640" w:type="dxa"/>
            <w:gridSpan w:val="2"/>
          </w:tcPr>
          <w:p w14:paraId="0B1B3226" w14:textId="77777777" w:rsidR="00D77889" w:rsidRPr="00DE426E" w:rsidRDefault="00D77889" w:rsidP="003E3FAE">
            <w:pPr>
              <w:pStyle w:val="Default"/>
              <w:rPr>
                <w:color w:val="FFFFFF"/>
              </w:rPr>
            </w:pPr>
            <w:r w:rsidRPr="00DE426E">
              <w:rPr>
                <w:b/>
                <w:bCs/>
                <w:color w:val="FFFFFF"/>
              </w:rPr>
              <w:t xml:space="preserve">Условия окружающей среды </w:t>
            </w:r>
          </w:p>
        </w:tc>
      </w:tr>
      <w:tr w:rsidR="00D77889" w:rsidRPr="00DE426E" w14:paraId="53CFDEC1" w14:textId="77777777" w:rsidTr="003E3FAE">
        <w:trPr>
          <w:trHeight w:val="93"/>
        </w:trPr>
        <w:tc>
          <w:tcPr>
            <w:tcW w:w="4820" w:type="dxa"/>
          </w:tcPr>
          <w:p w14:paraId="4910ABE9" w14:textId="77777777" w:rsidR="00D77889" w:rsidRPr="00DE426E" w:rsidRDefault="00D77889" w:rsidP="003E3FAE">
            <w:pPr>
              <w:pStyle w:val="Default"/>
            </w:pPr>
            <w:r w:rsidRPr="00DE426E">
              <w:t xml:space="preserve">Безопасность </w:t>
            </w:r>
          </w:p>
        </w:tc>
        <w:tc>
          <w:tcPr>
            <w:tcW w:w="4820" w:type="dxa"/>
          </w:tcPr>
          <w:p w14:paraId="1F9FE2E3" w14:textId="77777777" w:rsidR="00D77889" w:rsidRPr="00DE426E" w:rsidRDefault="00D77889" w:rsidP="003E3FAE">
            <w:pPr>
              <w:pStyle w:val="Default"/>
            </w:pPr>
            <w:r w:rsidRPr="00DE426E">
              <w:t xml:space="preserve">EN60950-1:2006 + Am1:2010 + Am11:2009 </w:t>
            </w:r>
          </w:p>
        </w:tc>
      </w:tr>
      <w:tr w:rsidR="00D77889" w:rsidRPr="00DE426E" w14:paraId="5EDD2FFB" w14:textId="77777777" w:rsidTr="003E3FAE">
        <w:trPr>
          <w:trHeight w:val="231"/>
        </w:trPr>
        <w:tc>
          <w:tcPr>
            <w:tcW w:w="4820" w:type="dxa"/>
          </w:tcPr>
          <w:p w14:paraId="68A1661B" w14:textId="77777777" w:rsidR="00D77889" w:rsidRPr="00DE426E" w:rsidRDefault="00D77889" w:rsidP="003E3FAE">
            <w:pPr>
              <w:pStyle w:val="Default"/>
            </w:pPr>
            <w:r w:rsidRPr="00DE426E">
              <w:t xml:space="preserve">ЭМС </w:t>
            </w:r>
          </w:p>
        </w:tc>
        <w:tc>
          <w:tcPr>
            <w:tcW w:w="4820" w:type="dxa"/>
          </w:tcPr>
          <w:p w14:paraId="12D70B67" w14:textId="77777777" w:rsidR="00D77889" w:rsidRPr="00DE426E" w:rsidRDefault="00D77889" w:rsidP="003E3FAE">
            <w:pPr>
              <w:pStyle w:val="Default"/>
            </w:pPr>
            <w:r w:rsidRPr="00DE426E">
              <w:t xml:space="preserve">ETSI EN 300 386 V1.5.1 (EN55022 класс A, класс B для шасси 1U) </w:t>
            </w:r>
          </w:p>
        </w:tc>
      </w:tr>
      <w:tr w:rsidR="00D77889" w:rsidRPr="00DE426E" w14:paraId="0AC3B332" w14:textId="77777777" w:rsidTr="003E3FAE">
        <w:trPr>
          <w:trHeight w:val="231"/>
        </w:trPr>
        <w:tc>
          <w:tcPr>
            <w:tcW w:w="4820" w:type="dxa"/>
          </w:tcPr>
          <w:p w14:paraId="6686878C" w14:textId="77777777" w:rsidR="00D77889" w:rsidRPr="00DE426E" w:rsidRDefault="00D77889" w:rsidP="003E3FAE">
            <w:pPr>
              <w:pStyle w:val="Default"/>
            </w:pPr>
            <w:r w:rsidRPr="00DE426E">
              <w:t xml:space="preserve">Хранение </w:t>
            </w:r>
          </w:p>
        </w:tc>
        <w:tc>
          <w:tcPr>
            <w:tcW w:w="4820" w:type="dxa"/>
          </w:tcPr>
          <w:p w14:paraId="520AFE1E" w14:textId="77777777" w:rsidR="00D77889" w:rsidRPr="00DE426E" w:rsidRDefault="00D77889" w:rsidP="003E3FAE">
            <w:pPr>
              <w:pStyle w:val="Default"/>
            </w:pPr>
            <w:r w:rsidRPr="00DE426E">
              <w:t xml:space="preserve">ETS 300 019-1-1, класс 1.2, температура от -50 до 70°C, </w:t>
            </w:r>
            <w:proofErr w:type="spellStart"/>
            <w:r w:rsidRPr="00DE426E">
              <w:t>отн</w:t>
            </w:r>
            <w:proofErr w:type="spellEnd"/>
            <w:r w:rsidRPr="00DE426E">
              <w:t xml:space="preserve">. влажность 10–100% </w:t>
            </w:r>
          </w:p>
        </w:tc>
      </w:tr>
      <w:tr w:rsidR="00D77889" w:rsidRPr="00DE426E" w14:paraId="162B84A6" w14:textId="77777777" w:rsidTr="003E3FAE">
        <w:trPr>
          <w:trHeight w:val="93"/>
        </w:trPr>
        <w:tc>
          <w:tcPr>
            <w:tcW w:w="4820" w:type="dxa"/>
          </w:tcPr>
          <w:p w14:paraId="10BE4707" w14:textId="77777777" w:rsidR="00D77889" w:rsidRPr="00DE426E" w:rsidRDefault="00D77889" w:rsidP="003E3FAE">
            <w:pPr>
              <w:pStyle w:val="Default"/>
            </w:pPr>
            <w:r w:rsidRPr="00DE426E">
              <w:t xml:space="preserve">Транспортировка </w:t>
            </w:r>
          </w:p>
        </w:tc>
        <w:tc>
          <w:tcPr>
            <w:tcW w:w="4820" w:type="dxa"/>
          </w:tcPr>
          <w:p w14:paraId="6EB7A46B" w14:textId="77777777" w:rsidR="00D77889" w:rsidRPr="00DE426E" w:rsidRDefault="00D77889" w:rsidP="003E3FAE">
            <w:pPr>
              <w:pStyle w:val="Default"/>
            </w:pPr>
            <w:r w:rsidRPr="00DE426E">
              <w:t xml:space="preserve">ETS 300 019-1-2, класс 2.3 </w:t>
            </w:r>
          </w:p>
        </w:tc>
      </w:tr>
      <w:tr w:rsidR="00D77889" w:rsidRPr="00DE426E" w14:paraId="6D7F6CC2" w14:textId="77777777" w:rsidTr="003E3FAE">
        <w:trPr>
          <w:trHeight w:val="231"/>
        </w:trPr>
        <w:tc>
          <w:tcPr>
            <w:tcW w:w="4820" w:type="dxa"/>
          </w:tcPr>
          <w:p w14:paraId="1E8C9DD0" w14:textId="77777777" w:rsidR="00D77889" w:rsidRPr="00DE426E" w:rsidRDefault="00D77889" w:rsidP="003E3FAE">
            <w:pPr>
              <w:pStyle w:val="Default"/>
            </w:pPr>
            <w:r w:rsidRPr="00DE426E">
              <w:t xml:space="preserve">Эксплуатация </w:t>
            </w:r>
          </w:p>
        </w:tc>
        <w:tc>
          <w:tcPr>
            <w:tcW w:w="4820" w:type="dxa"/>
          </w:tcPr>
          <w:p w14:paraId="138EEF4F" w14:textId="77777777" w:rsidR="00D77889" w:rsidRPr="00DE426E" w:rsidRDefault="00D77889" w:rsidP="003E3FAE">
            <w:pPr>
              <w:pStyle w:val="Default"/>
            </w:pPr>
            <w:r w:rsidRPr="00DE426E">
              <w:t xml:space="preserve">ETS 300 019-1-3, класс 3.1E, температура от -40 до 65°C, </w:t>
            </w:r>
            <w:proofErr w:type="spellStart"/>
            <w:r w:rsidRPr="00DE426E">
              <w:t>отн</w:t>
            </w:r>
            <w:proofErr w:type="spellEnd"/>
            <w:r w:rsidRPr="00DE426E">
              <w:t xml:space="preserve">. влажность 5–90% (без конденсата) </w:t>
            </w:r>
          </w:p>
        </w:tc>
      </w:tr>
      <w:tr w:rsidR="00D77889" w:rsidRPr="00DE426E" w14:paraId="77284BF7" w14:textId="77777777" w:rsidTr="003E3FAE">
        <w:trPr>
          <w:trHeight w:val="93"/>
        </w:trPr>
        <w:tc>
          <w:tcPr>
            <w:tcW w:w="4820" w:type="dxa"/>
          </w:tcPr>
          <w:p w14:paraId="4C7C3E1F" w14:textId="77777777" w:rsidR="00D77889" w:rsidRPr="00DE426E" w:rsidRDefault="00D77889" w:rsidP="003E3FAE">
            <w:pPr>
              <w:pStyle w:val="Default"/>
            </w:pPr>
            <w:r w:rsidRPr="00DE426E">
              <w:t xml:space="preserve">Питание </w:t>
            </w:r>
          </w:p>
        </w:tc>
        <w:tc>
          <w:tcPr>
            <w:tcW w:w="4820" w:type="dxa"/>
          </w:tcPr>
          <w:p w14:paraId="5567F79D" w14:textId="77777777" w:rsidR="00D77889" w:rsidRPr="00DE426E" w:rsidRDefault="00D77889" w:rsidP="003E3FAE">
            <w:pPr>
              <w:pStyle w:val="Default"/>
            </w:pPr>
            <w:r w:rsidRPr="00DE426E">
              <w:t>От -42</w:t>
            </w:r>
            <w:proofErr w:type="gramStart"/>
            <w:r w:rsidRPr="00DE426E">
              <w:t xml:space="preserve"> В</w:t>
            </w:r>
            <w:proofErr w:type="gramEnd"/>
            <w:r w:rsidRPr="00DE426E">
              <w:t xml:space="preserve"> до -72 В </w:t>
            </w:r>
          </w:p>
          <w:p w14:paraId="10931F66" w14:textId="77777777" w:rsidR="00D77889" w:rsidRPr="00DE426E" w:rsidRDefault="00D77889" w:rsidP="003E3FAE">
            <w:pPr>
              <w:pStyle w:val="Default"/>
            </w:pPr>
          </w:p>
        </w:tc>
      </w:tr>
      <w:tr w:rsidR="00D77889" w:rsidRPr="00DE426E" w14:paraId="7C2CBAEA" w14:textId="77777777" w:rsidTr="003E3FAE">
        <w:trPr>
          <w:trHeight w:val="93"/>
        </w:trPr>
        <w:tc>
          <w:tcPr>
            <w:tcW w:w="4820" w:type="dxa"/>
            <w:tcBorders>
              <w:left w:val="nil"/>
            </w:tcBorders>
          </w:tcPr>
          <w:p w14:paraId="5FF7409C" w14:textId="77777777" w:rsidR="00D77889" w:rsidRPr="00DE426E" w:rsidRDefault="00D77889" w:rsidP="003E3FAE">
            <w:pPr>
              <w:pStyle w:val="Default"/>
            </w:pPr>
            <w:r w:rsidRPr="00DE426E">
              <w:t xml:space="preserve">SBB1043DA </w:t>
            </w:r>
          </w:p>
        </w:tc>
        <w:tc>
          <w:tcPr>
            <w:tcW w:w="4820" w:type="dxa"/>
            <w:tcBorders>
              <w:right w:val="nil"/>
            </w:tcBorders>
          </w:tcPr>
          <w:p w14:paraId="2B768082" w14:textId="77777777" w:rsidR="00D77889" w:rsidRPr="00DE426E" w:rsidRDefault="00D77889" w:rsidP="003E3FAE">
            <w:pPr>
              <w:pStyle w:val="Default"/>
            </w:pPr>
          </w:p>
        </w:tc>
      </w:tr>
      <w:tr w:rsidR="00D77889" w:rsidRPr="00DE426E" w14:paraId="337F360A" w14:textId="77777777" w:rsidTr="003E3FAE">
        <w:trPr>
          <w:trHeight w:val="93"/>
        </w:trPr>
        <w:tc>
          <w:tcPr>
            <w:tcW w:w="4820" w:type="dxa"/>
            <w:tcBorders>
              <w:left w:val="nil"/>
              <w:bottom w:val="nil"/>
            </w:tcBorders>
          </w:tcPr>
          <w:p w14:paraId="5B0B8BFB" w14:textId="77777777" w:rsidR="00D77889" w:rsidRPr="00DE426E" w:rsidRDefault="00D77889" w:rsidP="003E3FAE">
            <w:pPr>
              <w:pStyle w:val="Default"/>
            </w:pPr>
            <w:r w:rsidRPr="00DE426E">
              <w:t xml:space="preserve">SBB1043DC </w:t>
            </w:r>
          </w:p>
        </w:tc>
        <w:tc>
          <w:tcPr>
            <w:tcW w:w="4820" w:type="dxa"/>
            <w:tcBorders>
              <w:bottom w:val="nil"/>
              <w:right w:val="nil"/>
            </w:tcBorders>
          </w:tcPr>
          <w:p w14:paraId="65060874" w14:textId="77777777" w:rsidR="00D77889" w:rsidRPr="00DE426E" w:rsidRDefault="00D77889" w:rsidP="003E3FAE">
            <w:pPr>
              <w:pStyle w:val="Default"/>
            </w:pPr>
          </w:p>
        </w:tc>
      </w:tr>
    </w:tbl>
    <w:p w14:paraId="3248E6B0" w14:textId="77777777" w:rsidR="00D77889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1C6CB99" w14:textId="77777777" w:rsidR="00D77889" w:rsidRPr="00466B11" w:rsidRDefault="00D77889" w:rsidP="00D77889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27D885F" w14:textId="7E25C4E0" w:rsidR="00D778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FB1BF5">
        <w:rPr>
          <w:rFonts w:ascii="Times New Roman" w:hAnsi="Times New Roman" w:cs="Times New Roman"/>
          <w:sz w:val="24"/>
          <w:szCs w:val="24"/>
        </w:rPr>
        <w:t>ЛОТ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1BF5">
        <w:rPr>
          <w:rFonts w:ascii="Times New Roman" w:hAnsi="Times New Roman" w:cs="Times New Roman"/>
          <w:sz w:val="24"/>
          <w:szCs w:val="24"/>
        </w:rPr>
        <w:t>, №</w:t>
      </w:r>
      <w:r>
        <w:rPr>
          <w:rFonts w:ascii="Times New Roman" w:hAnsi="Times New Roman" w:cs="Times New Roman"/>
          <w:sz w:val="24"/>
          <w:szCs w:val="24"/>
        </w:rPr>
        <w:t>12 (4613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, 4618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Т)</w:t>
      </w:r>
      <w:r w:rsidRPr="00FB1BF5">
        <w:rPr>
          <w:rFonts w:ascii="Times New Roman" w:hAnsi="Times New Roman" w:cs="Times New Roman"/>
          <w:sz w:val="24"/>
          <w:szCs w:val="24"/>
        </w:rPr>
        <w:t xml:space="preserve"> Комплектующая часть АТС</w:t>
      </w:r>
    </w:p>
    <w:p w14:paraId="14E56B8C" w14:textId="77777777" w:rsidR="00D778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A76E06">
        <w:rPr>
          <w:rFonts w:ascii="Times New Roman" w:hAnsi="Times New Roman" w:cs="Times New Roman"/>
          <w:sz w:val="24"/>
          <w:szCs w:val="24"/>
        </w:rPr>
        <w:t xml:space="preserve">Плата коммутатора </w:t>
      </w:r>
      <w:proofErr w:type="spellStart"/>
      <w:r w:rsidRPr="00A76E06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A76E06">
        <w:rPr>
          <w:rFonts w:ascii="Times New Roman" w:hAnsi="Times New Roman" w:cs="Times New Roman"/>
          <w:sz w:val="24"/>
          <w:szCs w:val="24"/>
        </w:rPr>
        <w:t xml:space="preserve"> для MSAN - IDJ</w:t>
      </w:r>
    </w:p>
    <w:p w14:paraId="405B94D4" w14:textId="77777777" w:rsidR="00D77889" w:rsidRPr="00876947" w:rsidRDefault="00D77889" w:rsidP="00D77889">
      <w:pPr>
        <w:pStyle w:val="22"/>
        <w:shd w:val="clear" w:color="auto" w:fill="auto"/>
        <w:spacing w:before="0" w:after="305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876947">
        <w:rPr>
          <w:rFonts w:ascii="Times New Roman" w:hAnsi="Times New Roman" w:cs="Times New Roman"/>
          <w:sz w:val="24"/>
          <w:szCs w:val="24"/>
        </w:rPr>
        <w:t xml:space="preserve">Плата коммутатора 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Ethernet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IDJ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76947">
        <w:rPr>
          <w:rFonts w:ascii="Times New Roman" w:hAnsi="Times New Roman" w:cs="Times New Roman"/>
          <w:sz w:val="24"/>
          <w:szCs w:val="24"/>
        </w:rPr>
        <w:t xml:space="preserve">является центральным элементом </w:t>
      </w:r>
      <w:proofErr w:type="spellStart"/>
      <w:r w:rsidRPr="00876947">
        <w:rPr>
          <w:rFonts w:ascii="Times New Roman" w:hAnsi="Times New Roman" w:cs="Times New Roman"/>
          <w:sz w:val="24"/>
          <w:szCs w:val="24"/>
        </w:rPr>
        <w:t>мультисервисного</w:t>
      </w:r>
      <w:proofErr w:type="spellEnd"/>
      <w:r w:rsidRPr="00876947">
        <w:rPr>
          <w:rFonts w:ascii="Times New Roman" w:hAnsi="Times New Roman" w:cs="Times New Roman"/>
          <w:sz w:val="24"/>
          <w:szCs w:val="24"/>
        </w:rPr>
        <w:t xml:space="preserve"> узла абонентского доступа 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SI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3000 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MSAN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876947">
        <w:rPr>
          <w:rFonts w:ascii="Times New Roman" w:hAnsi="Times New Roman" w:cs="Times New Roman"/>
          <w:sz w:val="24"/>
          <w:szCs w:val="24"/>
        </w:rPr>
        <w:t xml:space="preserve">Наличие двух 10 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GE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76947">
        <w:rPr>
          <w:rFonts w:ascii="Times New Roman" w:hAnsi="Times New Roman" w:cs="Times New Roman"/>
          <w:sz w:val="24"/>
          <w:szCs w:val="24"/>
        </w:rPr>
        <w:t xml:space="preserve">и четырех комбинированных 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SFP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>/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RJ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-45) 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GE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76947">
        <w:rPr>
          <w:rFonts w:ascii="Times New Roman" w:hAnsi="Times New Roman" w:cs="Times New Roman"/>
          <w:sz w:val="24"/>
          <w:szCs w:val="24"/>
        </w:rPr>
        <w:t>модульных сетевых интерфейсов, а также поддержка расширенных сетевых возможностей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6947">
        <w:rPr>
          <w:rFonts w:ascii="Times New Roman" w:hAnsi="Times New Roman" w:cs="Times New Roman"/>
          <w:sz w:val="24"/>
          <w:szCs w:val="24"/>
        </w:rPr>
        <w:t xml:space="preserve"> Данная плата обеспечивает как широчайшую полосу пропускания, так и гибкость в построении </w:t>
      </w:r>
      <w:r w:rsidRPr="00876947">
        <w:rPr>
          <w:rFonts w:ascii="Times New Roman" w:hAnsi="Times New Roman" w:cs="Times New Roman"/>
          <w:sz w:val="24"/>
          <w:szCs w:val="24"/>
        </w:rPr>
        <w:lastRenderedPageBreak/>
        <w:t>различных сетевых топологий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146960FC" w14:textId="77777777" w:rsidR="00D77889" w:rsidRPr="00876947" w:rsidRDefault="00D77889" w:rsidP="00D77889">
      <w:pPr>
        <w:pStyle w:val="24"/>
        <w:keepNext/>
        <w:keepLines/>
        <w:shd w:val="clear" w:color="auto" w:fill="auto"/>
        <w:spacing w:before="0" w:after="242" w:line="280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6947">
        <w:rPr>
          <w:rFonts w:ascii="Times New Roman" w:hAnsi="Times New Roman" w:cs="Times New Roman"/>
          <w:sz w:val="24"/>
          <w:szCs w:val="24"/>
        </w:rPr>
        <w:t>Основные характеристики и преимущества</w:t>
      </w:r>
    </w:p>
    <w:p w14:paraId="29BA6077" w14:textId="77777777" w:rsidR="00D77889" w:rsidRPr="00876947" w:rsidRDefault="00D77889" w:rsidP="00D77889">
      <w:pPr>
        <w:pStyle w:val="30"/>
        <w:numPr>
          <w:ilvl w:val="0"/>
          <w:numId w:val="27"/>
        </w:numPr>
        <w:shd w:val="clear" w:color="auto" w:fill="auto"/>
        <w:tabs>
          <w:tab w:val="left" w:pos="763"/>
        </w:tabs>
        <w:spacing w:before="0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76947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768350" distB="0" distL="179705" distR="63500" simplePos="0" relativeHeight="251659264" behindDoc="1" locked="0" layoutInCell="1" allowOverlap="1" wp14:anchorId="375EA2EB" wp14:editId="449CDFF9">
            <wp:simplePos x="0" y="0"/>
            <wp:positionH relativeFrom="margin">
              <wp:posOffset>4230370</wp:posOffset>
            </wp:positionH>
            <wp:positionV relativeFrom="paragraph">
              <wp:posOffset>45720</wp:posOffset>
            </wp:positionV>
            <wp:extent cx="2261870" cy="1463040"/>
            <wp:effectExtent l="0" t="0" r="5080" b="3810"/>
            <wp:wrapSquare wrapText="left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947">
        <w:rPr>
          <w:rFonts w:ascii="Times New Roman" w:hAnsi="Times New Roman" w:cs="Times New Roman"/>
          <w:b w:val="0"/>
          <w:sz w:val="24"/>
          <w:szCs w:val="24"/>
        </w:rPr>
        <w:t xml:space="preserve">До двух интерфейсов 10 </w:t>
      </w:r>
      <w:r w:rsidRPr="00876947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GE</w:t>
      </w:r>
    </w:p>
    <w:p w14:paraId="6E13828E" w14:textId="77777777" w:rsidR="00D77889" w:rsidRPr="00876947" w:rsidRDefault="00D77889" w:rsidP="00D77889">
      <w:pPr>
        <w:pStyle w:val="22"/>
        <w:numPr>
          <w:ilvl w:val="0"/>
          <w:numId w:val="27"/>
        </w:numPr>
        <w:shd w:val="clear" w:color="auto" w:fill="auto"/>
        <w:tabs>
          <w:tab w:val="left" w:pos="763"/>
        </w:tabs>
        <w:spacing w:before="0" w:after="0" w:line="221" w:lineRule="exact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876947">
        <w:rPr>
          <w:rStyle w:val="25"/>
          <w:rFonts w:ascii="Times New Roman" w:hAnsi="Times New Roman" w:cs="Times New Roman"/>
          <w:b w:val="0"/>
          <w:sz w:val="24"/>
          <w:szCs w:val="24"/>
          <w:lang w:val="en-US" w:bidi="en-US"/>
        </w:rPr>
        <w:t>EAPS</w:t>
      </w:r>
      <w:r w:rsidRPr="00876947">
        <w:rPr>
          <w:rStyle w:val="25"/>
          <w:rFonts w:ascii="Times New Roman" w:hAnsi="Times New Roman" w:cs="Times New Roman"/>
          <w:b w:val="0"/>
          <w:sz w:val="24"/>
          <w:szCs w:val="24"/>
          <w:lang w:bidi="en-US"/>
        </w:rPr>
        <w:t xml:space="preserve"> </w:t>
      </w:r>
      <w:r w:rsidRPr="00876947">
        <w:rPr>
          <w:rFonts w:ascii="Times New Roman" w:hAnsi="Times New Roman" w:cs="Times New Roman"/>
          <w:sz w:val="24"/>
          <w:szCs w:val="24"/>
        </w:rPr>
        <w:t>для восстановления сети в крупных кольцевых решениях</w:t>
      </w:r>
    </w:p>
    <w:p w14:paraId="7D846CCE" w14:textId="77777777" w:rsidR="00D77889" w:rsidRPr="00876947" w:rsidRDefault="00D77889" w:rsidP="00D77889">
      <w:pPr>
        <w:pStyle w:val="22"/>
        <w:numPr>
          <w:ilvl w:val="0"/>
          <w:numId w:val="27"/>
        </w:numPr>
        <w:shd w:val="clear" w:color="auto" w:fill="auto"/>
        <w:tabs>
          <w:tab w:val="left" w:pos="763"/>
        </w:tabs>
        <w:spacing w:before="0" w:after="0" w:line="221" w:lineRule="exact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876947">
        <w:rPr>
          <w:rFonts w:ascii="Times New Roman" w:hAnsi="Times New Roman" w:cs="Times New Roman"/>
          <w:sz w:val="24"/>
          <w:szCs w:val="24"/>
        </w:rPr>
        <w:t xml:space="preserve">Гарантированное качество обслуживания </w:t>
      </w:r>
      <w:proofErr w:type="spellStart"/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QoS</w:t>
      </w:r>
      <w:proofErr w:type="spellEnd"/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76947">
        <w:rPr>
          <w:rFonts w:ascii="Times New Roman" w:hAnsi="Times New Roman" w:cs="Times New Roman"/>
          <w:sz w:val="24"/>
          <w:szCs w:val="24"/>
        </w:rPr>
        <w:t>(голос, видео, данные)</w:t>
      </w:r>
    </w:p>
    <w:p w14:paraId="5C4F1857" w14:textId="77777777" w:rsidR="00D77889" w:rsidRPr="00876947" w:rsidRDefault="00D77889" w:rsidP="00D77889">
      <w:pPr>
        <w:pStyle w:val="22"/>
        <w:numPr>
          <w:ilvl w:val="0"/>
          <w:numId w:val="27"/>
        </w:numPr>
        <w:shd w:val="clear" w:color="auto" w:fill="auto"/>
        <w:tabs>
          <w:tab w:val="left" w:pos="763"/>
        </w:tabs>
        <w:spacing w:before="0" w:after="0" w:line="221" w:lineRule="exact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876947">
        <w:rPr>
          <w:rStyle w:val="25"/>
          <w:rFonts w:ascii="Times New Roman" w:hAnsi="Times New Roman" w:cs="Times New Roman"/>
          <w:b w:val="0"/>
          <w:sz w:val="24"/>
          <w:szCs w:val="24"/>
        </w:rPr>
        <w:t xml:space="preserve">Мощные функции обеспечения безопасности </w:t>
      </w:r>
      <w:r w:rsidRPr="00876947">
        <w:rPr>
          <w:rFonts w:ascii="Times New Roman" w:hAnsi="Times New Roman" w:cs="Times New Roman"/>
          <w:sz w:val="24"/>
          <w:szCs w:val="24"/>
        </w:rPr>
        <w:t xml:space="preserve">(безопасность порта, 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ACL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76947">
        <w:rPr>
          <w:rFonts w:ascii="Times New Roman" w:hAnsi="Times New Roman" w:cs="Times New Roman"/>
          <w:sz w:val="24"/>
          <w:szCs w:val="24"/>
        </w:rPr>
        <w:t xml:space="preserve">уровней 2-4, частный порт, ограничение трафика приложений, защита источника 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MAC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876947">
        <w:rPr>
          <w:rFonts w:ascii="Times New Roman" w:hAnsi="Times New Roman" w:cs="Times New Roman"/>
          <w:sz w:val="24"/>
          <w:szCs w:val="24"/>
        </w:rPr>
        <w:t xml:space="preserve">предотвращение неавторизованного сервера 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DHCP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76947">
        <w:rPr>
          <w:rFonts w:ascii="Times New Roman" w:hAnsi="Times New Roman" w:cs="Times New Roman"/>
          <w:sz w:val="24"/>
          <w:szCs w:val="24"/>
        </w:rPr>
        <w:t>и т.д.)</w:t>
      </w:r>
    </w:p>
    <w:p w14:paraId="6165A509" w14:textId="77777777" w:rsidR="00D77889" w:rsidRPr="00876947" w:rsidRDefault="00D77889" w:rsidP="00D77889">
      <w:pPr>
        <w:pStyle w:val="30"/>
        <w:numPr>
          <w:ilvl w:val="0"/>
          <w:numId w:val="27"/>
        </w:numPr>
        <w:shd w:val="clear" w:color="auto" w:fill="auto"/>
        <w:tabs>
          <w:tab w:val="left" w:pos="763"/>
        </w:tabs>
        <w:spacing w:before="0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76947">
        <w:rPr>
          <w:rFonts w:ascii="Times New Roman" w:hAnsi="Times New Roman" w:cs="Times New Roman"/>
          <w:b w:val="0"/>
          <w:sz w:val="24"/>
          <w:szCs w:val="24"/>
        </w:rPr>
        <w:t xml:space="preserve">Одношаговое двойное тегирование </w:t>
      </w:r>
      <w:r w:rsidRPr="00876947">
        <w:rPr>
          <w:rStyle w:val="31"/>
          <w:rFonts w:ascii="Times New Roman" w:hAnsi="Times New Roman" w:cs="Times New Roman"/>
          <w:sz w:val="24"/>
          <w:szCs w:val="24"/>
        </w:rPr>
        <w:t>VLAN</w:t>
      </w:r>
      <w:r w:rsidRPr="00876947">
        <w:rPr>
          <w:rStyle w:val="31"/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76947">
        <w:rPr>
          <w:rStyle w:val="31"/>
          <w:rFonts w:ascii="Times New Roman" w:hAnsi="Times New Roman" w:cs="Times New Roman"/>
          <w:sz w:val="24"/>
          <w:szCs w:val="24"/>
        </w:rPr>
        <w:t>Q</w:t>
      </w:r>
      <w:r w:rsidRPr="00876947">
        <w:rPr>
          <w:rStyle w:val="31"/>
          <w:rFonts w:ascii="Times New Roman" w:hAnsi="Times New Roman" w:cs="Times New Roman"/>
          <w:sz w:val="24"/>
          <w:szCs w:val="24"/>
          <w:lang w:val="ru-RU"/>
        </w:rPr>
        <w:t>-</w:t>
      </w:r>
      <w:r w:rsidRPr="00876947">
        <w:rPr>
          <w:rStyle w:val="31"/>
          <w:rFonts w:ascii="Times New Roman" w:hAnsi="Times New Roman" w:cs="Times New Roman"/>
          <w:sz w:val="24"/>
          <w:szCs w:val="24"/>
        </w:rPr>
        <w:t>in</w:t>
      </w:r>
      <w:r w:rsidRPr="00876947">
        <w:rPr>
          <w:rStyle w:val="31"/>
          <w:rFonts w:ascii="Times New Roman" w:hAnsi="Times New Roman" w:cs="Times New Roman"/>
          <w:sz w:val="24"/>
          <w:szCs w:val="24"/>
          <w:lang w:val="ru-RU"/>
        </w:rPr>
        <w:t>-</w:t>
      </w:r>
      <w:r w:rsidRPr="00876947">
        <w:rPr>
          <w:rStyle w:val="31"/>
          <w:rFonts w:ascii="Times New Roman" w:hAnsi="Times New Roman" w:cs="Times New Roman"/>
          <w:sz w:val="24"/>
          <w:szCs w:val="24"/>
        </w:rPr>
        <w:t>Q</w:t>
      </w:r>
      <w:r w:rsidRPr="00876947">
        <w:rPr>
          <w:rStyle w:val="31"/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876947">
        <w:rPr>
          <w:rFonts w:ascii="Times New Roman" w:hAnsi="Times New Roman" w:cs="Times New Roman"/>
          <w:b w:val="0"/>
          <w:sz w:val="24"/>
          <w:szCs w:val="24"/>
        </w:rPr>
        <w:t xml:space="preserve">выборочное </w:t>
      </w:r>
      <w:r w:rsidRPr="00876947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Q</w:t>
      </w:r>
      <w:r w:rsidRPr="00876947">
        <w:rPr>
          <w:rFonts w:ascii="Times New Roman" w:hAnsi="Times New Roman" w:cs="Times New Roman"/>
          <w:b w:val="0"/>
          <w:sz w:val="24"/>
          <w:szCs w:val="24"/>
          <w:lang w:bidi="en-US"/>
        </w:rPr>
        <w:t>-</w:t>
      </w:r>
      <w:r w:rsidRPr="00876947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in</w:t>
      </w:r>
      <w:r w:rsidRPr="00876947">
        <w:rPr>
          <w:rFonts w:ascii="Times New Roman" w:hAnsi="Times New Roman" w:cs="Times New Roman"/>
          <w:b w:val="0"/>
          <w:sz w:val="24"/>
          <w:szCs w:val="24"/>
          <w:lang w:bidi="en-US"/>
        </w:rPr>
        <w:t>-</w:t>
      </w:r>
      <w:r w:rsidRPr="00876947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Q</w:t>
      </w:r>
    </w:p>
    <w:p w14:paraId="13792589" w14:textId="77777777" w:rsidR="00D77889" w:rsidRPr="00876947" w:rsidRDefault="00D77889" w:rsidP="00D77889">
      <w:pPr>
        <w:pStyle w:val="22"/>
        <w:numPr>
          <w:ilvl w:val="0"/>
          <w:numId w:val="27"/>
        </w:numPr>
        <w:shd w:val="clear" w:color="auto" w:fill="auto"/>
        <w:tabs>
          <w:tab w:val="left" w:pos="763"/>
        </w:tabs>
        <w:spacing w:before="0" w:after="0" w:line="221" w:lineRule="exact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876947">
        <w:rPr>
          <w:rStyle w:val="25"/>
          <w:rFonts w:ascii="Times New Roman" w:hAnsi="Times New Roman" w:cs="Times New Roman"/>
          <w:b w:val="0"/>
          <w:sz w:val="24"/>
          <w:szCs w:val="24"/>
        </w:rPr>
        <w:t xml:space="preserve">Расширенные функции многоадресной передачи 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IGMP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3, </w:t>
      </w:r>
      <w:r w:rsidRPr="00876947">
        <w:rPr>
          <w:rFonts w:ascii="Times New Roman" w:hAnsi="Times New Roman" w:cs="Times New Roman"/>
          <w:sz w:val="24"/>
          <w:szCs w:val="24"/>
        </w:rPr>
        <w:t xml:space="preserve">опросчик 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IGMP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876947">
        <w:rPr>
          <w:rFonts w:ascii="Times New Roman" w:hAnsi="Times New Roman" w:cs="Times New Roman"/>
          <w:sz w:val="24"/>
          <w:szCs w:val="24"/>
        </w:rPr>
        <w:t xml:space="preserve">отслеживание </w:t>
      </w:r>
      <w:r w:rsidRPr="00876947">
        <w:rPr>
          <w:rFonts w:ascii="Times New Roman" w:hAnsi="Times New Roman" w:cs="Times New Roman"/>
          <w:sz w:val="24"/>
          <w:szCs w:val="24"/>
          <w:lang w:val="en-US" w:bidi="en-US"/>
        </w:rPr>
        <w:t>IGMP</w:t>
      </w:r>
      <w:r w:rsidRPr="0087694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76947">
        <w:rPr>
          <w:rFonts w:ascii="Times New Roman" w:hAnsi="Times New Roman" w:cs="Times New Roman"/>
          <w:sz w:val="24"/>
          <w:szCs w:val="24"/>
        </w:rPr>
        <w:t>с подавлением)</w:t>
      </w:r>
    </w:p>
    <w:p w14:paraId="29A1B563" w14:textId="77777777" w:rsidR="00D778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</w:p>
    <w:p w14:paraId="3BB86EC8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Сетевой интерфейс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SBB1909AA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SBB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>1909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AB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SBB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>1909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AC</w:t>
      </w:r>
    </w:p>
    <w:p w14:paraId="2D7EC400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10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GE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(10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GBASE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>-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LR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/ 10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GBASE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>-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ER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>)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  <w:t xml:space="preserve">2 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10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GE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XFP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  <w:t>-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  <w:t>-</w:t>
      </w:r>
    </w:p>
    <w:p w14:paraId="73320991" w14:textId="77777777" w:rsidR="00D77889" w:rsidRPr="00F91E5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gramStart"/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GE (1000Base-LX/EX/ZX/T)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4 x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комбинир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.</w:t>
      </w:r>
      <w:proofErr w:type="gramEnd"/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GE</w:t>
      </w:r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SFP</w:t>
      </w:r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/ 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RJ</w:t>
      </w:r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>-45)</w:t>
      </w:r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</w:p>
    <w:p w14:paraId="61A5EA26" w14:textId="77777777" w:rsidR="00D77889" w:rsidRPr="00F91E5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Интерфейс</w:t>
      </w:r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>задней</w:t>
      </w:r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>платы</w:t>
      </w:r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BaseT</w:t>
      </w:r>
      <w:proofErr w:type="spellEnd"/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 xml:space="preserve">19 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GE</w:t>
      </w:r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(100/1000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  <w:lang w:val="en-US"/>
        </w:rPr>
        <w:t>BaseT</w:t>
      </w:r>
      <w:proofErr w:type="spellEnd"/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F91E51"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</w:p>
    <w:p w14:paraId="351491FE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Интерфейс локального управления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71317D1C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Консоль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RS-232, RJ-45</w:t>
      </w:r>
    </w:p>
    <w:p w14:paraId="12999216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Гигабитный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Ethernet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10/100/1000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BaseT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, RJ-45 - порт управления секцией</w:t>
      </w:r>
    </w:p>
    <w:p w14:paraId="288613A9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Рабочие характеристики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3AAD00AE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Пропускная способность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86 Гбит/</w:t>
      </w:r>
      <w:proofErr w:type="gramStart"/>
      <w:r w:rsidRPr="008246E1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</w:p>
    <w:p w14:paraId="19FFD53A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Размер таблицы MAC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32 000</w:t>
      </w:r>
    </w:p>
    <w:p w14:paraId="06A3C686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Число групп многоадресной передачи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  <w:t>2048</w:t>
      </w:r>
    </w:p>
    <w:p w14:paraId="5403BBD9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Функции коммутации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Ethernet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уровня 2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2E4A6460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Коммутация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IPv4, поддержка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Jumbo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-пакетов размером до 9216 байт</w:t>
      </w:r>
    </w:p>
    <w:p w14:paraId="76F989F8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Протокол связующего дерева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STP (802.1D), RSTP (802.1w), MSTP (802.1s)</w:t>
      </w:r>
    </w:p>
    <w:p w14:paraId="5E2ED9CA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Агрегирование каналов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LACP (802.3ad), статическая группа LAG</w:t>
      </w:r>
    </w:p>
    <w:p w14:paraId="46660D66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VLAN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4094 VLAN, VLAN на базе порта (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Native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VLAN),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перемаркирование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VLAN, пограничные мосты поставщиков услуг (802.1ad, Q-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in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-Q, </w:t>
      </w:r>
      <w:proofErr w:type="gramStart"/>
      <w:r w:rsidRPr="008246E1">
        <w:rPr>
          <w:rFonts w:ascii="Times New Roman" w:hAnsi="Times New Roman" w:cs="Times New Roman"/>
          <w:b w:val="0"/>
          <w:sz w:val="24"/>
          <w:szCs w:val="24"/>
        </w:rPr>
        <w:t>выборочное</w:t>
      </w:r>
      <w:proofErr w:type="gram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Q-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in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-Q)</w:t>
      </w:r>
    </w:p>
    <w:p w14:paraId="541CD4ED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Поддержка многоадресной IP-передачи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  <w:t xml:space="preserve">Отслеживание IGMP v2/v3 </w:t>
      </w:r>
      <w:proofErr w:type="gramStart"/>
      <w:r w:rsidRPr="008246E1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8246E1">
        <w:rPr>
          <w:rFonts w:ascii="Times New Roman" w:hAnsi="Times New Roman" w:cs="Times New Roman"/>
          <w:b w:val="0"/>
          <w:sz w:val="24"/>
          <w:szCs w:val="24"/>
        </w:rPr>
        <w:t>/</w:t>
      </w:r>
      <w:proofErr w:type="gramStart"/>
      <w:r w:rsidRPr="008246E1">
        <w:rPr>
          <w:rFonts w:ascii="Times New Roman" w:hAnsi="Times New Roman" w:cs="Times New Roman"/>
          <w:b w:val="0"/>
          <w:sz w:val="24"/>
          <w:szCs w:val="24"/>
        </w:rPr>
        <w:t>без</w:t>
      </w:r>
      <w:proofErr w:type="gram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подавления, быстрый выход из группы для нескольких клиентов, фильтрация IGMP, IGMP-прокси, CAC многоадресной передачи, список ACL групп многоадресной передачи, статические группы многоадресной передачи, MVR, разветвление IGMP, опросчик IGMP</w:t>
      </w:r>
    </w:p>
    <w:p w14:paraId="71215DE3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246E1">
        <w:rPr>
          <w:rFonts w:ascii="Times New Roman" w:hAnsi="Times New Roman" w:cs="Times New Roman"/>
          <w:b w:val="0"/>
          <w:sz w:val="24"/>
          <w:szCs w:val="24"/>
        </w:rPr>
        <w:t>Качество обслуживания (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QoS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)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Входящая классификация на уровнях 2-4 (PCP/802.1p/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CoS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, MAC, VLAN,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ToS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/DSCP,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DiffServ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, IP, порт TCP/UDP), маркирование во входящем направлении, ограничение трафика на входе (на порт, на услугу), формирование трафика в восходящем/входящем направлении (на порт, на услугу), организация очередей в исходящем направлении (до 8 очередей на порт, RED, отбрасывание хвостовой части), обслуживание очередей в</w:t>
      </w:r>
      <w:proofErr w:type="gram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исходящем направлении (</w:t>
      </w:r>
      <w:proofErr w:type="gramStart"/>
      <w:r w:rsidRPr="008246E1">
        <w:rPr>
          <w:rFonts w:ascii="Times New Roman" w:hAnsi="Times New Roman" w:cs="Times New Roman"/>
          <w:b w:val="0"/>
          <w:sz w:val="24"/>
          <w:szCs w:val="24"/>
        </w:rPr>
        <w:t>строгая</w:t>
      </w:r>
      <w:proofErr w:type="gram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приоритезация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, WFQ, LLQ), формирование трафика в исходящем направлении), управление потоком (802.3x)</w:t>
      </w:r>
    </w:p>
    <w:p w14:paraId="281BCCD8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Восстановление кольца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RSTP, EAPS v1.1 (менее 50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мс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4D8E4C37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Обеспечение безопасности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670EBA56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lastRenderedPageBreak/>
        <w:t>Изоляция пользователя/платы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Защищенный порт (частный порт), принудительная пересылка MAC</w:t>
      </w:r>
    </w:p>
    <w:p w14:paraId="3B0F65B6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Фильтрация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Списки доступа на уровнях 2, 3 и 4, фильтрация удаленного доступа для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Telnet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/SSH, ограничение трафика приложений</w:t>
      </w:r>
    </w:p>
    <w:p w14:paraId="58BDC33E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Управление штормом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Управление скоростью пакетов на порт для широковещательного, многоадресного и одноадресного DLF трафика</w:t>
      </w:r>
    </w:p>
    <w:p w14:paraId="02F81059" w14:textId="77777777" w:rsidR="00D778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Защита от фальсификации (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spoofing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14:paraId="0197CC40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и "затопления" (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flooding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) MAC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Безопасность порта</w:t>
      </w:r>
    </w:p>
    <w:p w14:paraId="37836348" w14:textId="77777777" w:rsidR="00D77889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Предотвращение </w:t>
      </w:r>
      <w:proofErr w:type="gramStart"/>
      <w:r w:rsidRPr="008246E1">
        <w:rPr>
          <w:rFonts w:ascii="Times New Roman" w:hAnsi="Times New Roman" w:cs="Times New Roman"/>
          <w:b w:val="0"/>
          <w:sz w:val="24"/>
          <w:szCs w:val="24"/>
        </w:rPr>
        <w:t>неавторизованного</w:t>
      </w:r>
      <w:proofErr w:type="gram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6849C30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сервера DHCP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Отслеживание DHCP, фильтрация DHCP, DHCP опции 60 и 43</w:t>
      </w:r>
    </w:p>
    <w:p w14:paraId="6868BEC4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Функции управления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156B6389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Интерфейсы управления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CLI (консоль,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Telnet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, SSH), SNMP, менеджер элемента на базе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Web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Java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53D63BAF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Назначение IP-адресов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DHCP или статически</w:t>
      </w:r>
    </w:p>
    <w:p w14:paraId="5CBC9C43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Протоколы управления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SNMPv2c, ACS клиент для автоматического конфигурирования</w:t>
      </w:r>
    </w:p>
    <w:p w14:paraId="4AC3A190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Апгрейд встроенного ПО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FTP, ACS</w:t>
      </w:r>
    </w:p>
    <w:p w14:paraId="4E19E861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Прочие функции управления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Syslog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, двойной образ встроенного ПО,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флеш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-диск 1 Гб, мониторинг рабочих характеристик и качества обслуживания, RMON (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Etherstat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52F4ADA0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Синхронизация времени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SNTP</w:t>
      </w:r>
    </w:p>
    <w:p w14:paraId="0FB5AB8B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Мониторинг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proofErr w:type="gramStart"/>
      <w:r w:rsidRPr="008246E1">
        <w:rPr>
          <w:rFonts w:ascii="Times New Roman" w:hAnsi="Times New Roman" w:cs="Times New Roman"/>
          <w:b w:val="0"/>
          <w:sz w:val="24"/>
          <w:szCs w:val="24"/>
        </w:rPr>
        <w:t>Мониторинг</w:t>
      </w:r>
      <w:proofErr w:type="spellEnd"/>
      <w:proofErr w:type="gram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системных ресурсов,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зеркалирование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портов</w:t>
      </w:r>
    </w:p>
    <w:p w14:paraId="4782B3DC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Хронологические данные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Журнал событий/ошибок /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Syslog</w:t>
      </w:r>
      <w:proofErr w:type="spellEnd"/>
    </w:p>
    <w:p w14:paraId="7C3AD9E2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Функции управления секцией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2 шины IPMI I2C, удаленное выключение/сброс любой платы MSAN/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Lumia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, выборочное управление электропитанием TM, мониторинг температуры, контроль вентиляторов, управление перегревом</w:t>
      </w:r>
    </w:p>
    <w:p w14:paraId="78C5A092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Интерфейсы управления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  <w:t xml:space="preserve">CLI (консоль,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Telnet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, SSH), SNMP, менеджер элемента на базе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Web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Java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50ADE96A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Условия окружающей среды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3AE06265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Безопасность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EN60950-1:2006 + Am1:2010 + Am11:2009</w:t>
      </w:r>
    </w:p>
    <w:p w14:paraId="4D2BA331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ЭМС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ETSI EN 300 386 V1.5.1 (EN55022 класс A, CISPR класс A, Класс B для 1U шасси)</w:t>
      </w:r>
    </w:p>
    <w:p w14:paraId="1E207B39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Хранение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ETS 300 019-1-1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Class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1.2 Температура -50 </w:t>
      </w:r>
      <w:proofErr w:type="spellStart"/>
      <w:r w:rsidRPr="008246E1">
        <w:rPr>
          <w:rFonts w:ascii="Times New Roman" w:hAnsi="Times New Roman" w:cs="Times New Roman"/>
          <w:b w:val="0"/>
          <w:sz w:val="24"/>
          <w:szCs w:val="24"/>
        </w:rPr>
        <w:t>to</w:t>
      </w:r>
      <w:proofErr w:type="spellEnd"/>
      <w:r w:rsidRPr="008246E1">
        <w:rPr>
          <w:rFonts w:ascii="Times New Roman" w:hAnsi="Times New Roman" w:cs="Times New Roman"/>
          <w:b w:val="0"/>
          <w:sz w:val="24"/>
          <w:szCs w:val="24"/>
        </w:rPr>
        <w:t xml:space="preserve"> 70°C, относительная влажность 10-100%</w:t>
      </w:r>
    </w:p>
    <w:p w14:paraId="5F240D2D" w14:textId="77777777" w:rsidR="00D77889" w:rsidRPr="008246E1" w:rsidRDefault="00D77889" w:rsidP="00D77889">
      <w:pPr>
        <w:shd w:val="clear" w:color="auto" w:fill="FFFFFF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Транспортировка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ETS 300 019-1-2 класс 2.3</w:t>
      </w:r>
    </w:p>
    <w:p w14:paraId="051A5E87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Эксплуатация</w:t>
      </w:r>
      <w:r w:rsidRPr="008246E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246E1">
        <w:rPr>
          <w:rFonts w:ascii="Times New Roman" w:hAnsi="Times New Roman" w:cs="Times New Roman"/>
          <w:b w:val="0"/>
          <w:sz w:val="24"/>
          <w:szCs w:val="24"/>
        </w:rPr>
        <w:t>ETS 300 019-1-3 класс 3.1E, Температура от -5° C до 55° C, относительная влажность 5 - 90 % (без конденсата)</w:t>
      </w:r>
    </w:p>
    <w:p w14:paraId="5FA91916" w14:textId="77777777" w:rsidR="00D77889" w:rsidRPr="008246E1" w:rsidRDefault="00D77889" w:rsidP="00D77889">
      <w:pPr>
        <w:shd w:val="clear" w:color="auto" w:fill="FFFFFF"/>
        <w:ind w:left="4238" w:hanging="4380"/>
        <w:rPr>
          <w:rFonts w:ascii="Times New Roman" w:hAnsi="Times New Roman" w:cs="Times New Roman"/>
          <w:b w:val="0"/>
          <w:sz w:val="24"/>
          <w:szCs w:val="24"/>
        </w:rPr>
      </w:pPr>
      <w:r w:rsidRPr="008246E1">
        <w:rPr>
          <w:rFonts w:ascii="Times New Roman" w:hAnsi="Times New Roman" w:cs="Times New Roman"/>
          <w:b w:val="0"/>
          <w:sz w:val="24"/>
          <w:szCs w:val="24"/>
        </w:rPr>
        <w:t>Электропитание и энергопотребление</w:t>
      </w:r>
      <w:proofErr w:type="gramStart"/>
      <w:r w:rsidRPr="008246E1">
        <w:rPr>
          <w:rFonts w:ascii="Times New Roman" w:hAnsi="Times New Roman" w:cs="Times New Roman"/>
          <w:b w:val="0"/>
          <w:sz w:val="24"/>
          <w:szCs w:val="24"/>
        </w:rPr>
        <w:tab/>
        <w:t>О</w:t>
      </w:r>
      <w:proofErr w:type="gramEnd"/>
      <w:r w:rsidRPr="008246E1">
        <w:rPr>
          <w:rFonts w:ascii="Times New Roman" w:hAnsi="Times New Roman" w:cs="Times New Roman"/>
          <w:b w:val="0"/>
          <w:sz w:val="24"/>
          <w:szCs w:val="24"/>
        </w:rPr>
        <w:t>т -42 В до -72 В (резервирование); 57 Вт (SBB1909AA), 47 Вт (SBB1909AB), 41 Вт (SBB1909AC)</w:t>
      </w:r>
    </w:p>
    <w:p w14:paraId="75345C19" w14:textId="77777777" w:rsidR="00D77889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74BE15A1" w14:textId="77777777" w:rsidR="00D77889" w:rsidRPr="00C820BB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B50A6B8" w14:textId="25C54AF4" w:rsidR="00D77889" w:rsidRPr="00492232" w:rsidRDefault="00D77889" w:rsidP="00D778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№9, №18, №21 (4615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, 4624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Т, 4627</w:t>
      </w:r>
      <w:r w:rsidR="00C51344"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Т)</w:t>
      </w:r>
      <w:r w:rsidRPr="00FC1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16E1">
        <w:rPr>
          <w:rFonts w:ascii="Times New Roman" w:hAnsi="Times New Roman" w:cs="Times New Roman"/>
          <w:sz w:val="24"/>
          <w:szCs w:val="24"/>
        </w:rPr>
        <w:t>омплектующая часть АТС</w:t>
      </w:r>
    </w:p>
    <w:p w14:paraId="2018A39B" w14:textId="77777777" w:rsidR="00D77889" w:rsidRPr="000C3F66" w:rsidRDefault="00D77889" w:rsidP="00D77889">
      <w:pPr>
        <w:jc w:val="both"/>
        <w:rPr>
          <w:rFonts w:ascii="Times New Roman" w:hAnsi="Times New Roman" w:cs="Times New Roman"/>
          <w:i/>
          <w:color w:val="FF0000"/>
          <w:sz w:val="22"/>
          <w:szCs w:val="24"/>
        </w:rPr>
      </w:pPr>
      <w:r w:rsidRPr="000C3F66">
        <w:rPr>
          <w:rFonts w:ascii="Times New Roman" w:hAnsi="Times New Roman" w:cs="Times New Roman"/>
          <w:sz w:val="24"/>
        </w:rPr>
        <w:t>Плата POTS, 64 порта, PTC, 12/16 КГц, 16/24 SAK для MEA/MEC/MED</w:t>
      </w:r>
      <w:r w:rsidRPr="000C3F66">
        <w:rPr>
          <w:rFonts w:ascii="Times New Roman" w:hAnsi="Times New Roman" w:cs="Times New Roman"/>
          <w:sz w:val="18"/>
        </w:rPr>
        <w:t xml:space="preserve"> </w:t>
      </w:r>
    </w:p>
    <w:p w14:paraId="6C494513" w14:textId="77777777" w:rsidR="00D77889" w:rsidRPr="000C3F66" w:rsidRDefault="00D77889" w:rsidP="00D77889">
      <w:pPr>
        <w:pStyle w:val="Default"/>
      </w:pPr>
      <w:r w:rsidRPr="000C3F66">
        <w:t xml:space="preserve">Плата SI3000 </w:t>
      </w:r>
      <w:proofErr w:type="spellStart"/>
      <w:r w:rsidRPr="000C3F66">
        <w:t>Lumia</w:t>
      </w:r>
      <w:proofErr w:type="spellEnd"/>
      <w:r w:rsidRPr="000C3F66">
        <w:t xml:space="preserve"> POTS является решением, позволяющим модернизировать опорные сети до IP-сети следующего поколения, сохраняя при этом существующую абонентскую инфраструктуру. </w:t>
      </w:r>
    </w:p>
    <w:p w14:paraId="51EBECF3" w14:textId="77777777" w:rsidR="00D77889" w:rsidRPr="00FC3A5D" w:rsidRDefault="00D77889" w:rsidP="00D77889">
      <w:pPr>
        <w:pStyle w:val="Default"/>
      </w:pPr>
      <w:r>
        <w:rPr>
          <w:bCs/>
        </w:rPr>
        <w:t>О</w:t>
      </w:r>
      <w:r w:rsidRPr="00FC3A5D">
        <w:rPr>
          <w:bCs/>
        </w:rPr>
        <w:t xml:space="preserve">сновные характеристики и преимущества </w:t>
      </w:r>
    </w:p>
    <w:p w14:paraId="62EE1AA4" w14:textId="77777777" w:rsidR="00D77889" w:rsidRDefault="00D77889" w:rsidP="00D77889">
      <w:pPr>
        <w:pStyle w:val="Default"/>
        <w:numPr>
          <w:ilvl w:val="0"/>
          <w:numId w:val="26"/>
        </w:numPr>
        <w:ind w:left="284" w:hanging="284"/>
        <w:rPr>
          <w:b/>
          <w:bCs/>
        </w:rPr>
      </w:pPr>
      <w:r w:rsidRPr="000C3F66">
        <w:t xml:space="preserve">Абонентская плата с </w:t>
      </w:r>
      <w:r w:rsidRPr="00FC3A5D">
        <w:rPr>
          <w:bCs/>
        </w:rPr>
        <w:t>64 портами</w:t>
      </w:r>
      <w:r w:rsidRPr="000C3F66">
        <w:rPr>
          <w:b/>
          <w:bCs/>
        </w:rPr>
        <w:t xml:space="preserve"> </w:t>
      </w:r>
    </w:p>
    <w:p w14:paraId="6380E2C9" w14:textId="77777777" w:rsidR="00D77889" w:rsidRPr="000C3F66" w:rsidRDefault="00D77889" w:rsidP="00D77889">
      <w:pPr>
        <w:pStyle w:val="Default"/>
        <w:numPr>
          <w:ilvl w:val="0"/>
          <w:numId w:val="26"/>
        </w:numPr>
        <w:ind w:left="284" w:hanging="284"/>
      </w:pPr>
      <w:r w:rsidRPr="000C3F66">
        <w:t xml:space="preserve">Самая высокая в отрасли </w:t>
      </w:r>
    </w:p>
    <w:p w14:paraId="628937B9" w14:textId="77777777" w:rsidR="00D77889" w:rsidRPr="00FC3A5D" w:rsidRDefault="00D77889" w:rsidP="00D77889">
      <w:pPr>
        <w:pStyle w:val="Default"/>
        <w:numPr>
          <w:ilvl w:val="0"/>
          <w:numId w:val="26"/>
        </w:numPr>
        <w:ind w:left="284" w:hanging="284"/>
      </w:pPr>
      <w:r w:rsidRPr="00FC3A5D">
        <w:rPr>
          <w:bCs/>
        </w:rPr>
        <w:lastRenderedPageBreak/>
        <w:t xml:space="preserve">плотность портов </w:t>
      </w:r>
      <w:r w:rsidRPr="00FC3A5D">
        <w:t xml:space="preserve">- 1216 портов POTS на секцию </w:t>
      </w:r>
    </w:p>
    <w:p w14:paraId="452B93F7" w14:textId="77777777" w:rsidR="00D77889" w:rsidRPr="00FC3A5D" w:rsidRDefault="00D77889" w:rsidP="00D77889">
      <w:pPr>
        <w:pStyle w:val="Default"/>
        <w:numPr>
          <w:ilvl w:val="0"/>
          <w:numId w:val="26"/>
        </w:numPr>
        <w:ind w:left="284" w:hanging="284"/>
      </w:pPr>
      <w:r w:rsidRPr="00FC3A5D">
        <w:t xml:space="preserve">Самая высокая в отрасли </w:t>
      </w:r>
      <w:r w:rsidRPr="00FC3A5D">
        <w:rPr>
          <w:bCs/>
        </w:rPr>
        <w:t xml:space="preserve">плотность портов в секции ETSI </w:t>
      </w:r>
      <w:r w:rsidRPr="00FC3A5D">
        <w:t xml:space="preserve">– 3648 портов POTS на секцию ETSI </w:t>
      </w:r>
    </w:p>
    <w:p w14:paraId="33D849D1" w14:textId="77777777" w:rsidR="00D77889" w:rsidRPr="00FC3A5D" w:rsidRDefault="00D77889" w:rsidP="00D77889">
      <w:pPr>
        <w:pStyle w:val="Default"/>
        <w:numPr>
          <w:ilvl w:val="0"/>
          <w:numId w:val="26"/>
        </w:numPr>
        <w:ind w:left="284" w:hanging="284"/>
      </w:pPr>
      <w:r w:rsidRPr="00FC3A5D">
        <w:rPr>
          <w:bCs/>
        </w:rPr>
        <w:t xml:space="preserve">Управление по протоколам MGCP, H.248, SIP – </w:t>
      </w:r>
      <w:r w:rsidRPr="00FC3A5D">
        <w:t xml:space="preserve">взаимодействие с программными коммутаторами других производителей </w:t>
      </w:r>
    </w:p>
    <w:p w14:paraId="0B949DA9" w14:textId="77777777" w:rsidR="00D77889" w:rsidRPr="00FC3A5D" w:rsidRDefault="00D77889" w:rsidP="00D77889">
      <w:pPr>
        <w:pStyle w:val="Default"/>
        <w:numPr>
          <w:ilvl w:val="0"/>
          <w:numId w:val="26"/>
        </w:numPr>
        <w:ind w:left="284" w:hanging="284"/>
      </w:pPr>
      <w:r w:rsidRPr="00FC3A5D">
        <w:rPr>
          <w:bCs/>
        </w:rPr>
        <w:t xml:space="preserve">Повторное использование уже существующей инфраструктуры </w:t>
      </w:r>
    </w:p>
    <w:p w14:paraId="5F7121DA" w14:textId="77777777" w:rsidR="00D77889" w:rsidRPr="00FC3A5D" w:rsidRDefault="00D77889" w:rsidP="00D77889">
      <w:pPr>
        <w:pStyle w:val="Default"/>
        <w:numPr>
          <w:ilvl w:val="0"/>
          <w:numId w:val="26"/>
        </w:numPr>
        <w:ind w:left="284" w:hanging="284"/>
      </w:pPr>
      <w:r w:rsidRPr="00FC3A5D">
        <w:rPr>
          <w:bCs/>
        </w:rPr>
        <w:t xml:space="preserve">Интегрированное тестирование линии </w:t>
      </w:r>
    </w:p>
    <w:p w14:paraId="122C90A6" w14:textId="77777777" w:rsidR="00D77889" w:rsidRPr="00FC3A5D" w:rsidRDefault="00D77889" w:rsidP="00D77889">
      <w:pPr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D77889" w:rsidRPr="00FC3A5D" w14:paraId="2820F39F" w14:textId="77777777" w:rsidTr="003E3FAE">
        <w:trPr>
          <w:trHeight w:val="93"/>
        </w:trPr>
        <w:tc>
          <w:tcPr>
            <w:tcW w:w="9640" w:type="dxa"/>
            <w:gridSpan w:val="2"/>
          </w:tcPr>
          <w:p w14:paraId="52B5EBB9" w14:textId="77777777" w:rsidR="00D77889" w:rsidRPr="00FC3A5D" w:rsidRDefault="00D77889" w:rsidP="003E3FAE">
            <w:pPr>
              <w:pStyle w:val="Default"/>
              <w:rPr>
                <w:color w:val="FFFFFF"/>
              </w:rPr>
            </w:pPr>
            <w:r w:rsidRPr="00B27893">
              <w:rPr>
                <w:b/>
                <w:bCs/>
                <w:color w:val="auto"/>
              </w:rPr>
              <w:t>Технические характеристики</w:t>
            </w:r>
            <w:r w:rsidRPr="00FC3A5D">
              <w:rPr>
                <w:bCs/>
                <w:color w:val="FFFFFF"/>
              </w:rPr>
              <w:t xml:space="preserve"> Абонентский интерфейс </w:t>
            </w:r>
          </w:p>
        </w:tc>
      </w:tr>
      <w:tr w:rsidR="00D77889" w:rsidRPr="000C3F66" w14:paraId="3111EA18" w14:textId="77777777" w:rsidTr="003E3FAE">
        <w:trPr>
          <w:trHeight w:val="93"/>
        </w:trPr>
        <w:tc>
          <w:tcPr>
            <w:tcW w:w="4820" w:type="dxa"/>
          </w:tcPr>
          <w:p w14:paraId="132EE552" w14:textId="77777777" w:rsidR="00D77889" w:rsidRPr="000C3F66" w:rsidRDefault="00D77889" w:rsidP="003E3FAE">
            <w:pPr>
              <w:pStyle w:val="Default"/>
            </w:pPr>
            <w:r w:rsidRPr="000C3F66">
              <w:t xml:space="preserve">Интерфейс доступа </w:t>
            </w:r>
          </w:p>
        </w:tc>
        <w:tc>
          <w:tcPr>
            <w:tcW w:w="4820" w:type="dxa"/>
          </w:tcPr>
          <w:p w14:paraId="09202401" w14:textId="77777777" w:rsidR="00D77889" w:rsidRPr="000C3F66" w:rsidRDefault="00D77889" w:rsidP="003E3FAE">
            <w:pPr>
              <w:pStyle w:val="Default"/>
            </w:pPr>
            <w:r w:rsidRPr="000C3F66">
              <w:t xml:space="preserve">64 </w:t>
            </w:r>
            <w:proofErr w:type="gramStart"/>
            <w:r w:rsidRPr="000C3F66">
              <w:t>аналоговых</w:t>
            </w:r>
            <w:proofErr w:type="gramEnd"/>
            <w:r w:rsidRPr="000C3F66">
              <w:t xml:space="preserve"> интерфейса (Z) </w:t>
            </w:r>
          </w:p>
        </w:tc>
      </w:tr>
      <w:tr w:rsidR="00D77889" w:rsidRPr="000C3F66" w14:paraId="44A42EA9" w14:textId="77777777" w:rsidTr="003E3FAE">
        <w:trPr>
          <w:trHeight w:val="93"/>
        </w:trPr>
        <w:tc>
          <w:tcPr>
            <w:tcW w:w="4820" w:type="dxa"/>
          </w:tcPr>
          <w:p w14:paraId="174E693F" w14:textId="77777777" w:rsidR="00D77889" w:rsidRPr="000C3F66" w:rsidRDefault="00D77889" w:rsidP="003E3FAE">
            <w:pPr>
              <w:pStyle w:val="Default"/>
            </w:pPr>
            <w:r w:rsidRPr="000C3F66">
              <w:t xml:space="preserve">Сигнализация </w:t>
            </w:r>
          </w:p>
        </w:tc>
        <w:tc>
          <w:tcPr>
            <w:tcW w:w="4820" w:type="dxa"/>
          </w:tcPr>
          <w:p w14:paraId="36285726" w14:textId="77777777" w:rsidR="00D77889" w:rsidRPr="000C3F66" w:rsidRDefault="00D77889" w:rsidP="003E3FAE">
            <w:pPr>
              <w:pStyle w:val="Default"/>
            </w:pPr>
            <w:r w:rsidRPr="000C3F66">
              <w:t xml:space="preserve">Аналоговая абонентская сигнализация (ASS) </w:t>
            </w:r>
          </w:p>
        </w:tc>
      </w:tr>
      <w:tr w:rsidR="00D77889" w:rsidRPr="000C3F66" w14:paraId="10C7F7BB" w14:textId="77777777" w:rsidTr="003E3FAE">
        <w:trPr>
          <w:trHeight w:val="93"/>
        </w:trPr>
        <w:tc>
          <w:tcPr>
            <w:tcW w:w="9640" w:type="dxa"/>
            <w:gridSpan w:val="2"/>
          </w:tcPr>
          <w:p w14:paraId="699EEBC6" w14:textId="77777777" w:rsidR="00D77889" w:rsidRPr="000C3F66" w:rsidRDefault="00D77889" w:rsidP="003E3FAE">
            <w:pPr>
              <w:pStyle w:val="Default"/>
              <w:rPr>
                <w:color w:val="FFFFFF"/>
              </w:rPr>
            </w:pPr>
            <w:r w:rsidRPr="000C3F66">
              <w:rPr>
                <w:b/>
                <w:bCs/>
                <w:color w:val="FFFFFF"/>
              </w:rPr>
              <w:t xml:space="preserve">Сетевой интерфейс </w:t>
            </w:r>
          </w:p>
        </w:tc>
      </w:tr>
      <w:tr w:rsidR="00D77889" w:rsidRPr="000C3F66" w14:paraId="6198DEBF" w14:textId="77777777" w:rsidTr="003E3FAE">
        <w:trPr>
          <w:trHeight w:val="93"/>
        </w:trPr>
        <w:tc>
          <w:tcPr>
            <w:tcW w:w="4820" w:type="dxa"/>
          </w:tcPr>
          <w:p w14:paraId="62776A84" w14:textId="77777777" w:rsidR="00D77889" w:rsidRPr="000C3F66" w:rsidRDefault="00D77889" w:rsidP="003E3FAE">
            <w:pPr>
              <w:pStyle w:val="Default"/>
            </w:pPr>
            <w:r w:rsidRPr="000C3F66">
              <w:t xml:space="preserve">Сигнализация </w:t>
            </w:r>
          </w:p>
        </w:tc>
        <w:tc>
          <w:tcPr>
            <w:tcW w:w="4820" w:type="dxa"/>
          </w:tcPr>
          <w:p w14:paraId="1A3E42E4" w14:textId="77777777" w:rsidR="00D77889" w:rsidRPr="000C3F66" w:rsidRDefault="00D77889" w:rsidP="003E3FAE">
            <w:pPr>
              <w:pStyle w:val="Default"/>
            </w:pPr>
            <w:r w:rsidRPr="000C3F66">
              <w:t xml:space="preserve">MGCP, H.248, SIP </w:t>
            </w:r>
          </w:p>
        </w:tc>
      </w:tr>
      <w:tr w:rsidR="00D77889" w:rsidRPr="000C3F66" w14:paraId="33135690" w14:textId="77777777" w:rsidTr="003E3FAE">
        <w:trPr>
          <w:trHeight w:val="231"/>
        </w:trPr>
        <w:tc>
          <w:tcPr>
            <w:tcW w:w="4820" w:type="dxa"/>
          </w:tcPr>
          <w:p w14:paraId="40A62EE3" w14:textId="77777777" w:rsidR="00D77889" w:rsidRPr="000C3F66" w:rsidRDefault="00D77889" w:rsidP="003E3FAE">
            <w:pPr>
              <w:pStyle w:val="Default"/>
            </w:pPr>
            <w:r w:rsidRPr="000C3F66">
              <w:t xml:space="preserve">Интерфейс объединительной платы </w:t>
            </w:r>
          </w:p>
        </w:tc>
        <w:tc>
          <w:tcPr>
            <w:tcW w:w="4820" w:type="dxa"/>
          </w:tcPr>
          <w:p w14:paraId="42618AB7" w14:textId="77777777" w:rsidR="00D77889" w:rsidRPr="000C3F66" w:rsidRDefault="00D77889" w:rsidP="003E3FAE">
            <w:pPr>
              <w:pStyle w:val="Default"/>
            </w:pPr>
            <w:r w:rsidRPr="000C3F66">
              <w:t>2 x 10/100/1000 Мбит/</w:t>
            </w:r>
            <w:proofErr w:type="gramStart"/>
            <w:r w:rsidRPr="000C3F66">
              <w:t>с</w:t>
            </w:r>
            <w:proofErr w:type="gramEnd"/>
            <w:r w:rsidRPr="000C3F66">
              <w:t xml:space="preserve"> (дублированный) BASE-T (IEEE 802.3u) и 2 x 1000BASE-X </w:t>
            </w:r>
            <w:proofErr w:type="spellStart"/>
            <w:r w:rsidRPr="000C3F66">
              <w:t>SerDes</w:t>
            </w:r>
            <w:proofErr w:type="spellEnd"/>
            <w:r w:rsidRPr="000C3F66">
              <w:t xml:space="preserve"> </w:t>
            </w:r>
          </w:p>
        </w:tc>
      </w:tr>
      <w:tr w:rsidR="00D77889" w:rsidRPr="000C3F66" w14:paraId="1C13F72C" w14:textId="77777777" w:rsidTr="003E3FAE">
        <w:trPr>
          <w:trHeight w:val="93"/>
        </w:trPr>
        <w:tc>
          <w:tcPr>
            <w:tcW w:w="9640" w:type="dxa"/>
            <w:gridSpan w:val="2"/>
          </w:tcPr>
          <w:p w14:paraId="07ECA21D" w14:textId="77777777" w:rsidR="00D77889" w:rsidRPr="000C3F66" w:rsidRDefault="00D77889" w:rsidP="003E3FAE">
            <w:pPr>
              <w:pStyle w:val="Default"/>
              <w:rPr>
                <w:color w:val="FFFFFF"/>
              </w:rPr>
            </w:pPr>
            <w:r w:rsidRPr="000C3F66">
              <w:rPr>
                <w:b/>
                <w:bCs/>
                <w:color w:val="FFFFFF"/>
              </w:rPr>
              <w:t xml:space="preserve">Порты управления </w:t>
            </w:r>
          </w:p>
        </w:tc>
      </w:tr>
      <w:tr w:rsidR="00D77889" w:rsidRPr="000C3F66" w14:paraId="19FFD018" w14:textId="77777777" w:rsidTr="003E3FAE">
        <w:trPr>
          <w:trHeight w:val="93"/>
        </w:trPr>
        <w:tc>
          <w:tcPr>
            <w:tcW w:w="4820" w:type="dxa"/>
          </w:tcPr>
          <w:p w14:paraId="44FE1525" w14:textId="77777777" w:rsidR="00D77889" w:rsidRPr="000C3F66" w:rsidRDefault="00D77889" w:rsidP="003E3FAE">
            <w:pPr>
              <w:pStyle w:val="Default"/>
            </w:pPr>
            <w:r w:rsidRPr="000C3F66">
              <w:t xml:space="preserve">Исходящий </w:t>
            </w:r>
          </w:p>
        </w:tc>
        <w:tc>
          <w:tcPr>
            <w:tcW w:w="4820" w:type="dxa"/>
          </w:tcPr>
          <w:p w14:paraId="627E1530" w14:textId="77777777" w:rsidR="00D77889" w:rsidRPr="000C3F66" w:rsidRDefault="00D77889" w:rsidP="003E3FAE">
            <w:pPr>
              <w:pStyle w:val="Default"/>
            </w:pPr>
            <w:r w:rsidRPr="000C3F66">
              <w:t xml:space="preserve">Консольный порт RS-232 </w:t>
            </w:r>
          </w:p>
        </w:tc>
      </w:tr>
      <w:tr w:rsidR="00D77889" w:rsidRPr="000C3F66" w14:paraId="11C5D1EA" w14:textId="77777777" w:rsidTr="003E3FAE">
        <w:trPr>
          <w:trHeight w:val="93"/>
        </w:trPr>
        <w:tc>
          <w:tcPr>
            <w:tcW w:w="4820" w:type="dxa"/>
          </w:tcPr>
          <w:p w14:paraId="05DEF3A7" w14:textId="77777777" w:rsidR="00D77889" w:rsidRPr="000C3F66" w:rsidRDefault="00D77889" w:rsidP="003E3FAE">
            <w:pPr>
              <w:pStyle w:val="Default"/>
            </w:pPr>
            <w:r w:rsidRPr="000C3F66">
              <w:t xml:space="preserve">Входящий </w:t>
            </w:r>
          </w:p>
        </w:tc>
        <w:tc>
          <w:tcPr>
            <w:tcW w:w="4820" w:type="dxa"/>
          </w:tcPr>
          <w:p w14:paraId="5535F35B" w14:textId="77777777" w:rsidR="00D77889" w:rsidRPr="000C3F66" w:rsidRDefault="00D77889" w:rsidP="003E3FAE">
            <w:pPr>
              <w:pStyle w:val="Default"/>
            </w:pPr>
            <w:r w:rsidRPr="000C3F66">
              <w:t>100/1000 Мбит/</w:t>
            </w:r>
            <w:proofErr w:type="gramStart"/>
            <w:r w:rsidRPr="000C3F66">
              <w:t>с</w:t>
            </w:r>
            <w:proofErr w:type="gramEnd"/>
            <w:r w:rsidRPr="000C3F66">
              <w:t xml:space="preserve"> </w:t>
            </w:r>
          </w:p>
        </w:tc>
      </w:tr>
      <w:tr w:rsidR="00D77889" w:rsidRPr="000C3F66" w14:paraId="7FC58403" w14:textId="77777777" w:rsidTr="003E3FAE">
        <w:trPr>
          <w:trHeight w:val="93"/>
        </w:trPr>
        <w:tc>
          <w:tcPr>
            <w:tcW w:w="9640" w:type="dxa"/>
            <w:gridSpan w:val="2"/>
          </w:tcPr>
          <w:p w14:paraId="6D12A80A" w14:textId="77777777" w:rsidR="00D77889" w:rsidRPr="000C3F66" w:rsidRDefault="00D77889" w:rsidP="003E3FAE">
            <w:pPr>
              <w:pStyle w:val="Default"/>
              <w:rPr>
                <w:color w:val="FFFFFF"/>
              </w:rPr>
            </w:pPr>
            <w:r w:rsidRPr="000C3F66">
              <w:rPr>
                <w:b/>
                <w:bCs/>
                <w:color w:val="FFFFFF"/>
              </w:rPr>
              <w:t xml:space="preserve">Линейные функции </w:t>
            </w:r>
          </w:p>
        </w:tc>
      </w:tr>
      <w:tr w:rsidR="00D77889" w:rsidRPr="000C3F66" w14:paraId="0BD8198D" w14:textId="77777777" w:rsidTr="003E3FAE">
        <w:trPr>
          <w:trHeight w:val="231"/>
        </w:trPr>
        <w:tc>
          <w:tcPr>
            <w:tcW w:w="9640" w:type="dxa"/>
            <w:gridSpan w:val="2"/>
          </w:tcPr>
          <w:p w14:paraId="57665502" w14:textId="77777777" w:rsidR="00D77889" w:rsidRPr="000C3F66" w:rsidRDefault="00D77889" w:rsidP="003E3FAE">
            <w:pPr>
              <w:pStyle w:val="Default"/>
            </w:pPr>
            <w:r w:rsidRPr="000C3F66">
              <w:t xml:space="preserve">Программируемые характеристики </w:t>
            </w:r>
            <w:proofErr w:type="spellStart"/>
            <w:r w:rsidRPr="000C3F66">
              <w:t>перем</w:t>
            </w:r>
            <w:proofErr w:type="spellEnd"/>
            <w:r w:rsidRPr="000C3F66">
              <w:t>. и пост</w:t>
            </w:r>
            <w:proofErr w:type="gramStart"/>
            <w:r w:rsidRPr="000C3F66">
              <w:t>.</w:t>
            </w:r>
            <w:proofErr w:type="gramEnd"/>
            <w:r w:rsidRPr="000C3F66">
              <w:t xml:space="preserve"> </w:t>
            </w:r>
            <w:proofErr w:type="gramStart"/>
            <w:r w:rsidRPr="000C3F66">
              <w:t>т</w:t>
            </w:r>
            <w:proofErr w:type="gramEnd"/>
            <w:r w:rsidRPr="000C3F66">
              <w:t xml:space="preserve">ока </w:t>
            </w:r>
          </w:p>
        </w:tc>
      </w:tr>
      <w:tr w:rsidR="00D77889" w:rsidRPr="000C3F66" w14:paraId="775CDA2B" w14:textId="77777777" w:rsidTr="003E3FAE">
        <w:trPr>
          <w:trHeight w:val="231"/>
        </w:trPr>
        <w:tc>
          <w:tcPr>
            <w:tcW w:w="4820" w:type="dxa"/>
          </w:tcPr>
          <w:p w14:paraId="7C58F84E" w14:textId="77777777" w:rsidR="00D77889" w:rsidRPr="000C3F66" w:rsidRDefault="00D77889" w:rsidP="003E3FAE">
            <w:pPr>
              <w:pStyle w:val="Default"/>
            </w:pPr>
            <w:r w:rsidRPr="000C3F66">
              <w:t xml:space="preserve">Программируемая внутренняя посылка вызова </w:t>
            </w:r>
          </w:p>
        </w:tc>
        <w:tc>
          <w:tcPr>
            <w:tcW w:w="4820" w:type="dxa"/>
          </w:tcPr>
          <w:p w14:paraId="7C3AD07A" w14:textId="77777777" w:rsidR="00D77889" w:rsidRPr="000C3F66" w:rsidRDefault="00D77889" w:rsidP="003E3FAE">
            <w:pPr>
              <w:pStyle w:val="Default"/>
            </w:pPr>
            <w:r w:rsidRPr="000C3F66">
              <w:t>До 85</w:t>
            </w:r>
            <w:proofErr w:type="gramStart"/>
            <w:r w:rsidRPr="000C3F66">
              <w:t xml:space="preserve"> В</w:t>
            </w:r>
            <w:proofErr w:type="gramEnd"/>
            <w:r w:rsidRPr="000C3F66">
              <w:t xml:space="preserve"> </w:t>
            </w:r>
            <w:proofErr w:type="spellStart"/>
            <w:r w:rsidRPr="000C3F66">
              <w:t>эфф</w:t>
            </w:r>
            <w:proofErr w:type="spellEnd"/>
            <w:r w:rsidRPr="000C3F66">
              <w:t xml:space="preserve"> </w:t>
            </w:r>
          </w:p>
        </w:tc>
      </w:tr>
      <w:tr w:rsidR="00D77889" w:rsidRPr="000C3F66" w14:paraId="29705471" w14:textId="77777777" w:rsidTr="003E3FAE">
        <w:trPr>
          <w:trHeight w:val="231"/>
        </w:trPr>
        <w:tc>
          <w:tcPr>
            <w:tcW w:w="4820" w:type="dxa"/>
          </w:tcPr>
          <w:p w14:paraId="402A9B95" w14:textId="77777777" w:rsidR="00D77889" w:rsidRPr="000C3F66" w:rsidRDefault="00D77889" w:rsidP="003E3FAE">
            <w:pPr>
              <w:pStyle w:val="Default"/>
            </w:pPr>
            <w:r w:rsidRPr="000C3F66">
              <w:t xml:space="preserve">Программируемые тарифные импульсы </w:t>
            </w:r>
          </w:p>
        </w:tc>
        <w:tc>
          <w:tcPr>
            <w:tcW w:w="4820" w:type="dxa"/>
          </w:tcPr>
          <w:p w14:paraId="3D9F75A0" w14:textId="77777777" w:rsidR="00D77889" w:rsidRPr="000C3F66" w:rsidRDefault="00D77889" w:rsidP="003E3FAE">
            <w:pPr>
              <w:pStyle w:val="Default"/>
            </w:pPr>
            <w:r w:rsidRPr="000C3F66">
              <w:t>До 2,5</w:t>
            </w:r>
            <w:proofErr w:type="gramStart"/>
            <w:r w:rsidRPr="000C3F66">
              <w:t xml:space="preserve"> В</w:t>
            </w:r>
            <w:proofErr w:type="gramEnd"/>
            <w:r w:rsidRPr="000C3F66">
              <w:t xml:space="preserve"> </w:t>
            </w:r>
            <w:proofErr w:type="spellStart"/>
            <w:r w:rsidRPr="000C3F66">
              <w:t>эфф</w:t>
            </w:r>
            <w:proofErr w:type="spellEnd"/>
            <w:r w:rsidRPr="000C3F66">
              <w:t xml:space="preserve"> при 200 Ω (16/24 кГц) </w:t>
            </w:r>
          </w:p>
        </w:tc>
      </w:tr>
      <w:tr w:rsidR="00D77889" w:rsidRPr="000C3F66" w14:paraId="6C3EAB01" w14:textId="77777777" w:rsidTr="003E3FAE">
        <w:trPr>
          <w:trHeight w:val="231"/>
        </w:trPr>
        <w:tc>
          <w:tcPr>
            <w:tcW w:w="4820" w:type="dxa"/>
          </w:tcPr>
          <w:p w14:paraId="55643A4E" w14:textId="77777777" w:rsidR="00D77889" w:rsidRPr="000C3F66" w:rsidRDefault="00D77889" w:rsidP="003E3FAE">
            <w:pPr>
              <w:pStyle w:val="Default"/>
            </w:pPr>
            <w:r w:rsidRPr="000C3F66">
              <w:t xml:space="preserve">Онлайновое тестирование по запросу (ODOLT) </w:t>
            </w:r>
          </w:p>
        </w:tc>
        <w:tc>
          <w:tcPr>
            <w:tcW w:w="4820" w:type="dxa"/>
          </w:tcPr>
          <w:p w14:paraId="011DB894" w14:textId="77777777" w:rsidR="00D77889" w:rsidRPr="000C3F66" w:rsidRDefault="00D77889" w:rsidP="003E3FAE">
            <w:pPr>
              <w:pStyle w:val="Default"/>
            </w:pPr>
            <w:r w:rsidRPr="000C3F66">
              <w:t xml:space="preserve">Да </w:t>
            </w:r>
          </w:p>
        </w:tc>
      </w:tr>
      <w:tr w:rsidR="00D77889" w:rsidRPr="000C3F66" w14:paraId="19506F5F" w14:textId="77777777" w:rsidTr="003E3FAE">
        <w:trPr>
          <w:trHeight w:val="507"/>
        </w:trPr>
        <w:tc>
          <w:tcPr>
            <w:tcW w:w="4820" w:type="dxa"/>
          </w:tcPr>
          <w:p w14:paraId="3B3329C5" w14:textId="77777777" w:rsidR="00D77889" w:rsidRPr="000C3F66" w:rsidRDefault="00D77889" w:rsidP="003E3FAE">
            <w:pPr>
              <w:pStyle w:val="Default"/>
            </w:pPr>
            <w:r w:rsidRPr="000C3F66">
              <w:t xml:space="preserve">Интегрированное тестирование линии </w:t>
            </w:r>
          </w:p>
        </w:tc>
        <w:tc>
          <w:tcPr>
            <w:tcW w:w="4820" w:type="dxa"/>
          </w:tcPr>
          <w:p w14:paraId="34D638DE" w14:textId="77777777" w:rsidR="00D77889" w:rsidRPr="000C3F66" w:rsidRDefault="00D77889" w:rsidP="003E3FAE">
            <w:pPr>
              <w:pStyle w:val="Default"/>
            </w:pPr>
            <w:r w:rsidRPr="000C3F66">
              <w:t xml:space="preserve">Измерение сопротивления шлейфа, ток утечки, емкость линии, измерение паразитного напряжения, измерение вызывного напряжения, измерение тока питания линии, измерение поперечного и продольного тока </w:t>
            </w:r>
          </w:p>
        </w:tc>
      </w:tr>
      <w:tr w:rsidR="00D77889" w:rsidRPr="000C3F66" w14:paraId="7D0670C6" w14:textId="77777777" w:rsidTr="003E3FAE">
        <w:trPr>
          <w:trHeight w:val="93"/>
        </w:trPr>
        <w:tc>
          <w:tcPr>
            <w:tcW w:w="4820" w:type="dxa"/>
          </w:tcPr>
          <w:p w14:paraId="3DCD575E" w14:textId="77777777" w:rsidR="00D77889" w:rsidRPr="000C3F66" w:rsidRDefault="00D77889" w:rsidP="003E3FAE">
            <w:pPr>
              <w:pStyle w:val="Default"/>
            </w:pPr>
            <w:r w:rsidRPr="000C3F66">
              <w:t xml:space="preserve">Защита линии </w:t>
            </w:r>
          </w:p>
        </w:tc>
        <w:tc>
          <w:tcPr>
            <w:tcW w:w="4820" w:type="dxa"/>
          </w:tcPr>
          <w:p w14:paraId="099D9269" w14:textId="77777777" w:rsidR="00D77889" w:rsidRPr="000C3F66" w:rsidRDefault="00D77889" w:rsidP="003E3FAE">
            <w:pPr>
              <w:pStyle w:val="Default"/>
            </w:pPr>
            <w:proofErr w:type="gramStart"/>
            <w:r w:rsidRPr="000C3F66">
              <w:t>Реверсивная</w:t>
            </w:r>
            <w:proofErr w:type="gramEnd"/>
            <w:r w:rsidRPr="000C3F66">
              <w:t xml:space="preserve">, в соответствии с K.20, K44 </w:t>
            </w:r>
          </w:p>
        </w:tc>
      </w:tr>
      <w:tr w:rsidR="00D77889" w:rsidRPr="000C3F66" w14:paraId="0331DBDC" w14:textId="77777777" w:rsidTr="003E3FAE">
        <w:trPr>
          <w:trHeight w:val="93"/>
        </w:trPr>
        <w:tc>
          <w:tcPr>
            <w:tcW w:w="4820" w:type="dxa"/>
          </w:tcPr>
          <w:p w14:paraId="7B2169B1" w14:textId="77777777" w:rsidR="00D77889" w:rsidRPr="000C3F66" w:rsidRDefault="00D77889" w:rsidP="003E3FAE">
            <w:pPr>
              <w:pStyle w:val="Default"/>
            </w:pPr>
            <w:proofErr w:type="spellStart"/>
            <w:r w:rsidRPr="000C3F66">
              <w:t>Переполюсовка</w:t>
            </w:r>
            <w:proofErr w:type="spellEnd"/>
            <w:r w:rsidRPr="000C3F66">
              <w:t xml:space="preserve"> </w:t>
            </w:r>
          </w:p>
        </w:tc>
        <w:tc>
          <w:tcPr>
            <w:tcW w:w="4820" w:type="dxa"/>
          </w:tcPr>
          <w:p w14:paraId="4BE09E9D" w14:textId="77777777" w:rsidR="00D77889" w:rsidRPr="000C3F66" w:rsidRDefault="00D77889" w:rsidP="003E3FAE">
            <w:pPr>
              <w:pStyle w:val="Default"/>
            </w:pPr>
            <w:r w:rsidRPr="000C3F66">
              <w:t xml:space="preserve">Да </w:t>
            </w:r>
          </w:p>
        </w:tc>
      </w:tr>
      <w:tr w:rsidR="00D77889" w:rsidRPr="000C3F66" w14:paraId="4F9CEDC1" w14:textId="77777777" w:rsidTr="003E3FAE">
        <w:trPr>
          <w:trHeight w:val="93"/>
        </w:trPr>
        <w:tc>
          <w:tcPr>
            <w:tcW w:w="4820" w:type="dxa"/>
          </w:tcPr>
          <w:p w14:paraId="2ACC2CD6" w14:textId="77777777" w:rsidR="00D77889" w:rsidRPr="000C3F66" w:rsidRDefault="00D77889" w:rsidP="003E3FAE">
            <w:pPr>
              <w:pStyle w:val="Default"/>
            </w:pPr>
            <w:r w:rsidRPr="000C3F66">
              <w:t xml:space="preserve">АЦ/ЦА преобразование </w:t>
            </w:r>
          </w:p>
        </w:tc>
        <w:tc>
          <w:tcPr>
            <w:tcW w:w="4820" w:type="dxa"/>
          </w:tcPr>
          <w:p w14:paraId="75E0E422" w14:textId="77777777" w:rsidR="00D77889" w:rsidRPr="000C3F66" w:rsidRDefault="00D77889" w:rsidP="003E3FAE">
            <w:pPr>
              <w:pStyle w:val="Default"/>
            </w:pPr>
            <w:r w:rsidRPr="000C3F66">
              <w:t xml:space="preserve">В соответствии с ITU-T/Q552 </w:t>
            </w:r>
          </w:p>
        </w:tc>
      </w:tr>
      <w:tr w:rsidR="00D77889" w:rsidRPr="000C3F66" w14:paraId="5B0A9C7C" w14:textId="77777777" w:rsidTr="003E3FAE">
        <w:trPr>
          <w:trHeight w:val="93"/>
        </w:trPr>
        <w:tc>
          <w:tcPr>
            <w:tcW w:w="9640" w:type="dxa"/>
            <w:gridSpan w:val="2"/>
          </w:tcPr>
          <w:p w14:paraId="5259D343" w14:textId="77777777" w:rsidR="00D77889" w:rsidRPr="000C3F66" w:rsidRDefault="00D77889" w:rsidP="003E3FAE">
            <w:pPr>
              <w:pStyle w:val="Default"/>
              <w:rPr>
                <w:color w:val="FFFFFF"/>
              </w:rPr>
            </w:pPr>
            <w:r w:rsidRPr="000C3F66">
              <w:rPr>
                <w:b/>
                <w:bCs/>
                <w:color w:val="FFFFFF"/>
              </w:rPr>
              <w:t xml:space="preserve">Голосовые функции </w:t>
            </w:r>
          </w:p>
        </w:tc>
      </w:tr>
      <w:tr w:rsidR="00D77889" w:rsidRPr="000C3F66" w14:paraId="32E44257" w14:textId="77777777" w:rsidTr="003E3FAE">
        <w:trPr>
          <w:trHeight w:val="369"/>
        </w:trPr>
        <w:tc>
          <w:tcPr>
            <w:tcW w:w="4820" w:type="dxa"/>
          </w:tcPr>
          <w:p w14:paraId="41223782" w14:textId="77777777" w:rsidR="00D77889" w:rsidRPr="000C3F66" w:rsidRDefault="00D77889" w:rsidP="003E3FAE">
            <w:pPr>
              <w:pStyle w:val="Default"/>
            </w:pPr>
            <w:r w:rsidRPr="000C3F66">
              <w:t xml:space="preserve">Кодеки </w:t>
            </w:r>
          </w:p>
        </w:tc>
        <w:tc>
          <w:tcPr>
            <w:tcW w:w="4820" w:type="dxa"/>
          </w:tcPr>
          <w:p w14:paraId="58B856BC" w14:textId="77777777" w:rsidR="00D77889" w:rsidRPr="000C3F66" w:rsidRDefault="00D77889" w:rsidP="003E3FAE">
            <w:pPr>
              <w:pStyle w:val="Default"/>
            </w:pPr>
            <w:r w:rsidRPr="000C3F66">
              <w:t xml:space="preserve">G.711 (A-закон, мю-закон, 10/20/30 </w:t>
            </w:r>
            <w:proofErr w:type="spellStart"/>
            <w:r w:rsidRPr="000C3F66">
              <w:t>мс</w:t>
            </w:r>
            <w:proofErr w:type="spellEnd"/>
            <w:r w:rsidRPr="000C3F66">
              <w:t xml:space="preserve">), G.723.1 (6,3 кбит/с, 30 </w:t>
            </w:r>
            <w:proofErr w:type="spellStart"/>
            <w:r w:rsidRPr="000C3F66">
              <w:t>мс</w:t>
            </w:r>
            <w:proofErr w:type="spellEnd"/>
            <w:r w:rsidRPr="000C3F66">
              <w:t xml:space="preserve">), G.726 (32 кбит/с и 40 кбит/с, 10/20/30 </w:t>
            </w:r>
            <w:proofErr w:type="spellStart"/>
            <w:r w:rsidRPr="000C3F66">
              <w:t>мс</w:t>
            </w:r>
            <w:proofErr w:type="spellEnd"/>
            <w:r w:rsidRPr="000C3F66">
              <w:t xml:space="preserve"> – только SIP), G.729 A и G.729 AB (10/20/30 </w:t>
            </w:r>
            <w:proofErr w:type="spellStart"/>
            <w:r w:rsidRPr="000C3F66">
              <w:t>мс</w:t>
            </w:r>
            <w:proofErr w:type="spellEnd"/>
            <w:r w:rsidRPr="000C3F66">
              <w:t xml:space="preserve">) </w:t>
            </w:r>
          </w:p>
        </w:tc>
      </w:tr>
      <w:tr w:rsidR="00D77889" w:rsidRPr="000C3F66" w14:paraId="278F637E" w14:textId="77777777" w:rsidTr="003E3FAE">
        <w:trPr>
          <w:trHeight w:val="93"/>
        </w:trPr>
        <w:tc>
          <w:tcPr>
            <w:tcW w:w="4820" w:type="dxa"/>
          </w:tcPr>
          <w:p w14:paraId="79D1C77D" w14:textId="77777777" w:rsidR="00D77889" w:rsidRPr="000C3F66" w:rsidRDefault="00D77889" w:rsidP="003E3FAE">
            <w:pPr>
              <w:pStyle w:val="Default"/>
            </w:pPr>
            <w:r w:rsidRPr="000C3F66">
              <w:t xml:space="preserve">Подавление тишины (SS) </w:t>
            </w:r>
          </w:p>
        </w:tc>
        <w:tc>
          <w:tcPr>
            <w:tcW w:w="4820" w:type="dxa"/>
          </w:tcPr>
          <w:p w14:paraId="7FDEF5FA" w14:textId="77777777" w:rsidR="00D77889" w:rsidRPr="000C3F66" w:rsidRDefault="00D77889" w:rsidP="003E3FAE">
            <w:pPr>
              <w:pStyle w:val="Default"/>
            </w:pPr>
            <w:r w:rsidRPr="000C3F66">
              <w:t xml:space="preserve">Да </w:t>
            </w:r>
          </w:p>
        </w:tc>
      </w:tr>
      <w:tr w:rsidR="00D77889" w:rsidRPr="000C3F66" w14:paraId="4D49D60D" w14:textId="77777777" w:rsidTr="003E3FAE">
        <w:trPr>
          <w:trHeight w:val="231"/>
        </w:trPr>
        <w:tc>
          <w:tcPr>
            <w:tcW w:w="4820" w:type="dxa"/>
          </w:tcPr>
          <w:p w14:paraId="42E8B35D" w14:textId="77777777" w:rsidR="00D77889" w:rsidRPr="000C3F66" w:rsidRDefault="00D77889" w:rsidP="003E3FAE">
            <w:pPr>
              <w:pStyle w:val="Default"/>
            </w:pPr>
            <w:r w:rsidRPr="000C3F66">
              <w:t xml:space="preserve">Генерирование комфортного шума (CNG) </w:t>
            </w:r>
          </w:p>
        </w:tc>
        <w:tc>
          <w:tcPr>
            <w:tcW w:w="4820" w:type="dxa"/>
          </w:tcPr>
          <w:p w14:paraId="7435C169" w14:textId="77777777" w:rsidR="00D77889" w:rsidRPr="000C3F66" w:rsidRDefault="00D77889" w:rsidP="003E3FAE">
            <w:pPr>
              <w:pStyle w:val="Default"/>
            </w:pPr>
            <w:r w:rsidRPr="000C3F66">
              <w:t xml:space="preserve">Да </w:t>
            </w:r>
          </w:p>
        </w:tc>
      </w:tr>
      <w:tr w:rsidR="00D77889" w:rsidRPr="000C3F66" w14:paraId="37EFA34F" w14:textId="77777777" w:rsidTr="003E3FAE">
        <w:trPr>
          <w:trHeight w:val="231"/>
        </w:trPr>
        <w:tc>
          <w:tcPr>
            <w:tcW w:w="4820" w:type="dxa"/>
          </w:tcPr>
          <w:p w14:paraId="24A582C5" w14:textId="77777777" w:rsidR="00D77889" w:rsidRPr="000C3F66" w:rsidRDefault="00D77889" w:rsidP="003E3FAE">
            <w:pPr>
              <w:pStyle w:val="Default"/>
            </w:pPr>
            <w:r w:rsidRPr="000C3F66">
              <w:t xml:space="preserve">Выявление голосовой активности (VAD) </w:t>
            </w:r>
          </w:p>
        </w:tc>
        <w:tc>
          <w:tcPr>
            <w:tcW w:w="4820" w:type="dxa"/>
          </w:tcPr>
          <w:p w14:paraId="7C96956E" w14:textId="77777777" w:rsidR="00D77889" w:rsidRPr="000C3F66" w:rsidRDefault="00D77889" w:rsidP="003E3FAE">
            <w:pPr>
              <w:pStyle w:val="Default"/>
            </w:pPr>
            <w:r w:rsidRPr="000C3F66">
              <w:t xml:space="preserve">Да </w:t>
            </w:r>
          </w:p>
        </w:tc>
      </w:tr>
      <w:tr w:rsidR="00D77889" w:rsidRPr="000C3F66" w14:paraId="1EFA37F1" w14:textId="77777777" w:rsidTr="003E3FAE">
        <w:trPr>
          <w:trHeight w:val="93"/>
        </w:trPr>
        <w:tc>
          <w:tcPr>
            <w:tcW w:w="4820" w:type="dxa"/>
          </w:tcPr>
          <w:p w14:paraId="7F58DB65" w14:textId="77777777" w:rsidR="00D77889" w:rsidRPr="000C3F66" w:rsidRDefault="00D77889" w:rsidP="003E3FAE">
            <w:pPr>
              <w:pStyle w:val="Default"/>
            </w:pPr>
            <w:r w:rsidRPr="000C3F66">
              <w:t xml:space="preserve">Маскирование потери пакетов </w:t>
            </w:r>
          </w:p>
        </w:tc>
        <w:tc>
          <w:tcPr>
            <w:tcW w:w="4820" w:type="dxa"/>
          </w:tcPr>
          <w:p w14:paraId="0EE5BFC2" w14:textId="77777777" w:rsidR="00D77889" w:rsidRPr="000C3F66" w:rsidRDefault="00D77889" w:rsidP="003E3FAE">
            <w:pPr>
              <w:pStyle w:val="Default"/>
            </w:pPr>
            <w:r w:rsidRPr="000C3F66">
              <w:t xml:space="preserve">Да </w:t>
            </w:r>
          </w:p>
        </w:tc>
      </w:tr>
      <w:tr w:rsidR="00D77889" w:rsidRPr="000C3F66" w14:paraId="25C950EC" w14:textId="77777777" w:rsidTr="003E3FAE">
        <w:trPr>
          <w:trHeight w:val="93"/>
        </w:trPr>
        <w:tc>
          <w:tcPr>
            <w:tcW w:w="4820" w:type="dxa"/>
          </w:tcPr>
          <w:p w14:paraId="0040D074" w14:textId="77777777" w:rsidR="00D77889" w:rsidRPr="000C3F66" w:rsidRDefault="00D77889" w:rsidP="003E3FAE">
            <w:pPr>
              <w:pStyle w:val="Default"/>
            </w:pPr>
            <w:proofErr w:type="spellStart"/>
            <w:r w:rsidRPr="000C3F66">
              <w:t>Джиттер</w:t>
            </w:r>
            <w:proofErr w:type="spellEnd"/>
            <w:r w:rsidRPr="000C3F66">
              <w:t xml:space="preserve">-буфер </w:t>
            </w:r>
          </w:p>
        </w:tc>
        <w:tc>
          <w:tcPr>
            <w:tcW w:w="4820" w:type="dxa"/>
          </w:tcPr>
          <w:p w14:paraId="51899295" w14:textId="77777777" w:rsidR="00D77889" w:rsidRPr="000C3F66" w:rsidRDefault="00D77889" w:rsidP="003E3FAE">
            <w:pPr>
              <w:pStyle w:val="Default"/>
            </w:pPr>
            <w:r w:rsidRPr="000C3F66">
              <w:t xml:space="preserve">Да, адаптивный и фиксированный режимы, до 150 </w:t>
            </w:r>
            <w:proofErr w:type="spellStart"/>
            <w:r w:rsidRPr="000C3F66">
              <w:t>мс</w:t>
            </w:r>
            <w:proofErr w:type="spellEnd"/>
            <w:r w:rsidRPr="000C3F66">
              <w:t xml:space="preserve"> </w:t>
            </w:r>
          </w:p>
        </w:tc>
      </w:tr>
      <w:tr w:rsidR="00D77889" w:rsidRPr="000C3F66" w14:paraId="0750D1FA" w14:textId="77777777" w:rsidTr="003E3FAE">
        <w:trPr>
          <w:trHeight w:val="93"/>
        </w:trPr>
        <w:tc>
          <w:tcPr>
            <w:tcW w:w="4820" w:type="dxa"/>
          </w:tcPr>
          <w:p w14:paraId="37323A16" w14:textId="77777777" w:rsidR="00D77889" w:rsidRPr="000C3F66" w:rsidRDefault="00D77889" w:rsidP="003E3FAE">
            <w:pPr>
              <w:pStyle w:val="Default"/>
            </w:pPr>
            <w:proofErr w:type="spellStart"/>
            <w:r w:rsidRPr="000C3F66">
              <w:t>Эхокомпенсация</w:t>
            </w:r>
            <w:proofErr w:type="spellEnd"/>
            <w:r w:rsidRPr="000C3F66">
              <w:t xml:space="preserve"> </w:t>
            </w:r>
          </w:p>
        </w:tc>
        <w:tc>
          <w:tcPr>
            <w:tcW w:w="4820" w:type="dxa"/>
          </w:tcPr>
          <w:p w14:paraId="1CEB3B5B" w14:textId="77777777" w:rsidR="00D77889" w:rsidRPr="000C3F66" w:rsidRDefault="00D77889" w:rsidP="003E3FAE">
            <w:pPr>
              <w:pStyle w:val="Default"/>
            </w:pPr>
            <w:r w:rsidRPr="000C3F66">
              <w:t xml:space="preserve">G.165 и G.168, хвостовая часть до 64 </w:t>
            </w:r>
            <w:proofErr w:type="spellStart"/>
            <w:r w:rsidRPr="000C3F66">
              <w:t>мс</w:t>
            </w:r>
            <w:proofErr w:type="spellEnd"/>
            <w:r w:rsidRPr="000C3F66">
              <w:t xml:space="preserve"> </w:t>
            </w:r>
          </w:p>
        </w:tc>
      </w:tr>
      <w:tr w:rsidR="00D77889" w:rsidRPr="000C3F66" w14:paraId="747B20EF" w14:textId="77777777" w:rsidTr="003E3FAE">
        <w:trPr>
          <w:trHeight w:val="231"/>
        </w:trPr>
        <w:tc>
          <w:tcPr>
            <w:tcW w:w="4820" w:type="dxa"/>
          </w:tcPr>
          <w:p w14:paraId="429414F9" w14:textId="77777777" w:rsidR="00D77889" w:rsidRPr="000C3F66" w:rsidRDefault="00D77889" w:rsidP="003E3FAE">
            <w:pPr>
              <w:pStyle w:val="Default"/>
            </w:pPr>
            <w:r w:rsidRPr="000C3F66">
              <w:t xml:space="preserve">Выявление/генерирование </w:t>
            </w:r>
            <w:proofErr w:type="spellStart"/>
            <w:r w:rsidRPr="000C3F66">
              <w:t>акуст</w:t>
            </w:r>
            <w:proofErr w:type="spellEnd"/>
            <w:r w:rsidRPr="000C3F66">
              <w:t xml:space="preserve">. сигналов </w:t>
            </w:r>
          </w:p>
        </w:tc>
        <w:tc>
          <w:tcPr>
            <w:tcW w:w="4820" w:type="dxa"/>
          </w:tcPr>
          <w:p w14:paraId="45F5744A" w14:textId="77777777" w:rsidR="00D77889" w:rsidRPr="000C3F66" w:rsidRDefault="00D77889" w:rsidP="003E3FAE">
            <w:pPr>
              <w:pStyle w:val="Default"/>
            </w:pPr>
            <w:r w:rsidRPr="000C3F66">
              <w:t xml:space="preserve">AON, FSK, DTMF, факс, модем </w:t>
            </w:r>
          </w:p>
        </w:tc>
      </w:tr>
      <w:tr w:rsidR="00D77889" w:rsidRPr="000C3F66" w14:paraId="1EDA1C23" w14:textId="77777777" w:rsidTr="003E3FAE">
        <w:trPr>
          <w:trHeight w:val="93"/>
        </w:trPr>
        <w:tc>
          <w:tcPr>
            <w:tcW w:w="4820" w:type="dxa"/>
          </w:tcPr>
          <w:p w14:paraId="32AB59CD" w14:textId="77777777" w:rsidR="00D77889" w:rsidRPr="000C3F66" w:rsidRDefault="00D77889" w:rsidP="003E3FAE">
            <w:pPr>
              <w:pStyle w:val="Default"/>
            </w:pPr>
            <w:r w:rsidRPr="000C3F66">
              <w:t xml:space="preserve">Факс/модем поверх IP </w:t>
            </w:r>
          </w:p>
        </w:tc>
        <w:tc>
          <w:tcPr>
            <w:tcW w:w="4820" w:type="dxa"/>
          </w:tcPr>
          <w:p w14:paraId="72A0D361" w14:textId="77777777" w:rsidR="00D77889" w:rsidRPr="000C3F66" w:rsidRDefault="00D77889" w:rsidP="003E3FAE">
            <w:pPr>
              <w:pStyle w:val="Default"/>
            </w:pPr>
            <w:r w:rsidRPr="000C3F66">
              <w:t xml:space="preserve">Сквозная передача факса (G.711), T.38 </w:t>
            </w:r>
          </w:p>
        </w:tc>
      </w:tr>
      <w:tr w:rsidR="00D77889" w:rsidRPr="000C3F66" w14:paraId="41ACEA3A" w14:textId="77777777" w:rsidTr="003E3FAE">
        <w:trPr>
          <w:trHeight w:val="93"/>
        </w:trPr>
        <w:tc>
          <w:tcPr>
            <w:tcW w:w="9640" w:type="dxa"/>
            <w:gridSpan w:val="2"/>
          </w:tcPr>
          <w:p w14:paraId="307633C5" w14:textId="77777777" w:rsidR="00D77889" w:rsidRPr="000C3F66" w:rsidRDefault="00D77889" w:rsidP="003E3FAE">
            <w:pPr>
              <w:pStyle w:val="Default"/>
              <w:rPr>
                <w:color w:val="FFFFFF"/>
              </w:rPr>
            </w:pPr>
            <w:proofErr w:type="spellStart"/>
            <w:r w:rsidRPr="000C3F66">
              <w:rPr>
                <w:b/>
                <w:bCs/>
                <w:color w:val="FFFFFF"/>
              </w:rPr>
              <w:t>евые</w:t>
            </w:r>
            <w:proofErr w:type="spellEnd"/>
            <w:r w:rsidRPr="000C3F66">
              <w:rPr>
                <w:b/>
                <w:bCs/>
                <w:color w:val="FFFFFF"/>
              </w:rPr>
              <w:t xml:space="preserve"> функции </w:t>
            </w:r>
          </w:p>
        </w:tc>
      </w:tr>
      <w:tr w:rsidR="00D77889" w:rsidRPr="0094745C" w14:paraId="227AF5FA" w14:textId="77777777" w:rsidTr="003E3FAE">
        <w:trPr>
          <w:trHeight w:val="93"/>
        </w:trPr>
        <w:tc>
          <w:tcPr>
            <w:tcW w:w="4820" w:type="dxa"/>
          </w:tcPr>
          <w:p w14:paraId="21A28EDC" w14:textId="77777777" w:rsidR="00D77889" w:rsidRPr="000C3F66" w:rsidRDefault="00D77889" w:rsidP="003E3FAE">
            <w:pPr>
              <w:pStyle w:val="Default"/>
            </w:pPr>
            <w:r w:rsidRPr="000C3F66">
              <w:t xml:space="preserve">Протоколы передачи данных </w:t>
            </w:r>
          </w:p>
        </w:tc>
        <w:tc>
          <w:tcPr>
            <w:tcW w:w="4820" w:type="dxa"/>
          </w:tcPr>
          <w:p w14:paraId="744F54F3" w14:textId="77777777" w:rsidR="00D77889" w:rsidRPr="000C3F66" w:rsidRDefault="00D77889" w:rsidP="003E3FAE">
            <w:pPr>
              <w:pStyle w:val="Default"/>
              <w:rPr>
                <w:lang w:val="en-US"/>
              </w:rPr>
            </w:pPr>
            <w:r w:rsidRPr="000C3F66">
              <w:rPr>
                <w:lang w:val="en-US"/>
              </w:rPr>
              <w:t xml:space="preserve">SIP, H.248, MGCP, TCP/IP, RTP/RTCP </w:t>
            </w:r>
          </w:p>
        </w:tc>
      </w:tr>
      <w:tr w:rsidR="00D77889" w:rsidRPr="000C3F66" w14:paraId="185ABA2C" w14:textId="77777777" w:rsidTr="003E3FAE">
        <w:trPr>
          <w:trHeight w:val="231"/>
        </w:trPr>
        <w:tc>
          <w:tcPr>
            <w:tcW w:w="4820" w:type="dxa"/>
          </w:tcPr>
          <w:p w14:paraId="623B297F" w14:textId="77777777" w:rsidR="00D77889" w:rsidRPr="000C3F66" w:rsidRDefault="00D77889" w:rsidP="003E3FAE">
            <w:pPr>
              <w:pStyle w:val="Default"/>
            </w:pPr>
            <w:r w:rsidRPr="000C3F66">
              <w:t xml:space="preserve">VLAN </w:t>
            </w:r>
          </w:p>
        </w:tc>
        <w:tc>
          <w:tcPr>
            <w:tcW w:w="4820" w:type="dxa"/>
          </w:tcPr>
          <w:p w14:paraId="12B3D763" w14:textId="77777777" w:rsidR="00D77889" w:rsidRPr="000C3F66" w:rsidRDefault="00D77889" w:rsidP="003E3FAE">
            <w:pPr>
              <w:pStyle w:val="Default"/>
            </w:pPr>
            <w:r w:rsidRPr="000C3F66">
              <w:t xml:space="preserve">Отдельные VLAN для потоков </w:t>
            </w:r>
            <w:proofErr w:type="spellStart"/>
            <w:r w:rsidRPr="000C3F66">
              <w:t>VoIP</w:t>
            </w:r>
            <w:proofErr w:type="spellEnd"/>
            <w:r w:rsidRPr="000C3F66">
              <w:t xml:space="preserve"> RTP, сигнализации и управляющего трафика </w:t>
            </w:r>
          </w:p>
        </w:tc>
      </w:tr>
      <w:tr w:rsidR="00D77889" w:rsidRPr="000C3F66" w14:paraId="320094AF" w14:textId="77777777" w:rsidTr="003E3FAE">
        <w:trPr>
          <w:trHeight w:val="93"/>
        </w:trPr>
        <w:tc>
          <w:tcPr>
            <w:tcW w:w="4820" w:type="dxa"/>
          </w:tcPr>
          <w:p w14:paraId="6BA4EF37" w14:textId="77777777" w:rsidR="00D77889" w:rsidRPr="000C3F66" w:rsidRDefault="00D77889" w:rsidP="003E3FAE">
            <w:pPr>
              <w:pStyle w:val="Default"/>
            </w:pPr>
            <w:r w:rsidRPr="000C3F66">
              <w:t xml:space="preserve">Поддержка </w:t>
            </w:r>
            <w:proofErr w:type="spellStart"/>
            <w:r w:rsidRPr="000C3F66">
              <w:t>QoS</w:t>
            </w:r>
            <w:proofErr w:type="spellEnd"/>
            <w:r w:rsidRPr="000C3F66">
              <w:t xml:space="preserve"> </w:t>
            </w:r>
          </w:p>
        </w:tc>
        <w:tc>
          <w:tcPr>
            <w:tcW w:w="4820" w:type="dxa"/>
          </w:tcPr>
          <w:p w14:paraId="317A0AE4" w14:textId="77777777" w:rsidR="00D77889" w:rsidRPr="000C3F66" w:rsidRDefault="00D77889" w:rsidP="003E3FAE">
            <w:pPr>
              <w:pStyle w:val="Default"/>
            </w:pPr>
            <w:proofErr w:type="spellStart"/>
            <w:r w:rsidRPr="000C3F66">
              <w:t>DiffServ</w:t>
            </w:r>
            <w:proofErr w:type="spellEnd"/>
            <w:r w:rsidRPr="000C3F66">
              <w:t xml:space="preserve">, </w:t>
            </w:r>
            <w:proofErr w:type="spellStart"/>
            <w:r w:rsidRPr="000C3F66">
              <w:t>ToS</w:t>
            </w:r>
            <w:proofErr w:type="spellEnd"/>
            <w:r w:rsidRPr="000C3F66">
              <w:t xml:space="preserve">, </w:t>
            </w:r>
            <w:proofErr w:type="spellStart"/>
            <w:r w:rsidRPr="000C3F66">
              <w:t>CoS</w:t>
            </w:r>
            <w:proofErr w:type="spellEnd"/>
            <w:r w:rsidRPr="000C3F66">
              <w:t xml:space="preserve"> 802.1p/Q VLAN </w:t>
            </w:r>
            <w:r w:rsidRPr="000C3F66">
              <w:lastRenderedPageBreak/>
              <w:t xml:space="preserve">тегирование </w:t>
            </w:r>
          </w:p>
        </w:tc>
      </w:tr>
      <w:tr w:rsidR="00D77889" w:rsidRPr="000C3F66" w14:paraId="1DCBE447" w14:textId="77777777" w:rsidTr="003E3FAE">
        <w:trPr>
          <w:trHeight w:val="93"/>
        </w:trPr>
        <w:tc>
          <w:tcPr>
            <w:tcW w:w="4820" w:type="dxa"/>
          </w:tcPr>
          <w:p w14:paraId="5B54DED4" w14:textId="77777777" w:rsidR="00D77889" w:rsidRPr="000C3F66" w:rsidRDefault="00D77889" w:rsidP="003E3FAE">
            <w:pPr>
              <w:pStyle w:val="Default"/>
            </w:pPr>
            <w:r w:rsidRPr="000C3F66">
              <w:lastRenderedPageBreak/>
              <w:t xml:space="preserve">Расширенные функции </w:t>
            </w:r>
          </w:p>
        </w:tc>
        <w:tc>
          <w:tcPr>
            <w:tcW w:w="4820" w:type="dxa"/>
          </w:tcPr>
          <w:p w14:paraId="61F56260" w14:textId="77777777" w:rsidR="00D77889" w:rsidRPr="000C3F66" w:rsidRDefault="00D77889" w:rsidP="003E3FAE">
            <w:pPr>
              <w:pStyle w:val="Default"/>
            </w:pPr>
            <w:r w:rsidRPr="000C3F66">
              <w:t xml:space="preserve">Внутренний вызов с CT, CW и 3-PTY (только SIP) </w:t>
            </w:r>
          </w:p>
        </w:tc>
      </w:tr>
      <w:tr w:rsidR="00D77889" w:rsidRPr="000C3F66" w14:paraId="0CB119E1" w14:textId="77777777" w:rsidTr="003E3FAE">
        <w:trPr>
          <w:trHeight w:val="231"/>
        </w:trPr>
        <w:tc>
          <w:tcPr>
            <w:tcW w:w="4820" w:type="dxa"/>
          </w:tcPr>
          <w:p w14:paraId="320144BF" w14:textId="77777777" w:rsidR="00D77889" w:rsidRPr="000C3F66" w:rsidRDefault="00D77889" w:rsidP="003E3FAE">
            <w:pPr>
              <w:pStyle w:val="Default"/>
            </w:pPr>
            <w:r w:rsidRPr="000C3F66">
              <w:t xml:space="preserve">Пропускная способность - частные пользователи </w:t>
            </w:r>
          </w:p>
        </w:tc>
        <w:tc>
          <w:tcPr>
            <w:tcW w:w="4820" w:type="dxa"/>
          </w:tcPr>
          <w:p w14:paraId="75B71BC4" w14:textId="77777777" w:rsidR="00D77889" w:rsidRPr="000C3F66" w:rsidRDefault="00D77889" w:rsidP="003E3FAE">
            <w:pPr>
              <w:pStyle w:val="Default"/>
            </w:pPr>
            <w:r w:rsidRPr="000C3F66">
              <w:t xml:space="preserve">8.875 Эрл, 16 одновременных вызовов для G.711 (20 </w:t>
            </w:r>
            <w:proofErr w:type="spellStart"/>
            <w:r w:rsidRPr="000C3F66">
              <w:t>мс</w:t>
            </w:r>
            <w:proofErr w:type="spellEnd"/>
            <w:r w:rsidRPr="000C3F66">
              <w:t xml:space="preserve">), 8 одновременных вызовов для кодеков LBR </w:t>
            </w:r>
          </w:p>
        </w:tc>
      </w:tr>
      <w:tr w:rsidR="00D77889" w:rsidRPr="000C3F66" w14:paraId="0834F5F8" w14:textId="77777777" w:rsidTr="003E3FAE">
        <w:trPr>
          <w:trHeight w:val="231"/>
        </w:trPr>
        <w:tc>
          <w:tcPr>
            <w:tcW w:w="4820" w:type="dxa"/>
          </w:tcPr>
          <w:p w14:paraId="013A80F8" w14:textId="77777777" w:rsidR="00D77889" w:rsidRPr="000C3F66" w:rsidRDefault="00D77889" w:rsidP="003E3FAE">
            <w:pPr>
              <w:pStyle w:val="Default"/>
            </w:pPr>
            <w:r w:rsidRPr="000C3F66">
              <w:t xml:space="preserve">Пропускная способность – </w:t>
            </w:r>
            <w:proofErr w:type="gramStart"/>
            <w:r w:rsidRPr="000C3F66">
              <w:t>бизнес-пользователи</w:t>
            </w:r>
            <w:proofErr w:type="gramEnd"/>
            <w:r w:rsidRPr="000C3F66">
              <w:t xml:space="preserve"> </w:t>
            </w:r>
          </w:p>
        </w:tc>
        <w:tc>
          <w:tcPr>
            <w:tcW w:w="4820" w:type="dxa"/>
          </w:tcPr>
          <w:p w14:paraId="3C724E5C" w14:textId="77777777" w:rsidR="00D77889" w:rsidRPr="000C3F66" w:rsidRDefault="00D77889" w:rsidP="003E3FAE">
            <w:pPr>
              <w:pStyle w:val="Default"/>
            </w:pPr>
            <w:r w:rsidRPr="000C3F66">
              <w:t xml:space="preserve">15.29 Эрл, 24 одновременных вызова для G.711 (20 </w:t>
            </w:r>
            <w:proofErr w:type="spellStart"/>
            <w:r w:rsidRPr="000C3F66">
              <w:t>мс</w:t>
            </w:r>
            <w:proofErr w:type="spellEnd"/>
            <w:r w:rsidRPr="000C3F66">
              <w:t xml:space="preserve">), 16 одновременных вызовов для кодеков LBR </w:t>
            </w:r>
          </w:p>
        </w:tc>
      </w:tr>
      <w:tr w:rsidR="00D77889" w:rsidRPr="000C3F66" w14:paraId="390D5281" w14:textId="77777777" w:rsidTr="003E3FAE">
        <w:trPr>
          <w:trHeight w:val="93"/>
        </w:trPr>
        <w:tc>
          <w:tcPr>
            <w:tcW w:w="9640" w:type="dxa"/>
            <w:gridSpan w:val="2"/>
          </w:tcPr>
          <w:p w14:paraId="72CCE22A" w14:textId="77777777" w:rsidR="00D77889" w:rsidRPr="000C3F66" w:rsidRDefault="00D77889" w:rsidP="003E3FAE">
            <w:pPr>
              <w:pStyle w:val="Default"/>
              <w:rPr>
                <w:color w:val="FFFFFF"/>
              </w:rPr>
            </w:pPr>
            <w:r w:rsidRPr="000C3F66">
              <w:rPr>
                <w:b/>
                <w:bCs/>
                <w:color w:val="FFFFFF"/>
              </w:rPr>
              <w:t xml:space="preserve">Функции управления </w:t>
            </w:r>
          </w:p>
        </w:tc>
      </w:tr>
      <w:tr w:rsidR="00D77889" w:rsidRPr="000C3F66" w14:paraId="2D17F763" w14:textId="77777777" w:rsidTr="003E3FAE">
        <w:trPr>
          <w:trHeight w:val="231"/>
        </w:trPr>
        <w:tc>
          <w:tcPr>
            <w:tcW w:w="4820" w:type="dxa"/>
          </w:tcPr>
          <w:p w14:paraId="4F22F268" w14:textId="77777777" w:rsidR="00D77889" w:rsidRPr="000C3F66" w:rsidRDefault="00D77889" w:rsidP="003E3FAE">
            <w:pPr>
              <w:pStyle w:val="Default"/>
            </w:pPr>
            <w:r w:rsidRPr="000C3F66">
              <w:t xml:space="preserve">Интерфейсы управления </w:t>
            </w:r>
          </w:p>
        </w:tc>
        <w:tc>
          <w:tcPr>
            <w:tcW w:w="4820" w:type="dxa"/>
          </w:tcPr>
          <w:p w14:paraId="0ABA6DEE" w14:textId="77777777" w:rsidR="00D77889" w:rsidRPr="000C3F66" w:rsidRDefault="00D77889" w:rsidP="003E3FAE">
            <w:pPr>
              <w:pStyle w:val="Default"/>
            </w:pPr>
            <w:r w:rsidRPr="000C3F66">
              <w:t xml:space="preserve">SI3000 MN (XML), </w:t>
            </w:r>
            <w:proofErr w:type="spellStart"/>
            <w:r w:rsidRPr="000C3F66">
              <w:t>Java</w:t>
            </w:r>
            <w:proofErr w:type="spellEnd"/>
            <w:r w:rsidRPr="000C3F66">
              <w:t xml:space="preserve"> веб-интерфейс администратора элементов </w:t>
            </w:r>
          </w:p>
        </w:tc>
      </w:tr>
      <w:tr w:rsidR="00D77889" w:rsidRPr="000C3F66" w14:paraId="4C2A6F81" w14:textId="77777777" w:rsidTr="003E3FAE">
        <w:trPr>
          <w:trHeight w:val="93"/>
        </w:trPr>
        <w:tc>
          <w:tcPr>
            <w:tcW w:w="4820" w:type="dxa"/>
          </w:tcPr>
          <w:p w14:paraId="0B7A6616" w14:textId="77777777" w:rsidR="00D77889" w:rsidRPr="000C3F66" w:rsidRDefault="00D77889" w:rsidP="003E3FAE">
            <w:pPr>
              <w:pStyle w:val="Default"/>
            </w:pPr>
            <w:r w:rsidRPr="000C3F66">
              <w:t xml:space="preserve">Назначение IP </w:t>
            </w:r>
          </w:p>
        </w:tc>
        <w:tc>
          <w:tcPr>
            <w:tcW w:w="4820" w:type="dxa"/>
          </w:tcPr>
          <w:p w14:paraId="71AB1AA7" w14:textId="77777777" w:rsidR="00D77889" w:rsidRPr="000C3F66" w:rsidRDefault="00D77889" w:rsidP="003E3FAE">
            <w:pPr>
              <w:pStyle w:val="Default"/>
            </w:pPr>
            <w:r w:rsidRPr="000C3F66">
              <w:t xml:space="preserve">DHCP или статически </w:t>
            </w:r>
          </w:p>
        </w:tc>
      </w:tr>
      <w:tr w:rsidR="00D77889" w:rsidRPr="000C3F66" w14:paraId="2F6F2260" w14:textId="77777777" w:rsidTr="003E3FAE">
        <w:trPr>
          <w:trHeight w:val="93"/>
        </w:trPr>
        <w:tc>
          <w:tcPr>
            <w:tcW w:w="9640" w:type="dxa"/>
            <w:gridSpan w:val="2"/>
          </w:tcPr>
          <w:p w14:paraId="13048501" w14:textId="77777777" w:rsidR="00D77889" w:rsidRPr="000C3F66" w:rsidRDefault="00D77889" w:rsidP="003E3FAE">
            <w:pPr>
              <w:pStyle w:val="Default"/>
            </w:pPr>
            <w:r w:rsidRPr="000C3F66">
              <w:t xml:space="preserve">Протоколы </w:t>
            </w:r>
          </w:p>
        </w:tc>
      </w:tr>
      <w:tr w:rsidR="00D77889" w:rsidRPr="000C3F66" w14:paraId="0B56A2E4" w14:textId="77777777" w:rsidTr="003E3FAE">
        <w:trPr>
          <w:trHeight w:val="93"/>
        </w:trPr>
        <w:tc>
          <w:tcPr>
            <w:tcW w:w="4820" w:type="dxa"/>
          </w:tcPr>
          <w:p w14:paraId="55867A64" w14:textId="77777777" w:rsidR="00D77889" w:rsidRPr="000C3F66" w:rsidRDefault="00D77889" w:rsidP="003E3FAE">
            <w:pPr>
              <w:pStyle w:val="Default"/>
            </w:pPr>
            <w:r w:rsidRPr="000C3F66">
              <w:t xml:space="preserve">Расширенные протоколы управления </w:t>
            </w:r>
          </w:p>
        </w:tc>
        <w:tc>
          <w:tcPr>
            <w:tcW w:w="4820" w:type="dxa"/>
          </w:tcPr>
          <w:p w14:paraId="23122D0A" w14:textId="77777777" w:rsidR="00D77889" w:rsidRPr="000C3F66" w:rsidRDefault="00D77889" w:rsidP="003E3FAE">
            <w:pPr>
              <w:pStyle w:val="Default"/>
            </w:pPr>
            <w:r w:rsidRPr="000C3F66">
              <w:t xml:space="preserve">Клиент ACS для автоматического конфигурирования </w:t>
            </w:r>
          </w:p>
        </w:tc>
      </w:tr>
      <w:tr w:rsidR="00D77889" w:rsidRPr="000C3F66" w14:paraId="620715C9" w14:textId="77777777" w:rsidTr="003E3FAE">
        <w:trPr>
          <w:trHeight w:val="93"/>
        </w:trPr>
        <w:tc>
          <w:tcPr>
            <w:tcW w:w="4820" w:type="dxa"/>
          </w:tcPr>
          <w:p w14:paraId="15B3B888" w14:textId="77777777" w:rsidR="00D77889" w:rsidRPr="000C3F66" w:rsidRDefault="00D77889" w:rsidP="003E3FAE">
            <w:pPr>
              <w:pStyle w:val="Default"/>
            </w:pPr>
            <w:r w:rsidRPr="000C3F66">
              <w:t xml:space="preserve">Апгрейд встроенного ПО </w:t>
            </w:r>
          </w:p>
        </w:tc>
        <w:tc>
          <w:tcPr>
            <w:tcW w:w="4820" w:type="dxa"/>
          </w:tcPr>
          <w:p w14:paraId="2ABAF99F" w14:textId="77777777" w:rsidR="00D77889" w:rsidRPr="000C3F66" w:rsidRDefault="00D77889" w:rsidP="003E3FAE">
            <w:pPr>
              <w:pStyle w:val="Default"/>
            </w:pPr>
            <w:r w:rsidRPr="000C3F66">
              <w:t xml:space="preserve">FTP, ACS, администратор элементов </w:t>
            </w:r>
          </w:p>
        </w:tc>
      </w:tr>
      <w:tr w:rsidR="00D77889" w:rsidRPr="000C3F66" w14:paraId="5C4DA5EF" w14:textId="77777777" w:rsidTr="003E3FAE">
        <w:trPr>
          <w:trHeight w:val="93"/>
        </w:trPr>
        <w:tc>
          <w:tcPr>
            <w:tcW w:w="4820" w:type="dxa"/>
          </w:tcPr>
          <w:p w14:paraId="44DBB5BB" w14:textId="77777777" w:rsidR="00D77889" w:rsidRPr="000C3F66" w:rsidRDefault="00D77889" w:rsidP="003E3FAE">
            <w:pPr>
              <w:pStyle w:val="Default"/>
            </w:pPr>
            <w:r w:rsidRPr="000C3F66">
              <w:t xml:space="preserve">Прочие функции управления </w:t>
            </w:r>
          </w:p>
        </w:tc>
        <w:tc>
          <w:tcPr>
            <w:tcW w:w="4820" w:type="dxa"/>
          </w:tcPr>
          <w:p w14:paraId="3BD7AE7C" w14:textId="77777777" w:rsidR="00D77889" w:rsidRPr="000C3F66" w:rsidRDefault="00D77889" w:rsidP="003E3FAE">
            <w:pPr>
              <w:pStyle w:val="Default"/>
            </w:pPr>
            <w:r w:rsidRPr="000C3F66">
              <w:t xml:space="preserve">Поддержка двойного образа </w:t>
            </w:r>
            <w:proofErr w:type="gramStart"/>
            <w:r w:rsidRPr="000C3F66">
              <w:t>ПО</w:t>
            </w:r>
            <w:proofErr w:type="gramEnd"/>
            <w:r w:rsidRPr="000C3F66">
              <w:t xml:space="preserve"> </w:t>
            </w:r>
          </w:p>
        </w:tc>
      </w:tr>
      <w:tr w:rsidR="00D77889" w:rsidRPr="000C3F66" w14:paraId="05C82EE0" w14:textId="77777777" w:rsidTr="003E3FAE">
        <w:trPr>
          <w:trHeight w:val="93"/>
        </w:trPr>
        <w:tc>
          <w:tcPr>
            <w:tcW w:w="4820" w:type="dxa"/>
          </w:tcPr>
          <w:p w14:paraId="29E3A854" w14:textId="77777777" w:rsidR="00D77889" w:rsidRPr="000C3F66" w:rsidRDefault="00D77889" w:rsidP="003E3FAE">
            <w:pPr>
              <w:pStyle w:val="Default"/>
            </w:pPr>
            <w:r w:rsidRPr="000C3F66">
              <w:t xml:space="preserve">Синхронизация времени </w:t>
            </w:r>
          </w:p>
        </w:tc>
        <w:tc>
          <w:tcPr>
            <w:tcW w:w="4820" w:type="dxa"/>
          </w:tcPr>
          <w:p w14:paraId="1DBD6493" w14:textId="77777777" w:rsidR="00D77889" w:rsidRPr="000C3F66" w:rsidRDefault="00D77889" w:rsidP="003E3FAE">
            <w:pPr>
              <w:pStyle w:val="Default"/>
            </w:pPr>
            <w:r w:rsidRPr="000C3F66">
              <w:t xml:space="preserve">SNTP </w:t>
            </w:r>
          </w:p>
        </w:tc>
      </w:tr>
      <w:tr w:rsidR="00D77889" w:rsidRPr="000C3F66" w14:paraId="0E721494" w14:textId="77777777" w:rsidTr="003E3FAE">
        <w:trPr>
          <w:trHeight w:val="93"/>
        </w:trPr>
        <w:tc>
          <w:tcPr>
            <w:tcW w:w="4820" w:type="dxa"/>
          </w:tcPr>
          <w:p w14:paraId="6BBB0830" w14:textId="77777777" w:rsidR="00D77889" w:rsidRPr="000C3F66" w:rsidRDefault="00D77889" w:rsidP="003E3FAE">
            <w:pPr>
              <w:pStyle w:val="Default"/>
            </w:pPr>
            <w:r w:rsidRPr="000C3F66">
              <w:t xml:space="preserve">Учет событий </w:t>
            </w:r>
          </w:p>
        </w:tc>
        <w:tc>
          <w:tcPr>
            <w:tcW w:w="4820" w:type="dxa"/>
          </w:tcPr>
          <w:p w14:paraId="0135F7DA" w14:textId="77777777" w:rsidR="00D77889" w:rsidRPr="000C3F66" w:rsidRDefault="00D77889" w:rsidP="003E3FAE">
            <w:pPr>
              <w:pStyle w:val="Default"/>
            </w:pPr>
            <w:r w:rsidRPr="000C3F66">
              <w:t xml:space="preserve">Журнал событий, журнал ошибок </w:t>
            </w:r>
          </w:p>
        </w:tc>
      </w:tr>
      <w:tr w:rsidR="00D77889" w:rsidRPr="000C3F66" w14:paraId="22FE9BDC" w14:textId="77777777" w:rsidTr="003E3FAE">
        <w:trPr>
          <w:trHeight w:val="93"/>
        </w:trPr>
        <w:tc>
          <w:tcPr>
            <w:tcW w:w="9640" w:type="dxa"/>
            <w:gridSpan w:val="2"/>
          </w:tcPr>
          <w:p w14:paraId="498C35F4" w14:textId="77777777" w:rsidR="00D77889" w:rsidRPr="000C3F66" w:rsidRDefault="00D77889" w:rsidP="003E3FAE">
            <w:pPr>
              <w:pStyle w:val="Default"/>
              <w:rPr>
                <w:color w:val="FFFFFF"/>
              </w:rPr>
            </w:pPr>
            <w:r w:rsidRPr="000C3F66">
              <w:rPr>
                <w:b/>
                <w:bCs/>
                <w:color w:val="FFFFFF"/>
              </w:rPr>
              <w:t xml:space="preserve">Условия окружающей среды </w:t>
            </w:r>
          </w:p>
        </w:tc>
      </w:tr>
      <w:tr w:rsidR="00D77889" w:rsidRPr="000C3F66" w14:paraId="5CFB8FAB" w14:textId="77777777" w:rsidTr="003E3FAE">
        <w:trPr>
          <w:trHeight w:val="93"/>
        </w:trPr>
        <w:tc>
          <w:tcPr>
            <w:tcW w:w="4820" w:type="dxa"/>
          </w:tcPr>
          <w:p w14:paraId="1CAE0A5C" w14:textId="77777777" w:rsidR="00D77889" w:rsidRPr="000C3F66" w:rsidRDefault="00D77889" w:rsidP="003E3FAE">
            <w:pPr>
              <w:pStyle w:val="Default"/>
            </w:pPr>
            <w:r w:rsidRPr="000C3F66">
              <w:t xml:space="preserve">Безопасность </w:t>
            </w:r>
          </w:p>
        </w:tc>
        <w:tc>
          <w:tcPr>
            <w:tcW w:w="4820" w:type="dxa"/>
          </w:tcPr>
          <w:p w14:paraId="5BD0312E" w14:textId="77777777" w:rsidR="00D77889" w:rsidRPr="000C3F66" w:rsidRDefault="00D77889" w:rsidP="003E3FAE">
            <w:pPr>
              <w:pStyle w:val="Default"/>
            </w:pPr>
            <w:r w:rsidRPr="000C3F66">
              <w:t xml:space="preserve">EN60950-1:2006 + Am1:2010 + Am11:2009 </w:t>
            </w:r>
          </w:p>
        </w:tc>
      </w:tr>
      <w:tr w:rsidR="00D77889" w:rsidRPr="000C3F66" w14:paraId="02B95883" w14:textId="77777777" w:rsidTr="003E3FAE">
        <w:trPr>
          <w:trHeight w:val="231"/>
        </w:trPr>
        <w:tc>
          <w:tcPr>
            <w:tcW w:w="4820" w:type="dxa"/>
          </w:tcPr>
          <w:p w14:paraId="39C38AC8" w14:textId="77777777" w:rsidR="00D77889" w:rsidRPr="000C3F66" w:rsidRDefault="00D77889" w:rsidP="003E3FAE">
            <w:pPr>
              <w:pStyle w:val="Default"/>
            </w:pPr>
            <w:r w:rsidRPr="000C3F66">
              <w:t xml:space="preserve">ЭМС </w:t>
            </w:r>
          </w:p>
        </w:tc>
        <w:tc>
          <w:tcPr>
            <w:tcW w:w="4820" w:type="dxa"/>
          </w:tcPr>
          <w:p w14:paraId="1DAFF792" w14:textId="77777777" w:rsidR="00D77889" w:rsidRPr="000C3F66" w:rsidRDefault="00D77889" w:rsidP="003E3FAE">
            <w:pPr>
              <w:pStyle w:val="Default"/>
            </w:pPr>
            <w:r w:rsidRPr="000C3F66">
              <w:t xml:space="preserve">ETSI EN 300 386 V1.5.1 (EN55022 класс A, класс B для шасси 1U) </w:t>
            </w:r>
          </w:p>
        </w:tc>
      </w:tr>
      <w:tr w:rsidR="00D77889" w:rsidRPr="000C3F66" w14:paraId="6F7C9883" w14:textId="77777777" w:rsidTr="003E3FAE">
        <w:trPr>
          <w:trHeight w:val="231"/>
        </w:trPr>
        <w:tc>
          <w:tcPr>
            <w:tcW w:w="4820" w:type="dxa"/>
          </w:tcPr>
          <w:p w14:paraId="1B853D1C" w14:textId="77777777" w:rsidR="00D77889" w:rsidRPr="000C3F66" w:rsidRDefault="00D77889" w:rsidP="003E3FAE">
            <w:pPr>
              <w:pStyle w:val="Default"/>
            </w:pPr>
            <w:r w:rsidRPr="000C3F66">
              <w:t xml:space="preserve">Хранение </w:t>
            </w:r>
          </w:p>
        </w:tc>
        <w:tc>
          <w:tcPr>
            <w:tcW w:w="4820" w:type="dxa"/>
          </w:tcPr>
          <w:p w14:paraId="61861265" w14:textId="77777777" w:rsidR="00D77889" w:rsidRPr="000C3F66" w:rsidRDefault="00D77889" w:rsidP="003E3FAE">
            <w:pPr>
              <w:pStyle w:val="Default"/>
            </w:pPr>
            <w:r w:rsidRPr="000C3F66">
              <w:t xml:space="preserve">ETS 300 019-1-1, класс 1.2, температура от -50 до 70°C, </w:t>
            </w:r>
            <w:proofErr w:type="spellStart"/>
            <w:r w:rsidRPr="000C3F66">
              <w:t>отн</w:t>
            </w:r>
            <w:proofErr w:type="spellEnd"/>
            <w:r w:rsidRPr="000C3F66">
              <w:t xml:space="preserve">. влажность 10–100% </w:t>
            </w:r>
          </w:p>
        </w:tc>
      </w:tr>
      <w:tr w:rsidR="00D77889" w:rsidRPr="000C3F66" w14:paraId="265F0CAA" w14:textId="77777777" w:rsidTr="003E3FAE">
        <w:trPr>
          <w:trHeight w:val="93"/>
        </w:trPr>
        <w:tc>
          <w:tcPr>
            <w:tcW w:w="4820" w:type="dxa"/>
          </w:tcPr>
          <w:p w14:paraId="19F3C20B" w14:textId="77777777" w:rsidR="00D77889" w:rsidRPr="000C3F66" w:rsidRDefault="00D77889" w:rsidP="003E3FAE">
            <w:pPr>
              <w:pStyle w:val="Default"/>
            </w:pPr>
            <w:r w:rsidRPr="000C3F66">
              <w:t xml:space="preserve">Транспортировка </w:t>
            </w:r>
          </w:p>
        </w:tc>
        <w:tc>
          <w:tcPr>
            <w:tcW w:w="4820" w:type="dxa"/>
          </w:tcPr>
          <w:p w14:paraId="3767DB91" w14:textId="77777777" w:rsidR="00D77889" w:rsidRPr="000C3F66" w:rsidRDefault="00D77889" w:rsidP="003E3FAE">
            <w:pPr>
              <w:pStyle w:val="Default"/>
            </w:pPr>
            <w:r w:rsidRPr="000C3F66">
              <w:t xml:space="preserve">ETS 300 019-1-2, класс 2.3 </w:t>
            </w:r>
          </w:p>
        </w:tc>
      </w:tr>
      <w:tr w:rsidR="00D77889" w:rsidRPr="000C3F66" w14:paraId="71A87F55" w14:textId="77777777" w:rsidTr="003E3FAE">
        <w:trPr>
          <w:trHeight w:val="231"/>
        </w:trPr>
        <w:tc>
          <w:tcPr>
            <w:tcW w:w="4820" w:type="dxa"/>
          </w:tcPr>
          <w:p w14:paraId="27759812" w14:textId="77777777" w:rsidR="00D77889" w:rsidRPr="000C3F66" w:rsidRDefault="00D77889" w:rsidP="003E3FAE">
            <w:pPr>
              <w:pStyle w:val="Default"/>
            </w:pPr>
            <w:r w:rsidRPr="000C3F66">
              <w:t xml:space="preserve">Эксплуатация </w:t>
            </w:r>
          </w:p>
        </w:tc>
        <w:tc>
          <w:tcPr>
            <w:tcW w:w="4820" w:type="dxa"/>
          </w:tcPr>
          <w:p w14:paraId="6557BADC" w14:textId="77777777" w:rsidR="00D77889" w:rsidRPr="000C3F66" w:rsidRDefault="00D77889" w:rsidP="003E3FAE">
            <w:pPr>
              <w:pStyle w:val="Default"/>
            </w:pPr>
            <w:r w:rsidRPr="000C3F66">
              <w:t xml:space="preserve">ETS 300 019-1-3, класс 3.1E, температура от -40 до 65°C, </w:t>
            </w:r>
            <w:proofErr w:type="spellStart"/>
            <w:r w:rsidRPr="000C3F66">
              <w:t>отн</w:t>
            </w:r>
            <w:proofErr w:type="spellEnd"/>
            <w:r w:rsidRPr="000C3F66">
              <w:t xml:space="preserve">. влажность 5–90% (без конденсата) </w:t>
            </w:r>
          </w:p>
        </w:tc>
      </w:tr>
      <w:tr w:rsidR="00D77889" w:rsidRPr="000C3F66" w14:paraId="3093A178" w14:textId="77777777" w:rsidTr="003E3FAE">
        <w:trPr>
          <w:trHeight w:val="93"/>
        </w:trPr>
        <w:tc>
          <w:tcPr>
            <w:tcW w:w="4820" w:type="dxa"/>
          </w:tcPr>
          <w:p w14:paraId="6829D1EB" w14:textId="77777777" w:rsidR="00D77889" w:rsidRPr="000C3F66" w:rsidRDefault="00D77889" w:rsidP="003E3FAE">
            <w:pPr>
              <w:pStyle w:val="Default"/>
            </w:pPr>
            <w:r w:rsidRPr="000C3F66">
              <w:t xml:space="preserve">Питание </w:t>
            </w:r>
          </w:p>
        </w:tc>
        <w:tc>
          <w:tcPr>
            <w:tcW w:w="4820" w:type="dxa"/>
          </w:tcPr>
          <w:p w14:paraId="27670FE5" w14:textId="77777777" w:rsidR="00D77889" w:rsidRPr="000C3F66" w:rsidRDefault="00D77889" w:rsidP="003E3FAE">
            <w:pPr>
              <w:pStyle w:val="Default"/>
            </w:pPr>
            <w:r w:rsidRPr="000C3F66">
              <w:t>От -42</w:t>
            </w:r>
            <w:proofErr w:type="gramStart"/>
            <w:r w:rsidRPr="000C3F66">
              <w:t xml:space="preserve"> В</w:t>
            </w:r>
            <w:proofErr w:type="gramEnd"/>
            <w:r w:rsidRPr="000C3F66">
              <w:t xml:space="preserve"> до -72 В </w:t>
            </w:r>
          </w:p>
          <w:p w14:paraId="37D990C5" w14:textId="77777777" w:rsidR="00D77889" w:rsidRPr="000C3F66" w:rsidRDefault="00D77889" w:rsidP="003E3FAE">
            <w:pPr>
              <w:pStyle w:val="Default"/>
            </w:pPr>
          </w:p>
        </w:tc>
      </w:tr>
    </w:tbl>
    <w:p w14:paraId="323A941E" w14:textId="77777777" w:rsidR="00A76E06" w:rsidRDefault="00A76E06" w:rsidP="008246E1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323A941F" w14:textId="77777777" w:rsidR="008246E1" w:rsidRDefault="008246E1" w:rsidP="008246E1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</w:p>
    <w:p w14:paraId="323A9420" w14:textId="77777777" w:rsidR="00AF3D48" w:rsidRDefault="00AF3D48" w:rsidP="00AF3D48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Общие требования к лотам </w:t>
      </w:r>
    </w:p>
    <w:p w14:paraId="323A9421" w14:textId="77777777" w:rsidR="001254DC" w:rsidRDefault="001254DC" w:rsidP="001254DC">
      <w:pPr>
        <w:pStyle w:val="Default"/>
        <w:numPr>
          <w:ilvl w:val="3"/>
          <w:numId w:val="13"/>
        </w:numPr>
        <w:tabs>
          <w:tab w:val="left" w:pos="851"/>
        </w:tabs>
        <w:ind w:left="0" w:firstLine="567"/>
        <w:jc w:val="both"/>
      </w:pPr>
      <w:r w:rsidRPr="00EA135C">
        <w:t>Предоставление гарантии на качество предлагаемых товаров</w:t>
      </w:r>
      <w:r>
        <w:t xml:space="preserve">: </w:t>
      </w:r>
      <w:r w:rsidR="00970D00" w:rsidRPr="00970D00">
        <w:rPr>
          <w:u w:val="single"/>
        </w:rPr>
        <w:t>12</w:t>
      </w:r>
      <w:r>
        <w:t xml:space="preserve"> месяцев </w:t>
      </w:r>
      <w:r w:rsidRPr="00492232">
        <w:t>со дня подписания Акта приема-передачи Товара</w:t>
      </w:r>
      <w:r>
        <w:t>.</w:t>
      </w:r>
    </w:p>
    <w:p w14:paraId="323A9422" w14:textId="77777777" w:rsidR="001254DC" w:rsidRPr="00863178" w:rsidRDefault="00AF3D48" w:rsidP="00970D00">
      <w:pPr>
        <w:pStyle w:val="a7"/>
        <w:numPr>
          <w:ilvl w:val="3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92232">
        <w:rPr>
          <w:rFonts w:ascii="Times New Roman" w:hAnsi="Times New Roman" w:cs="Times New Roman"/>
          <w:b w:val="0"/>
          <w:sz w:val="24"/>
          <w:szCs w:val="24"/>
        </w:rPr>
        <w:t>Потенциальный поставщик обязан указать в технической спецификации страну происхождения</w:t>
      </w:r>
      <w:r w:rsidR="0029532C">
        <w:rPr>
          <w:rFonts w:ascii="Times New Roman" w:hAnsi="Times New Roman" w:cs="Times New Roman"/>
          <w:b w:val="0"/>
          <w:sz w:val="24"/>
          <w:szCs w:val="24"/>
        </w:rPr>
        <w:t>,</w:t>
      </w:r>
      <w:r w:rsidRPr="00492232">
        <w:rPr>
          <w:rFonts w:ascii="Times New Roman" w:hAnsi="Times New Roman" w:cs="Times New Roman"/>
          <w:b w:val="0"/>
          <w:sz w:val="24"/>
          <w:szCs w:val="24"/>
        </w:rPr>
        <w:t xml:space="preserve"> завод-изготовитель, марку-модель</w:t>
      </w:r>
      <w:r w:rsidR="0029532C" w:rsidRPr="002953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532C" w:rsidRPr="00492232">
        <w:rPr>
          <w:rFonts w:ascii="Times New Roman" w:hAnsi="Times New Roman" w:cs="Times New Roman"/>
          <w:b w:val="0"/>
          <w:sz w:val="24"/>
          <w:szCs w:val="24"/>
        </w:rPr>
        <w:t>закупаемого товара</w:t>
      </w:r>
      <w:r w:rsidR="00863178">
        <w:rPr>
          <w:rFonts w:ascii="Times New Roman" w:hAnsi="Times New Roman" w:cs="Times New Roman"/>
          <w:b w:val="0"/>
          <w:sz w:val="24"/>
          <w:szCs w:val="24"/>
        </w:rPr>
        <w:t xml:space="preserve">, год </w:t>
      </w:r>
      <w:r w:rsidR="00863178" w:rsidRPr="00863178">
        <w:rPr>
          <w:rFonts w:ascii="Times New Roman" w:hAnsi="Times New Roman" w:cs="Times New Roman"/>
          <w:b w:val="0"/>
          <w:sz w:val="24"/>
          <w:szCs w:val="24"/>
        </w:rPr>
        <w:t>изготовления Товара</w:t>
      </w:r>
      <w:r w:rsidR="001254DC">
        <w:rPr>
          <w:rFonts w:ascii="Times New Roman" w:hAnsi="Times New Roman" w:cs="Times New Roman"/>
          <w:b w:val="0"/>
          <w:sz w:val="24"/>
          <w:szCs w:val="24"/>
        </w:rPr>
        <w:t>.</w:t>
      </w:r>
      <w:r w:rsidR="00784A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23A9423" w14:textId="511DCC0F" w:rsidR="001254DC" w:rsidRPr="001254DC" w:rsidRDefault="00AF3D48" w:rsidP="00970D00">
      <w:pPr>
        <w:pStyle w:val="a7"/>
        <w:numPr>
          <w:ilvl w:val="3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922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Товар должен быть новым, не восстановленным (ранее </w:t>
      </w:r>
      <w:r w:rsidR="0094745C">
        <w:rPr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не </w:t>
      </w:r>
      <w:proofErr w:type="gramStart"/>
      <w:r w:rsidRPr="00492232">
        <w:rPr>
          <w:rFonts w:ascii="Times New Roman" w:hAnsi="Times New Roman" w:cs="Times New Roman"/>
          <w:b w:val="0"/>
          <w:color w:val="000000"/>
          <w:sz w:val="24"/>
          <w:szCs w:val="24"/>
        </w:rPr>
        <w:t>бывшее</w:t>
      </w:r>
      <w:proofErr w:type="gramEnd"/>
      <w:r w:rsidRPr="004922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эксплуатации)</w:t>
      </w:r>
      <w:r w:rsidR="00B27D4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27D44" w:rsidRPr="00B27D44">
        <w:rPr>
          <w:rFonts w:ascii="Times New Roman" w:hAnsi="Times New Roman" w:cs="Times New Roman"/>
          <w:b w:val="0"/>
          <w:color w:val="000000"/>
          <w:sz w:val="24"/>
          <w:szCs w:val="24"/>
        </w:rPr>
        <w:t>без дефектов</w:t>
      </w:r>
      <w:r w:rsidRPr="0049223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784A1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bookmarkEnd w:id="0"/>
    <w:p w14:paraId="323A9424" w14:textId="77777777" w:rsidR="00F878E4" w:rsidRDefault="00F878E4" w:rsidP="001254DC">
      <w:pPr>
        <w:shd w:val="clear" w:color="auto" w:fill="FFFFFF"/>
        <w:rPr>
          <w:rFonts w:ascii="Times New Roman" w:hAnsi="Times New Roman" w:cs="Times New Roman"/>
          <w:sz w:val="24"/>
        </w:rPr>
      </w:pPr>
    </w:p>
    <w:p w14:paraId="323A9431" w14:textId="77777777" w:rsidR="00BE601B" w:rsidRPr="00BE601B" w:rsidRDefault="00BE601B" w:rsidP="00BE601B">
      <w:pPr>
        <w:widowControl/>
        <w:suppressAutoHyphens w:val="0"/>
        <w:rPr>
          <w:rFonts w:ascii="Times New Roman" w:hAnsi="Times New Roman" w:cs="Times New Roman"/>
          <w:color w:val="FF0000"/>
          <w:sz w:val="28"/>
          <w:szCs w:val="24"/>
        </w:rPr>
      </w:pPr>
    </w:p>
    <w:sectPr w:rsidR="00BE601B" w:rsidRPr="00BE601B" w:rsidSect="001B7B8E">
      <w:pgSz w:w="11906" w:h="16838"/>
      <w:pgMar w:top="851" w:right="424" w:bottom="993" w:left="1418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0168D" w14:textId="77777777" w:rsidR="00E01F00" w:rsidRDefault="00E01F00" w:rsidP="005D234F">
      <w:r>
        <w:separator/>
      </w:r>
    </w:p>
  </w:endnote>
  <w:endnote w:type="continuationSeparator" w:id="0">
    <w:p w14:paraId="745E576B" w14:textId="77777777" w:rsidR="00E01F00" w:rsidRDefault="00E01F00" w:rsidP="005D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C3622" w14:textId="77777777" w:rsidR="00E01F00" w:rsidRDefault="00E01F00" w:rsidP="005D234F">
      <w:r>
        <w:separator/>
      </w:r>
    </w:p>
  </w:footnote>
  <w:footnote w:type="continuationSeparator" w:id="0">
    <w:p w14:paraId="5C95A518" w14:textId="77777777" w:rsidR="00E01F00" w:rsidRDefault="00E01F00" w:rsidP="005D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DD5"/>
    <w:multiLevelType w:val="hybridMultilevel"/>
    <w:tmpl w:val="59F6A1D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3A549E3"/>
    <w:multiLevelType w:val="hybridMultilevel"/>
    <w:tmpl w:val="65981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A9A4FA0">
      <w:start w:val="1"/>
      <w:numFmt w:val="decimal"/>
      <w:lvlText w:val="%4."/>
      <w:lvlJc w:val="left"/>
      <w:pPr>
        <w:ind w:left="786" w:hanging="360"/>
      </w:pPr>
      <w:rPr>
        <w:b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94144"/>
    <w:multiLevelType w:val="hybridMultilevel"/>
    <w:tmpl w:val="321263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76A65DF"/>
    <w:multiLevelType w:val="multilevel"/>
    <w:tmpl w:val="B6A467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3706B"/>
    <w:multiLevelType w:val="hybridMultilevel"/>
    <w:tmpl w:val="4C048E12"/>
    <w:lvl w:ilvl="0" w:tplc="DB3AE2EE">
      <w:numFmt w:val="bullet"/>
      <w:lvlText w:val="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20CC3"/>
    <w:multiLevelType w:val="multilevel"/>
    <w:tmpl w:val="68341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23099"/>
    <w:multiLevelType w:val="multilevel"/>
    <w:tmpl w:val="14B81D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5573F55"/>
    <w:multiLevelType w:val="hybridMultilevel"/>
    <w:tmpl w:val="BF189D28"/>
    <w:lvl w:ilvl="0" w:tplc="88FA7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55390"/>
    <w:multiLevelType w:val="hybridMultilevel"/>
    <w:tmpl w:val="D852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521C2"/>
    <w:multiLevelType w:val="multilevel"/>
    <w:tmpl w:val="797E43D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F2A2F"/>
    <w:multiLevelType w:val="hybridMultilevel"/>
    <w:tmpl w:val="04E04B44"/>
    <w:lvl w:ilvl="0" w:tplc="767CEE42">
      <w:numFmt w:val="bullet"/>
      <w:lvlText w:val=""/>
      <w:lvlJc w:val="left"/>
      <w:pPr>
        <w:ind w:left="720" w:hanging="360"/>
      </w:pPr>
      <w:rPr>
        <w:rFonts w:ascii="Times New Roman" w:eastAsia="Droid Sans Fallback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B2B24"/>
    <w:multiLevelType w:val="hybridMultilevel"/>
    <w:tmpl w:val="6FC0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10734"/>
    <w:multiLevelType w:val="hybridMultilevel"/>
    <w:tmpl w:val="851A99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0865B0A"/>
    <w:multiLevelType w:val="hybridMultilevel"/>
    <w:tmpl w:val="D0E20C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4D12D4E"/>
    <w:multiLevelType w:val="hybridMultilevel"/>
    <w:tmpl w:val="8D022008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5C39DB"/>
    <w:multiLevelType w:val="hybridMultilevel"/>
    <w:tmpl w:val="87F2F57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5EE71CF7"/>
    <w:multiLevelType w:val="multilevel"/>
    <w:tmpl w:val="A83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8E6967"/>
    <w:multiLevelType w:val="multilevel"/>
    <w:tmpl w:val="ADFC2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B2C517B"/>
    <w:multiLevelType w:val="multilevel"/>
    <w:tmpl w:val="41167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B567ECC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90F54"/>
    <w:multiLevelType w:val="hybridMultilevel"/>
    <w:tmpl w:val="A20C1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77604D"/>
    <w:multiLevelType w:val="hybridMultilevel"/>
    <w:tmpl w:val="529C9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0F3B82"/>
    <w:multiLevelType w:val="hybridMultilevel"/>
    <w:tmpl w:val="4E4A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47CD9"/>
    <w:multiLevelType w:val="hybridMultilevel"/>
    <w:tmpl w:val="BDCC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B2420"/>
    <w:multiLevelType w:val="hybridMultilevel"/>
    <w:tmpl w:val="D6C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A6327"/>
    <w:multiLevelType w:val="hybridMultilevel"/>
    <w:tmpl w:val="449A2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8"/>
  </w:num>
  <w:num w:numId="5">
    <w:abstractNumId w:val="3"/>
  </w:num>
  <w:num w:numId="6">
    <w:abstractNumId w:val="8"/>
  </w:num>
  <w:num w:numId="7">
    <w:abstractNumId w:val="20"/>
  </w:num>
  <w:num w:numId="8">
    <w:abstractNumId w:val="7"/>
  </w:num>
  <w:num w:numId="9">
    <w:abstractNumId w:val="24"/>
  </w:num>
  <w:num w:numId="10">
    <w:abstractNumId w:val="22"/>
  </w:num>
  <w:num w:numId="11">
    <w:abstractNumId w:val="16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0"/>
  </w:num>
  <w:num w:numId="17">
    <w:abstractNumId w:val="2"/>
  </w:num>
  <w:num w:numId="18">
    <w:abstractNumId w:val="15"/>
  </w:num>
  <w:num w:numId="19">
    <w:abstractNumId w:val="13"/>
  </w:num>
  <w:num w:numId="20">
    <w:abstractNumId w:val="14"/>
  </w:num>
  <w:num w:numId="21">
    <w:abstractNumId w:val="23"/>
  </w:num>
  <w:num w:numId="22">
    <w:abstractNumId w:val="4"/>
  </w:num>
  <w:num w:numId="23">
    <w:abstractNumId w:val="21"/>
  </w:num>
  <w:num w:numId="24">
    <w:abstractNumId w:val="11"/>
  </w:num>
  <w:num w:numId="25">
    <w:abstractNumId w:val="10"/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79"/>
    <w:rsid w:val="00044CB0"/>
    <w:rsid w:val="000458AA"/>
    <w:rsid w:val="00055F48"/>
    <w:rsid w:val="0006291A"/>
    <w:rsid w:val="00082DE5"/>
    <w:rsid w:val="000857F1"/>
    <w:rsid w:val="00093FD8"/>
    <w:rsid w:val="000C3F66"/>
    <w:rsid w:val="000F74D3"/>
    <w:rsid w:val="001116E1"/>
    <w:rsid w:val="00116AB4"/>
    <w:rsid w:val="00120C70"/>
    <w:rsid w:val="001254DC"/>
    <w:rsid w:val="00141827"/>
    <w:rsid w:val="0014455D"/>
    <w:rsid w:val="00155ACD"/>
    <w:rsid w:val="00171EFD"/>
    <w:rsid w:val="00172E4A"/>
    <w:rsid w:val="0017445B"/>
    <w:rsid w:val="00190678"/>
    <w:rsid w:val="00193AFE"/>
    <w:rsid w:val="001B06E3"/>
    <w:rsid w:val="001B7B8E"/>
    <w:rsid w:val="001D48B1"/>
    <w:rsid w:val="001E5535"/>
    <w:rsid w:val="002061AB"/>
    <w:rsid w:val="0022123C"/>
    <w:rsid w:val="002368EB"/>
    <w:rsid w:val="00257734"/>
    <w:rsid w:val="002638C2"/>
    <w:rsid w:val="00271543"/>
    <w:rsid w:val="00273EC7"/>
    <w:rsid w:val="00275EFD"/>
    <w:rsid w:val="002850D4"/>
    <w:rsid w:val="00290C0D"/>
    <w:rsid w:val="0029532C"/>
    <w:rsid w:val="002A3CA7"/>
    <w:rsid w:val="002C2A93"/>
    <w:rsid w:val="002C554E"/>
    <w:rsid w:val="002C7C4F"/>
    <w:rsid w:val="002D3FAC"/>
    <w:rsid w:val="002F40C4"/>
    <w:rsid w:val="00301300"/>
    <w:rsid w:val="00315283"/>
    <w:rsid w:val="00330E96"/>
    <w:rsid w:val="00333052"/>
    <w:rsid w:val="00334185"/>
    <w:rsid w:val="00350C35"/>
    <w:rsid w:val="003E12C7"/>
    <w:rsid w:val="003E6379"/>
    <w:rsid w:val="003E66B9"/>
    <w:rsid w:val="003F2B0B"/>
    <w:rsid w:val="00466B11"/>
    <w:rsid w:val="00485E75"/>
    <w:rsid w:val="00492232"/>
    <w:rsid w:val="0049325F"/>
    <w:rsid w:val="004A3581"/>
    <w:rsid w:val="004D6CA9"/>
    <w:rsid w:val="004D78DF"/>
    <w:rsid w:val="004E6639"/>
    <w:rsid w:val="00505EA9"/>
    <w:rsid w:val="00516126"/>
    <w:rsid w:val="00527B7D"/>
    <w:rsid w:val="00584612"/>
    <w:rsid w:val="00585B80"/>
    <w:rsid w:val="005943B1"/>
    <w:rsid w:val="0059476B"/>
    <w:rsid w:val="005A7878"/>
    <w:rsid w:val="005C0ADA"/>
    <w:rsid w:val="005D234F"/>
    <w:rsid w:val="005F7738"/>
    <w:rsid w:val="00600363"/>
    <w:rsid w:val="00616394"/>
    <w:rsid w:val="00627A24"/>
    <w:rsid w:val="006318C6"/>
    <w:rsid w:val="00634DF0"/>
    <w:rsid w:val="006622EA"/>
    <w:rsid w:val="00666AB4"/>
    <w:rsid w:val="006A496B"/>
    <w:rsid w:val="006B08DD"/>
    <w:rsid w:val="006B3CF5"/>
    <w:rsid w:val="006D7061"/>
    <w:rsid w:val="006F616F"/>
    <w:rsid w:val="00737D6E"/>
    <w:rsid w:val="0074450E"/>
    <w:rsid w:val="0077704E"/>
    <w:rsid w:val="00777832"/>
    <w:rsid w:val="00777CCF"/>
    <w:rsid w:val="00784A10"/>
    <w:rsid w:val="00786F8C"/>
    <w:rsid w:val="0079586F"/>
    <w:rsid w:val="007C692E"/>
    <w:rsid w:val="007D72D1"/>
    <w:rsid w:val="007E4E1C"/>
    <w:rsid w:val="00804DB8"/>
    <w:rsid w:val="008132BF"/>
    <w:rsid w:val="008246E1"/>
    <w:rsid w:val="00863178"/>
    <w:rsid w:val="00865EB8"/>
    <w:rsid w:val="00873688"/>
    <w:rsid w:val="00874F1D"/>
    <w:rsid w:val="00876947"/>
    <w:rsid w:val="00893186"/>
    <w:rsid w:val="008E4152"/>
    <w:rsid w:val="009123EA"/>
    <w:rsid w:val="00925CAA"/>
    <w:rsid w:val="00927C4F"/>
    <w:rsid w:val="00933737"/>
    <w:rsid w:val="0094694B"/>
    <w:rsid w:val="0094745C"/>
    <w:rsid w:val="00970D00"/>
    <w:rsid w:val="009A7498"/>
    <w:rsid w:val="009D0FB6"/>
    <w:rsid w:val="009D6665"/>
    <w:rsid w:val="009E593F"/>
    <w:rsid w:val="009F782F"/>
    <w:rsid w:val="00A53E5B"/>
    <w:rsid w:val="00A71046"/>
    <w:rsid w:val="00A72589"/>
    <w:rsid w:val="00A74D2A"/>
    <w:rsid w:val="00A76E06"/>
    <w:rsid w:val="00A76E1E"/>
    <w:rsid w:val="00A8512B"/>
    <w:rsid w:val="00A87016"/>
    <w:rsid w:val="00AA193C"/>
    <w:rsid w:val="00AD4765"/>
    <w:rsid w:val="00AF1FCA"/>
    <w:rsid w:val="00AF3D48"/>
    <w:rsid w:val="00B07470"/>
    <w:rsid w:val="00B27893"/>
    <w:rsid w:val="00B27D44"/>
    <w:rsid w:val="00B46CEF"/>
    <w:rsid w:val="00B67732"/>
    <w:rsid w:val="00B80B34"/>
    <w:rsid w:val="00BD763A"/>
    <w:rsid w:val="00BE601B"/>
    <w:rsid w:val="00BF23F2"/>
    <w:rsid w:val="00C033F4"/>
    <w:rsid w:val="00C13534"/>
    <w:rsid w:val="00C15771"/>
    <w:rsid w:val="00C51344"/>
    <w:rsid w:val="00C569E4"/>
    <w:rsid w:val="00CB3F90"/>
    <w:rsid w:val="00CC3146"/>
    <w:rsid w:val="00CC31B7"/>
    <w:rsid w:val="00CD6D14"/>
    <w:rsid w:val="00CF4275"/>
    <w:rsid w:val="00CF647E"/>
    <w:rsid w:val="00CF7B74"/>
    <w:rsid w:val="00D021C7"/>
    <w:rsid w:val="00D070BC"/>
    <w:rsid w:val="00D35D41"/>
    <w:rsid w:val="00D5613B"/>
    <w:rsid w:val="00D65C2D"/>
    <w:rsid w:val="00D77889"/>
    <w:rsid w:val="00D83B19"/>
    <w:rsid w:val="00DE426E"/>
    <w:rsid w:val="00DF409E"/>
    <w:rsid w:val="00DF7D6D"/>
    <w:rsid w:val="00E01F00"/>
    <w:rsid w:val="00E103A2"/>
    <w:rsid w:val="00E25F1D"/>
    <w:rsid w:val="00E40727"/>
    <w:rsid w:val="00E4682E"/>
    <w:rsid w:val="00E66D0E"/>
    <w:rsid w:val="00E858C0"/>
    <w:rsid w:val="00EA135C"/>
    <w:rsid w:val="00EE094D"/>
    <w:rsid w:val="00EE689C"/>
    <w:rsid w:val="00F06483"/>
    <w:rsid w:val="00F273A3"/>
    <w:rsid w:val="00F4448E"/>
    <w:rsid w:val="00F57DBF"/>
    <w:rsid w:val="00F66B27"/>
    <w:rsid w:val="00F878E4"/>
    <w:rsid w:val="00F91E51"/>
    <w:rsid w:val="00F91F79"/>
    <w:rsid w:val="00FA3776"/>
    <w:rsid w:val="00FB1BF5"/>
    <w:rsid w:val="00FC3A5D"/>
    <w:rsid w:val="00FC6589"/>
    <w:rsid w:val="00FD32AC"/>
    <w:rsid w:val="00F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9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EB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E5755"/>
    <w:pPr>
      <w:keepNext/>
      <w:widowControl/>
      <w:jc w:val="both"/>
      <w:outlineLvl w:val="3"/>
    </w:pPr>
    <w:rPr>
      <w:rFonts w:ascii="Calibri" w:hAnsi="Calibri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uiPriority w:val="99"/>
    <w:rsid w:val="000F0D26"/>
    <w:rPr>
      <w:rFonts w:ascii="Arial" w:eastAsia="Times New Roman" w:hAnsi="Arial" w:cs="Times New Roman"/>
      <w:sz w:val="24"/>
      <w:szCs w:val="24"/>
      <w:lang w:val="sl-SI" w:eastAsia="ru-RU"/>
    </w:rPr>
  </w:style>
  <w:style w:type="character" w:customStyle="1" w:styleId="40">
    <w:name w:val="Заголовок 4 Знак"/>
    <w:basedOn w:val="a0"/>
    <w:link w:val="4"/>
    <w:uiPriority w:val="99"/>
    <w:rsid w:val="006E57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-">
    <w:name w:val="Интернет-ссылка"/>
    <w:uiPriority w:val="99"/>
    <w:rsid w:val="006E5755"/>
    <w:rPr>
      <w:color w:val="0000FF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  <w:sz w:val="16"/>
      <w:szCs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ascii="Times New Roman" w:hAnsi="Times New Roman" w:cs="FreeSans"/>
    </w:rPr>
  </w:style>
  <w:style w:type="paragraph" w:styleId="a5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ascii="Times New Roman" w:hAnsi="Times New Roman" w:cs="FreeSans"/>
    </w:rPr>
  </w:style>
  <w:style w:type="paragraph" w:styleId="20">
    <w:name w:val="Body Text Indent 2"/>
    <w:basedOn w:val="a"/>
    <w:uiPriority w:val="99"/>
    <w:rsid w:val="000F0D26"/>
    <w:pPr>
      <w:widowControl/>
      <w:tabs>
        <w:tab w:val="left" w:pos="720"/>
      </w:tabs>
      <w:ind w:left="720"/>
    </w:pPr>
    <w:rPr>
      <w:rFonts w:cs="Times New Roman"/>
      <w:b w:val="0"/>
      <w:bCs w:val="0"/>
      <w:sz w:val="24"/>
      <w:szCs w:val="24"/>
      <w:lang w:val="sl-SI"/>
    </w:rPr>
  </w:style>
  <w:style w:type="paragraph" w:styleId="a7">
    <w:name w:val="List Paragraph"/>
    <w:basedOn w:val="a"/>
    <w:uiPriority w:val="34"/>
    <w:qFormat/>
    <w:rsid w:val="00CC75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0E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96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rsid w:val="00D65C2D"/>
    <w:pPr>
      <w:widowControl/>
      <w:spacing w:before="28" w:after="28" w:line="100" w:lineRule="atLeas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fault">
    <w:name w:val="Default"/>
    <w:rsid w:val="00B074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710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1046"/>
  </w:style>
  <w:style w:type="character" w:customStyle="1" w:styleId="af1">
    <w:name w:val="Текст примечания Знак"/>
    <w:basedOn w:val="a0"/>
    <w:link w:val="af0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046"/>
  </w:style>
  <w:style w:type="character" w:customStyle="1" w:styleId="af3">
    <w:name w:val="Тема примечания Знак"/>
    <w:basedOn w:val="af1"/>
    <w:link w:val="af2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krequired">
    <w:name w:val="skrequired"/>
    <w:basedOn w:val="a0"/>
    <w:rsid w:val="0017445B"/>
  </w:style>
  <w:style w:type="table" w:styleId="af4">
    <w:name w:val="Table Grid"/>
    <w:basedOn w:val="a1"/>
    <w:uiPriority w:val="39"/>
    <w:rsid w:val="001744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87694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3">
    <w:name w:val="Заголовок №2_"/>
    <w:basedOn w:val="a0"/>
    <w:link w:val="24"/>
    <w:rsid w:val="00876947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76947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76947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25">
    <w:name w:val="Основной текст (2) + Полужирный"/>
    <w:basedOn w:val="21"/>
    <w:rsid w:val="00876947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76947"/>
    <w:pPr>
      <w:shd w:val="clear" w:color="auto" w:fill="FFFFFF"/>
      <w:suppressAutoHyphens w:val="0"/>
      <w:spacing w:before="720" w:after="360" w:line="211" w:lineRule="exact"/>
      <w:ind w:hanging="360"/>
      <w:jc w:val="both"/>
    </w:pPr>
    <w:rPr>
      <w:rFonts w:eastAsia="Arial"/>
      <w:b w:val="0"/>
      <w:bCs w:val="0"/>
      <w:sz w:val="16"/>
      <w:szCs w:val="16"/>
      <w:lang w:eastAsia="en-US"/>
    </w:rPr>
  </w:style>
  <w:style w:type="paragraph" w:customStyle="1" w:styleId="24">
    <w:name w:val="Заголовок №2"/>
    <w:basedOn w:val="a"/>
    <w:link w:val="23"/>
    <w:rsid w:val="00876947"/>
    <w:pPr>
      <w:shd w:val="clear" w:color="auto" w:fill="FFFFFF"/>
      <w:suppressAutoHyphens w:val="0"/>
      <w:spacing w:before="360" w:after="360" w:line="0" w:lineRule="atLeast"/>
      <w:jc w:val="right"/>
      <w:outlineLvl w:val="1"/>
    </w:pPr>
    <w:rPr>
      <w:rFonts w:eastAsia="Arial"/>
      <w:b w:val="0"/>
      <w:bCs w:val="0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876947"/>
    <w:pPr>
      <w:shd w:val="clear" w:color="auto" w:fill="FFFFFF"/>
      <w:suppressAutoHyphens w:val="0"/>
      <w:spacing w:before="360" w:line="221" w:lineRule="exact"/>
      <w:jc w:val="both"/>
    </w:pPr>
    <w:rPr>
      <w:rFonts w:eastAsia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EB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E5755"/>
    <w:pPr>
      <w:keepNext/>
      <w:widowControl/>
      <w:jc w:val="both"/>
      <w:outlineLvl w:val="3"/>
    </w:pPr>
    <w:rPr>
      <w:rFonts w:ascii="Calibri" w:hAnsi="Calibri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uiPriority w:val="99"/>
    <w:rsid w:val="000F0D26"/>
    <w:rPr>
      <w:rFonts w:ascii="Arial" w:eastAsia="Times New Roman" w:hAnsi="Arial" w:cs="Times New Roman"/>
      <w:sz w:val="24"/>
      <w:szCs w:val="24"/>
      <w:lang w:val="sl-SI" w:eastAsia="ru-RU"/>
    </w:rPr>
  </w:style>
  <w:style w:type="character" w:customStyle="1" w:styleId="40">
    <w:name w:val="Заголовок 4 Знак"/>
    <w:basedOn w:val="a0"/>
    <w:link w:val="4"/>
    <w:uiPriority w:val="99"/>
    <w:rsid w:val="006E57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-">
    <w:name w:val="Интернет-ссылка"/>
    <w:uiPriority w:val="99"/>
    <w:rsid w:val="006E5755"/>
    <w:rPr>
      <w:color w:val="0000FF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  <w:sz w:val="16"/>
      <w:szCs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ascii="Times New Roman" w:hAnsi="Times New Roman" w:cs="FreeSans"/>
    </w:rPr>
  </w:style>
  <w:style w:type="paragraph" w:styleId="a5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ascii="Times New Roman" w:hAnsi="Times New Roman" w:cs="FreeSans"/>
    </w:rPr>
  </w:style>
  <w:style w:type="paragraph" w:styleId="20">
    <w:name w:val="Body Text Indent 2"/>
    <w:basedOn w:val="a"/>
    <w:uiPriority w:val="99"/>
    <w:rsid w:val="000F0D26"/>
    <w:pPr>
      <w:widowControl/>
      <w:tabs>
        <w:tab w:val="left" w:pos="720"/>
      </w:tabs>
      <w:ind w:left="720"/>
    </w:pPr>
    <w:rPr>
      <w:rFonts w:cs="Times New Roman"/>
      <w:b w:val="0"/>
      <w:bCs w:val="0"/>
      <w:sz w:val="24"/>
      <w:szCs w:val="24"/>
      <w:lang w:val="sl-SI"/>
    </w:rPr>
  </w:style>
  <w:style w:type="paragraph" w:styleId="a7">
    <w:name w:val="List Paragraph"/>
    <w:basedOn w:val="a"/>
    <w:uiPriority w:val="34"/>
    <w:qFormat/>
    <w:rsid w:val="00CC75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0E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96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rsid w:val="00D65C2D"/>
    <w:pPr>
      <w:widowControl/>
      <w:spacing w:before="28" w:after="28" w:line="100" w:lineRule="atLeas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fault">
    <w:name w:val="Default"/>
    <w:rsid w:val="00B074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710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1046"/>
  </w:style>
  <w:style w:type="character" w:customStyle="1" w:styleId="af1">
    <w:name w:val="Текст примечания Знак"/>
    <w:basedOn w:val="a0"/>
    <w:link w:val="af0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046"/>
  </w:style>
  <w:style w:type="character" w:customStyle="1" w:styleId="af3">
    <w:name w:val="Тема примечания Знак"/>
    <w:basedOn w:val="af1"/>
    <w:link w:val="af2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krequired">
    <w:name w:val="skrequired"/>
    <w:basedOn w:val="a0"/>
    <w:rsid w:val="0017445B"/>
  </w:style>
  <w:style w:type="table" w:styleId="af4">
    <w:name w:val="Table Grid"/>
    <w:basedOn w:val="a1"/>
    <w:uiPriority w:val="39"/>
    <w:rsid w:val="001744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87694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3">
    <w:name w:val="Заголовок №2_"/>
    <w:basedOn w:val="a0"/>
    <w:link w:val="24"/>
    <w:rsid w:val="00876947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76947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76947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25">
    <w:name w:val="Основной текст (2) + Полужирный"/>
    <w:basedOn w:val="21"/>
    <w:rsid w:val="00876947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76947"/>
    <w:pPr>
      <w:shd w:val="clear" w:color="auto" w:fill="FFFFFF"/>
      <w:suppressAutoHyphens w:val="0"/>
      <w:spacing w:before="720" w:after="360" w:line="211" w:lineRule="exact"/>
      <w:ind w:hanging="360"/>
      <w:jc w:val="both"/>
    </w:pPr>
    <w:rPr>
      <w:rFonts w:eastAsia="Arial"/>
      <w:b w:val="0"/>
      <w:bCs w:val="0"/>
      <w:sz w:val="16"/>
      <w:szCs w:val="16"/>
      <w:lang w:eastAsia="en-US"/>
    </w:rPr>
  </w:style>
  <w:style w:type="paragraph" w:customStyle="1" w:styleId="24">
    <w:name w:val="Заголовок №2"/>
    <w:basedOn w:val="a"/>
    <w:link w:val="23"/>
    <w:rsid w:val="00876947"/>
    <w:pPr>
      <w:shd w:val="clear" w:color="auto" w:fill="FFFFFF"/>
      <w:suppressAutoHyphens w:val="0"/>
      <w:spacing w:before="360" w:after="360" w:line="0" w:lineRule="atLeast"/>
      <w:jc w:val="right"/>
      <w:outlineLvl w:val="1"/>
    </w:pPr>
    <w:rPr>
      <w:rFonts w:eastAsia="Arial"/>
      <w:b w:val="0"/>
      <w:bCs w:val="0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876947"/>
    <w:pPr>
      <w:shd w:val="clear" w:color="auto" w:fill="FFFFFF"/>
      <w:suppressAutoHyphens w:val="0"/>
      <w:spacing w:before="360" w:line="221" w:lineRule="exact"/>
      <w:jc w:val="both"/>
    </w:pPr>
    <w:rPr>
      <w:rFonts w:eastAsia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1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2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3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1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7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EBF5-B90D-474C-8B87-376B731A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9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Итяксов Н.</dc:creator>
  <cp:lastModifiedBy>Бахытгуль Аланова</cp:lastModifiedBy>
  <cp:revision>60</cp:revision>
  <cp:lastPrinted>2018-06-01T06:15:00Z</cp:lastPrinted>
  <dcterms:created xsi:type="dcterms:W3CDTF">2017-10-20T09:16:00Z</dcterms:created>
  <dcterms:modified xsi:type="dcterms:W3CDTF">2019-10-09T08:14:00Z</dcterms:modified>
  <dc:language>ru-RU</dc:language>
</cp:coreProperties>
</file>