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8C" w:rsidRPr="00276EE9" w:rsidRDefault="006D148C" w:rsidP="006D148C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en-US"/>
        </w:rPr>
      </w:pPr>
      <w:bookmarkStart w:id="0" w:name="_GoBack"/>
      <w:bookmarkEnd w:id="0"/>
      <w:r w:rsidRPr="00EE2905">
        <w:rPr>
          <w:rFonts w:ascii="Times New Roman" w:eastAsia="SimSun" w:hAnsi="Times New Roman" w:cs="Times New Roman"/>
          <w:b/>
          <w:bCs/>
          <w:lang w:eastAsia="ru-RU"/>
        </w:rPr>
        <w:t>Приложение № 1</w:t>
      </w:r>
      <w:r w:rsidR="00276EE9">
        <w:rPr>
          <w:rFonts w:ascii="Times New Roman" w:eastAsia="SimSun" w:hAnsi="Times New Roman" w:cs="Times New Roman"/>
          <w:b/>
          <w:bCs/>
          <w:lang w:val="en-US" w:eastAsia="ru-RU"/>
        </w:rPr>
        <w:t>6</w:t>
      </w:r>
    </w:p>
    <w:p w:rsidR="006D148C" w:rsidRPr="00EE2905" w:rsidRDefault="006D148C" w:rsidP="006D148C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6D148C" w:rsidRPr="00EE2905" w:rsidRDefault="006D148C" w:rsidP="006D148C">
      <w:pPr>
        <w:spacing w:after="0" w:line="276" w:lineRule="auto"/>
        <w:rPr>
          <w:rFonts w:ascii="Times New Roman" w:eastAsia="SimSun" w:hAnsi="Times New Roman" w:cs="Times New Roman"/>
        </w:rPr>
      </w:pPr>
    </w:p>
    <w:p w:rsidR="006D148C" w:rsidRPr="00EE2905" w:rsidRDefault="006D148C" w:rsidP="006D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2905">
        <w:rPr>
          <w:rFonts w:ascii="Times New Roman" w:eastAsia="Times New Roman" w:hAnsi="Times New Roman" w:cs="Times New Roman" w:hint="eastAsia"/>
          <w:sz w:val="20"/>
          <w:szCs w:val="24"/>
          <w:lang w:eastAsia="ru-RU"/>
        </w:rPr>
        <w:t xml:space="preserve">      </w:t>
      </w:r>
      <w:proofErr w:type="gramStart"/>
      <w:r w:rsidRPr="00EE29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 оснащение</w:t>
      </w:r>
      <w:proofErr w:type="gramEnd"/>
      <w:r w:rsidRPr="00EE29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D148C" w:rsidRPr="00EE2905" w:rsidRDefault="006D148C" w:rsidP="006D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EE29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 1 бригады  </w:t>
      </w:r>
      <w:r w:rsidRPr="00EE290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по </w:t>
      </w:r>
      <w:r w:rsidR="00405A6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физическому ликвидацию</w:t>
      </w:r>
      <w:r w:rsidRPr="00EE290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скважин</w:t>
      </w:r>
    </w:p>
    <w:p w:rsidR="006D148C" w:rsidRPr="00EE2905" w:rsidRDefault="006D148C" w:rsidP="006D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6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5140"/>
        <w:gridCol w:w="1808"/>
        <w:gridCol w:w="798"/>
        <w:gridCol w:w="1005"/>
        <w:gridCol w:w="1007"/>
        <w:gridCol w:w="1004"/>
      </w:tblGrid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Технологический инструмент</w:t>
            </w: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приспособления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Един.</w:t>
            </w: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</w:t>
            </w:r>
            <w:proofErr w:type="spellEnd"/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Коли-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Элеваторы: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бурильных труб и НКТ (высаженные):   Ø 73мм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ЭЗН,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Ø 89мм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ЭТАД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трубные:   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Ø 73мм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ЭТА, ЭТ, ЭЗН,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Ø 89мм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ЭТАР (50 и 80тн)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вспомогател</w:t>
            </w:r>
            <w:proofErr w:type="spell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.  (2-ух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штропные</w:t>
            </w:r>
            <w:proofErr w:type="spellEnd"/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):   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Ø 73мм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ЭХЛ,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Ø 89мм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ЭТАД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штанговые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(грузоподъемностью 10тн)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ЭШН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Ключи: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" w:type="pct"/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для работы с АПР (КМУ):               Ø 73, 89 мм.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КТГУ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стопорные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для работы с АПР (КМУ):           Ø 73, 89 мм.       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КСМ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КГД, КТДУ, КТГ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шарнирные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КТНД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цепные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КЦН, КЦО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штанговые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для работы с АШК: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КШ, КШН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штанговые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(безопасные)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КШК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фонтанной арматуры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Штропы</w:t>
            </w:r>
            <w:proofErr w:type="spell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(50 и 80тн)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ШЭ, ШЭН, ШБЭУ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пара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Плашка к АПР (КМУ):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1,5; 2; 2,5 ”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Клиновая подвеска АПР: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1,5-2”;  3”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КМУ: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1,5 - 2,5”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Гидроротор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3”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Стропа канатная (вспомогательная)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Крючок вспомогательный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Фланец -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воронка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направления  труб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Направляющая  воронка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для  спуска  насосных штанг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Вилка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подтаскивание</w:t>
            </w:r>
            <w:proofErr w:type="spell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НКТ :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 73, 89 мм.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Юбка»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предотвращения  разбрызгивания промывочной  жидкости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Приспособление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быстроразъемного соединения  бурового  рукава  со  стояком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Мундштук (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перо)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промывки  скважин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Крючок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подвески  и  надевания 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штропов</w:t>
            </w:r>
            <w:proofErr w:type="spell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на  однорогий  крюк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Зажим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захвата  полированного  штока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Шланг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заливки  воды  в  скважину 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Переводник: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19.1.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  быстроразъемным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соединением  к  НКТ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на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каждый размер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19.2.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  быстроразъемным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соединением  к  бур. 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трубам</w:t>
            </w:r>
            <w:proofErr w:type="gram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на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каждый размер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Хомуты: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20.1.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для  крепления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неподвижного  конца тал. каната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20.2.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элеваторы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ЭЦН (на каждый размер УЭЦН)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на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каждый размер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Сухари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трубных  ключей: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КТГУ,КТДУ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,КСМ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Помазок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смазывание  резьбы  труб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Штанга:   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метровая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посадочная</w:t>
            </w:r>
            <w:proofErr w:type="gram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Промывочный комплекс (вертлюг, сальник промывочный, желобная система)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ВП-50, ВП-80, НВП-50, ВПГ-3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Трубы  насосно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-компрессор.   Ø</w:t>
            </w:r>
            <w:r w:rsidRPr="00EE290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мм  или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89мм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Универсальные герметизирующее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устойства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Обратный  клапан</w:t>
            </w:r>
            <w:proofErr w:type="gram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6D148C" w:rsidRPr="00EE2905" w:rsidRDefault="006D148C" w:rsidP="006D148C">
      <w:pPr>
        <w:spacing w:after="0" w:line="276" w:lineRule="auto"/>
        <w:rPr>
          <w:rFonts w:ascii="Calibri" w:eastAsia="SimSun" w:hAnsi="Calibri" w:cs="Times New Roman"/>
        </w:rPr>
      </w:pPr>
    </w:p>
    <w:p w:rsidR="006D148C" w:rsidRPr="00EE2905" w:rsidRDefault="006D148C" w:rsidP="006D148C">
      <w:pPr>
        <w:spacing w:after="0" w:line="276" w:lineRule="auto"/>
        <w:rPr>
          <w:rFonts w:ascii="Calibri" w:eastAsia="SimSun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5149"/>
        <w:gridCol w:w="1776"/>
        <w:gridCol w:w="806"/>
        <w:gridCol w:w="1013"/>
      </w:tblGrid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Крюк  штанговый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Цепь:   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</w:t>
            </w: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        </w:t>
            </w: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для  привода  ротора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запасные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 ключам КЦН, КЦО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D148C" w:rsidRPr="00EE2905" w:rsidTr="007F44B2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Машинка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ремонта  цепей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Клапан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опрессовки  НКТ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Автомат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свинчивания и развенчивания</w:t>
            </w: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E29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насосно-компрессорных  и  бурильных  труб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АПР-2ВБ, АПР-ГП, КМУ-50, КМУ ГП-50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Патрубок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НКТ:                              подъемный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60, 73, 89 мм.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монтажный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60, 73, 89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ммэ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34. 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Индикатор  веса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ГИВ-6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Шаблон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НКТ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60, 73, 89 мм.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Щетка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           очистки 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резьб</w:t>
            </w:r>
            <w:proofErr w:type="spell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очистки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мойки рабочей площадки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 выведения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труб  на  мостки:                лоток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тележка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Подставка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труб (козел)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Стропа  (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монтажа и демонтажа АПР или КМУ)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Ролик  подвесной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для  УЭЦН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Экранирующие  колпаки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(предохранитель фонтанной арматуры)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необходимости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Емкость  для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долива</w:t>
            </w:r>
            <w:proofErr w:type="spell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8 - 10м</w:t>
            </w: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Переводники  трубные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каждый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3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Вилки (подкладные) для гладких и высаженных труб Ø</w:t>
            </w:r>
            <w:r w:rsidRPr="00EE290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мм,  73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мм,  89мм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АПР-2-14-000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Слесарный  инструмент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набор</w:t>
            </w:r>
            <w:proofErr w:type="gram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Манометр. Электрощит. Секундомер.  Ареометр.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Бытовой  передвижной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вагончик (культ будка) с  оборудованием и сушкой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Инструментальная  будка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Пила (поперечная).  Топор.  Гвоздодер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каждый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1</w:t>
            </w:r>
          </w:p>
        </w:tc>
      </w:tr>
    </w:tbl>
    <w:p w:rsidR="006D148C" w:rsidRPr="00EE2905" w:rsidRDefault="006D148C" w:rsidP="006D14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D148C" w:rsidRPr="00EE2905" w:rsidRDefault="006D148C" w:rsidP="006D148C">
      <w:pPr>
        <w:rPr>
          <w:rFonts w:ascii="Times New Roman" w:hAnsi="Times New Roman" w:cs="Times New Roman"/>
          <w:lang w:val="kk-KZ"/>
        </w:rPr>
      </w:pPr>
    </w:p>
    <w:tbl>
      <w:tblPr>
        <w:tblW w:w="15060" w:type="pct"/>
        <w:tblInd w:w="291" w:type="dxa"/>
        <w:tblLayout w:type="fixed"/>
        <w:tblLook w:val="0000" w:firstRow="0" w:lastRow="0" w:firstColumn="0" w:lastColumn="0" w:noHBand="0" w:noVBand="0"/>
      </w:tblPr>
      <w:tblGrid>
        <w:gridCol w:w="14088"/>
        <w:gridCol w:w="14089"/>
      </w:tblGrid>
      <w:tr w:rsidR="006D148C" w:rsidRPr="00EE2905" w:rsidTr="007F44B2">
        <w:tc>
          <w:tcPr>
            <w:tcW w:w="2500" w:type="pct"/>
          </w:tcPr>
          <w:tbl>
            <w:tblPr>
              <w:tblW w:w="15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4"/>
              <w:gridCol w:w="4963"/>
              <w:gridCol w:w="5225"/>
              <w:gridCol w:w="284"/>
            </w:tblGrid>
            <w:tr w:rsidR="006D148C" w:rsidRPr="00EE2905" w:rsidTr="007F44B2">
              <w:tc>
                <w:tcPr>
                  <w:tcW w:w="5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48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2"/>
                    <w:gridCol w:w="284"/>
                  </w:tblGrid>
                  <w:tr w:rsidR="006D148C" w:rsidRPr="00EE2905" w:rsidTr="007F44B2">
                    <w:tc>
                      <w:tcPr>
                        <w:tcW w:w="4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D148C" w:rsidRPr="00EE2905" w:rsidRDefault="006D148C" w:rsidP="007F44B2">
                        <w:pPr>
                          <w:suppressAutoHyphens/>
                          <w:spacing w:after="0" w:line="240" w:lineRule="auto"/>
                          <w:ind w:left="-112"/>
                          <w:rPr>
                            <w:rFonts w:ascii="Times New Roman" w:eastAsia="SimSun" w:hAnsi="Times New Roman" w:cs="Times New Roman"/>
                            <w:b/>
                          </w:rPr>
                        </w:pPr>
                        <w:r w:rsidRPr="00EE2905">
                          <w:rPr>
                            <w:rFonts w:ascii="Times New Roman" w:eastAsia="SimSun" w:hAnsi="Times New Roman" w:cs="Times New Roman"/>
                            <w:b/>
                          </w:rPr>
                          <w:t xml:space="preserve">  Заказчик:</w:t>
                        </w:r>
                      </w:p>
                      <w:p w:rsidR="006D148C" w:rsidRPr="00EE2905" w:rsidRDefault="006D148C" w:rsidP="007F44B2">
                        <w:pPr>
                          <w:suppressAutoHyphens/>
                          <w:spacing w:after="0" w:line="240" w:lineRule="auto"/>
                          <w:ind w:left="-112"/>
                          <w:rPr>
                            <w:rFonts w:ascii="Times New Roman" w:eastAsia="SimSun" w:hAnsi="Times New Roman" w:cs="Times New Roman"/>
                            <w:b/>
                          </w:rPr>
                        </w:pPr>
                        <w:r w:rsidRPr="00EE2905">
                          <w:rPr>
                            <w:rFonts w:ascii="Times New Roman" w:eastAsia="SimSun" w:hAnsi="Times New Roman" w:cs="Times New Roman"/>
                            <w:b/>
                          </w:rPr>
                          <w:t xml:space="preserve">  АО «Мангистаумунайгаз»</w:t>
                        </w:r>
                      </w:p>
                      <w:p w:rsidR="006D148C" w:rsidRPr="00EE2905" w:rsidRDefault="006D148C" w:rsidP="007F44B2">
                        <w:pPr>
                          <w:keepLine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6D148C" w:rsidRPr="00EE2905" w:rsidRDefault="006D148C" w:rsidP="007F44B2">
                        <w:pPr>
                          <w:keepLine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lang w:val="kk-KZ" w:eastAsia="ru-RU"/>
                          </w:rPr>
                        </w:pPr>
                        <w:r w:rsidRPr="00EE2905">
                          <w:rPr>
                            <w:rFonts w:ascii="Times New Roman" w:eastAsia="SimSun" w:hAnsi="Times New Roman" w:cs="Times New Roman"/>
                            <w:lang w:val="kk-KZ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D148C" w:rsidRPr="00EE2905" w:rsidRDefault="006D148C" w:rsidP="007F44B2">
                        <w:pPr>
                          <w:keepLine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6D148C" w:rsidRPr="00EE2905" w:rsidRDefault="006D148C" w:rsidP="007F44B2">
                        <w:pPr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lang w:val="kk-KZ"/>
                          </w:rPr>
                        </w:pPr>
                      </w:p>
                    </w:tc>
                  </w:tr>
                </w:tbl>
                <w:p w:rsidR="006D148C" w:rsidRPr="00D24FD8" w:rsidRDefault="006D148C" w:rsidP="007F44B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48C" w:rsidRPr="00EE2905" w:rsidRDefault="006D148C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____________________</w:t>
                  </w:r>
                </w:p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6D148C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val="kk-KZ" w:eastAsia="ru-RU"/>
                    </w:rPr>
                  </w:pPr>
                </w:p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val="kk-KZ" w:eastAsia="ru-RU"/>
                    </w:rPr>
                  </w:pPr>
                </w:p>
                <w:p w:rsidR="006D148C" w:rsidRPr="00EE2905" w:rsidRDefault="006D148C" w:rsidP="00797085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48C" w:rsidRPr="00EE2905" w:rsidRDefault="006D148C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</w:p>
                <w:p w:rsidR="006D148C" w:rsidRPr="00EE2905" w:rsidRDefault="006D148C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</w:p>
                <w:p w:rsidR="006D148C" w:rsidRPr="00EE2905" w:rsidRDefault="006D148C" w:rsidP="007F44B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alibri" w:eastAsia="SimSu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6D148C" w:rsidRPr="00EE2905" w:rsidRDefault="006D148C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6D148C" w:rsidRPr="00EE2905" w:rsidRDefault="006D148C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2500" w:type="pct"/>
          </w:tcPr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Подрядчик:</w:t>
            </w: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ТОО «М-Техсервис»</w:t>
            </w: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Генеральный директор</w:t>
            </w: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_________________  Ван Сяоюн</w:t>
            </w:r>
          </w:p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C15A8" w:rsidRDefault="000C15A8"/>
    <w:sectPr w:rsidR="000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83"/>
    <w:rsid w:val="0007745A"/>
    <w:rsid w:val="000C15A8"/>
    <w:rsid w:val="00276EE9"/>
    <w:rsid w:val="00405A68"/>
    <w:rsid w:val="006A4F4D"/>
    <w:rsid w:val="006D148C"/>
    <w:rsid w:val="00797085"/>
    <w:rsid w:val="00971683"/>
    <w:rsid w:val="00F1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B9D20-7F61-4EE6-8E46-E9466857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2025-01-16T06:41:00Z</dcterms:created>
  <dcterms:modified xsi:type="dcterms:W3CDTF">2025-01-16T06:41:00Z</dcterms:modified>
</cp:coreProperties>
</file>