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655" w:type="dxa"/>
        <w:tblInd w:w="8222" w:type="dxa"/>
        <w:tblLook w:val="04A0" w:firstRow="1" w:lastRow="0" w:firstColumn="1" w:lastColumn="0" w:noHBand="0" w:noVBand="1"/>
      </w:tblPr>
      <w:tblGrid>
        <w:gridCol w:w="7655"/>
      </w:tblGrid>
      <w:tr w:rsidR="00A67C6B" w:rsidRPr="00FF2A31" w14:paraId="50248530" w14:textId="77777777" w:rsidTr="00A67C6B">
        <w:trPr>
          <w:trHeight w:val="6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EDD82" w14:textId="77777777" w:rsidR="00A67C6B" w:rsidRPr="00FF2A31" w:rsidRDefault="00A67C6B" w:rsidP="00A67C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№1                                                                                                                                                                                                           к Технической спецификации</w:t>
            </w:r>
          </w:p>
        </w:tc>
      </w:tr>
    </w:tbl>
    <w:p w14:paraId="21657E54" w14:textId="77777777" w:rsidR="00A67C6B" w:rsidRPr="00FF2A31" w:rsidRDefault="00A67C6B" w:rsidP="00A67C6B">
      <w:pPr>
        <w:jc w:val="center"/>
        <w:rPr>
          <w:b/>
          <w:bCs/>
          <w:sz w:val="20"/>
          <w:szCs w:val="20"/>
        </w:rPr>
      </w:pPr>
    </w:p>
    <w:p w14:paraId="59B7E301" w14:textId="7A2E5541" w:rsidR="00484B60" w:rsidRPr="00FF2A31" w:rsidRDefault="005B3FC4" w:rsidP="00A67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F2A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Основные объемы оказываемых услуг на закуп услуг по диагностированию/экспертизе/анализу/испытаниям/ тестированию/осмотру </w:t>
      </w:r>
      <w:r w:rsidRPr="00FF2A3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способом открытого тендера на понижение</w:t>
      </w:r>
    </w:p>
    <w:p w14:paraId="5E899021" w14:textId="77777777" w:rsidR="005B3FC4" w:rsidRPr="00FF2A31" w:rsidRDefault="005B3FC4" w:rsidP="00A67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tbl>
      <w:tblPr>
        <w:tblW w:w="15731" w:type="dxa"/>
        <w:tblLook w:val="04A0" w:firstRow="1" w:lastRow="0" w:firstColumn="1" w:lastColumn="0" w:noHBand="0" w:noVBand="1"/>
      </w:tblPr>
      <w:tblGrid>
        <w:gridCol w:w="417"/>
        <w:gridCol w:w="3694"/>
        <w:gridCol w:w="1974"/>
        <w:gridCol w:w="1268"/>
        <w:gridCol w:w="974"/>
        <w:gridCol w:w="1575"/>
        <w:gridCol w:w="1392"/>
        <w:gridCol w:w="916"/>
        <w:gridCol w:w="916"/>
        <w:gridCol w:w="660"/>
        <w:gridCol w:w="640"/>
        <w:gridCol w:w="1305"/>
      </w:tblGrid>
      <w:tr w:rsidR="00A67C6B" w:rsidRPr="00FF2A31" w14:paraId="7DA5F114" w14:textId="77777777" w:rsidTr="00A67C6B">
        <w:trPr>
          <w:trHeight w:val="255"/>
        </w:trPr>
        <w:tc>
          <w:tcPr>
            <w:tcW w:w="1573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7E12B" w14:textId="53657F5D" w:rsidR="00A67C6B" w:rsidRPr="00FF2A31" w:rsidRDefault="00A67C6B" w:rsidP="00A6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2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Лот №3</w:t>
            </w:r>
            <w:r w:rsidR="005B3FC4" w:rsidRPr="00FF2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69-1</w:t>
            </w:r>
            <w:r w:rsidRPr="00FF2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</w:tr>
      <w:tr w:rsidR="00A67C6B" w:rsidRPr="00FF2A31" w14:paraId="49A941C9" w14:textId="77777777" w:rsidTr="00A67C6B">
        <w:trPr>
          <w:trHeight w:val="255"/>
        </w:trPr>
        <w:tc>
          <w:tcPr>
            <w:tcW w:w="1573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39A03F" w14:textId="77777777" w:rsidR="00A67C6B" w:rsidRPr="00FF2A31" w:rsidRDefault="00A67C6B" w:rsidP="00A6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2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Техническое обследование технических устройств с целью продления срока эксплуатации по </w:t>
            </w:r>
            <w:proofErr w:type="spellStart"/>
            <w:r w:rsidRPr="00FF2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Шымкентскому</w:t>
            </w:r>
            <w:proofErr w:type="spellEnd"/>
            <w:r w:rsidRPr="00FF2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НУ</w:t>
            </w:r>
          </w:p>
          <w:p w14:paraId="621E90E3" w14:textId="7E569907" w:rsidR="00A67C6B" w:rsidRPr="00FF2A31" w:rsidRDefault="00A67C6B" w:rsidP="00A6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67C6B" w:rsidRPr="00FF2A31" w14:paraId="2C8E5410" w14:textId="77777777" w:rsidTr="004F797F">
        <w:trPr>
          <w:trHeight w:val="255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9661" w14:textId="77777777" w:rsidR="00A67C6B" w:rsidRPr="00FF2A31" w:rsidRDefault="00A67C6B" w:rsidP="00A6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2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09B1" w14:textId="42E12010" w:rsidR="00A67C6B" w:rsidRPr="00FF2A31" w:rsidRDefault="00A67C6B" w:rsidP="00A6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2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87EC" w14:textId="77777777" w:rsidR="00A67C6B" w:rsidRPr="00FF2A31" w:rsidRDefault="00A67C6B" w:rsidP="00A6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2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оборудования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1A30" w14:textId="77777777" w:rsidR="00A67C6B" w:rsidRPr="00FF2A31" w:rsidRDefault="00A67C6B" w:rsidP="00A6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2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Краткая тех. </w:t>
            </w:r>
            <w:proofErr w:type="spellStart"/>
            <w:r w:rsidRPr="00FF2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</w:t>
            </w:r>
            <w:proofErr w:type="spellEnd"/>
            <w:r w:rsidRPr="00FF2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-ка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78C9" w14:textId="77777777" w:rsidR="00A67C6B" w:rsidRPr="00FF2A31" w:rsidRDefault="00A67C6B" w:rsidP="00A6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2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Рег. или техн. номер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663A" w14:textId="77777777" w:rsidR="00A67C6B" w:rsidRPr="00FF2A31" w:rsidRDefault="00A67C6B" w:rsidP="00A6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2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Подразделение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832F" w14:textId="77777777" w:rsidR="00A67C6B" w:rsidRPr="00FF2A31" w:rsidRDefault="00A67C6B" w:rsidP="00A6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2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установки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059D3" w14:textId="77777777" w:rsidR="00A67C6B" w:rsidRPr="00FF2A31" w:rsidRDefault="00A67C6B" w:rsidP="00A6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2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Сроки оказания услуг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AC87" w14:textId="77777777" w:rsidR="00A67C6B" w:rsidRPr="00FF2A31" w:rsidRDefault="00A67C6B" w:rsidP="00A67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F2A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70DB" w14:textId="77777777" w:rsidR="00A67C6B" w:rsidRPr="00FF2A31" w:rsidRDefault="00A67C6B" w:rsidP="00A67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F2A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270F" w14:textId="77777777" w:rsidR="00A67C6B" w:rsidRPr="00FF2A31" w:rsidRDefault="00A67C6B" w:rsidP="00A67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F2A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7C6B" w:rsidRPr="00FF2A31" w14:paraId="5094FC5F" w14:textId="77777777" w:rsidTr="004F797F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BB14B" w14:textId="77777777" w:rsidR="00A67C6B" w:rsidRPr="00FF2A31" w:rsidRDefault="00A67C6B" w:rsidP="00A6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D6F06" w14:textId="77777777" w:rsidR="00A67C6B" w:rsidRPr="00FF2A31" w:rsidRDefault="00A67C6B" w:rsidP="00A6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91EDB" w14:textId="77777777" w:rsidR="00A67C6B" w:rsidRPr="00FF2A31" w:rsidRDefault="00A67C6B" w:rsidP="00A6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1A422" w14:textId="77777777" w:rsidR="00A67C6B" w:rsidRPr="00FF2A31" w:rsidRDefault="00A67C6B" w:rsidP="00A6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26765" w14:textId="77777777" w:rsidR="00A67C6B" w:rsidRPr="00FF2A31" w:rsidRDefault="00A67C6B" w:rsidP="00A6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56CA1" w14:textId="77777777" w:rsidR="00A67C6B" w:rsidRPr="00FF2A31" w:rsidRDefault="00A67C6B" w:rsidP="00A6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51549" w14:textId="77777777" w:rsidR="00A67C6B" w:rsidRPr="00FF2A31" w:rsidRDefault="00A67C6B" w:rsidP="00A6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5F39" w14:textId="77777777" w:rsidR="00A67C6B" w:rsidRPr="00FF2A31" w:rsidRDefault="00A67C6B" w:rsidP="00A6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2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Месяц с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CF0B" w14:textId="77777777" w:rsidR="00A67C6B" w:rsidRPr="00FF2A31" w:rsidRDefault="00A67C6B" w:rsidP="00A6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2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Месяц по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C1D2" w14:textId="77777777" w:rsidR="00A67C6B" w:rsidRPr="00FF2A31" w:rsidRDefault="00A67C6B" w:rsidP="00A6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2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739F" w14:textId="77777777" w:rsidR="00A67C6B" w:rsidRPr="00FF2A31" w:rsidRDefault="00A67C6B" w:rsidP="00A6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2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8EE7" w14:textId="77777777" w:rsidR="00A67C6B" w:rsidRPr="00FF2A31" w:rsidRDefault="00A67C6B" w:rsidP="00A6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2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оказания услуг</w:t>
            </w:r>
          </w:p>
        </w:tc>
      </w:tr>
      <w:tr w:rsidR="00A67C6B" w:rsidRPr="00FF2A31" w14:paraId="43F29D8F" w14:textId="77777777" w:rsidTr="00A67C6B">
        <w:trPr>
          <w:trHeight w:val="255"/>
        </w:trPr>
        <w:tc>
          <w:tcPr>
            <w:tcW w:w="157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BB26" w14:textId="77777777" w:rsidR="00A67C6B" w:rsidRPr="00FF2A31" w:rsidRDefault="00A67C6B" w:rsidP="00A6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2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СГМ</w:t>
            </w:r>
          </w:p>
        </w:tc>
      </w:tr>
      <w:tr w:rsidR="004F797F" w:rsidRPr="00FF2A31" w14:paraId="33C3882F" w14:textId="77777777" w:rsidTr="004F797F">
        <w:trPr>
          <w:trHeight w:val="10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616C" w14:textId="77777777" w:rsidR="004F797F" w:rsidRPr="00FF2A31" w:rsidRDefault="004F797F" w:rsidP="00A6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4A59" w14:textId="731134A7" w:rsidR="004F797F" w:rsidRPr="00FF2A31" w:rsidRDefault="004F797F" w:rsidP="00A67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обследование с целью продления срока эксплуатации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F134" w14:textId="77777777" w:rsidR="004F797F" w:rsidRPr="00FF2A31" w:rsidRDefault="004F797F" w:rsidP="00A67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Пылеулавливающий агрегат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2C8F" w14:textId="77777777" w:rsidR="004F797F" w:rsidRPr="00FF2A31" w:rsidRDefault="004F797F" w:rsidP="00A67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ПУ-800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4D87" w14:textId="77777777" w:rsidR="004F797F" w:rsidRPr="00FF2A31" w:rsidRDefault="004F797F" w:rsidP="00A6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1D3E" w14:textId="77777777" w:rsidR="004F797F" w:rsidRPr="00FF2A31" w:rsidRDefault="004F797F" w:rsidP="00A67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ПСП Шымкент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AE44" w14:textId="77777777" w:rsidR="004F797F" w:rsidRPr="00FF2A31" w:rsidRDefault="004F797F" w:rsidP="00A67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мех мастерская (снаружи)</w:t>
            </w:r>
          </w:p>
        </w:tc>
        <w:tc>
          <w:tcPr>
            <w:tcW w:w="183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0A44A95" w14:textId="4242ADE5" w:rsidR="004F797F" w:rsidRPr="00FF2A31" w:rsidRDefault="004F797F" w:rsidP="004F7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п.3.1 Договора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08DA" w14:textId="77777777" w:rsidR="004F797F" w:rsidRPr="00FF2A31" w:rsidRDefault="004F797F" w:rsidP="00A6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5B0D" w14:textId="77777777" w:rsidR="004F797F" w:rsidRPr="00FF2A31" w:rsidRDefault="004F797F" w:rsidP="00A6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E2FB" w14:textId="77777777" w:rsidR="004F797F" w:rsidRPr="00FF2A31" w:rsidRDefault="004F797F" w:rsidP="00A6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Шымкент</w:t>
            </w:r>
          </w:p>
        </w:tc>
      </w:tr>
      <w:tr w:rsidR="004F797F" w:rsidRPr="00FF2A31" w14:paraId="17E8B143" w14:textId="77777777" w:rsidTr="004F797F">
        <w:trPr>
          <w:trHeight w:val="10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341C" w14:textId="77777777" w:rsidR="004F797F" w:rsidRPr="00FF2A31" w:rsidRDefault="004F797F" w:rsidP="00A6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097C" w14:textId="761DD630" w:rsidR="004F797F" w:rsidRPr="00FF2A31" w:rsidRDefault="004F797F" w:rsidP="00A67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обследование с целью продления срока эксплуатации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C8DD" w14:textId="77777777" w:rsidR="004F797F" w:rsidRPr="00FF2A31" w:rsidRDefault="004F797F" w:rsidP="00A67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Пылеулавливающий агрегат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B8ED" w14:textId="77777777" w:rsidR="004F797F" w:rsidRPr="00FF2A31" w:rsidRDefault="004F797F" w:rsidP="00A67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ПУ-800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32A5" w14:textId="77777777" w:rsidR="004F797F" w:rsidRPr="00FF2A31" w:rsidRDefault="004F797F" w:rsidP="00A6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8F8E" w14:textId="77777777" w:rsidR="004F797F" w:rsidRPr="00FF2A31" w:rsidRDefault="004F797F" w:rsidP="00A67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БПО ШНУ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E320" w14:textId="77777777" w:rsidR="004F797F" w:rsidRPr="00FF2A31" w:rsidRDefault="004F797F" w:rsidP="00A67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мех мастерская (снаружи)</w:t>
            </w:r>
          </w:p>
        </w:tc>
        <w:tc>
          <w:tcPr>
            <w:tcW w:w="18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E366" w14:textId="2EAB4758" w:rsidR="004F797F" w:rsidRPr="00FF2A31" w:rsidRDefault="004F797F" w:rsidP="00A67C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A44E" w14:textId="77777777" w:rsidR="004F797F" w:rsidRPr="00FF2A31" w:rsidRDefault="004F797F" w:rsidP="00A6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45E3" w14:textId="77777777" w:rsidR="004F797F" w:rsidRPr="00FF2A31" w:rsidRDefault="004F797F" w:rsidP="00A6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CF17A" w14:textId="77777777" w:rsidR="004F797F" w:rsidRPr="00FF2A31" w:rsidRDefault="004F797F" w:rsidP="00A67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7FFE428B" w14:textId="5B3164DE" w:rsidR="00A67C6B" w:rsidRDefault="00A67C6B" w:rsidP="00A67C6B">
      <w:pPr>
        <w:jc w:val="both"/>
        <w:rPr>
          <w:b/>
          <w:bCs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17"/>
        <w:gridCol w:w="13750"/>
      </w:tblGrid>
      <w:tr w:rsidR="00352E2E" w:rsidRPr="00112395" w14:paraId="0A14D021" w14:textId="77777777" w:rsidTr="008516C5">
        <w:trPr>
          <w:trHeight w:val="376"/>
        </w:trPr>
        <w:tc>
          <w:tcPr>
            <w:tcW w:w="15593" w:type="dxa"/>
            <w:gridSpan w:val="3"/>
            <w:vAlign w:val="center"/>
          </w:tcPr>
          <w:p w14:paraId="0B2AF565" w14:textId="77777777" w:rsidR="00352E2E" w:rsidRPr="00112395" w:rsidRDefault="00352E2E" w:rsidP="008516C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23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Условия оказания услуг</w:t>
            </w:r>
          </w:p>
        </w:tc>
      </w:tr>
      <w:tr w:rsidR="00352E2E" w:rsidRPr="00112395" w14:paraId="51BB311E" w14:textId="77777777" w:rsidTr="008516C5">
        <w:trPr>
          <w:trHeight w:val="299"/>
        </w:trPr>
        <w:tc>
          <w:tcPr>
            <w:tcW w:w="426" w:type="dxa"/>
          </w:tcPr>
          <w:p w14:paraId="5B812A73" w14:textId="77777777" w:rsidR="00352E2E" w:rsidRPr="00112395" w:rsidRDefault="00352E2E" w:rsidP="008516C5">
            <w:pPr>
              <w:numPr>
                <w:ilvl w:val="0"/>
                <w:numId w:val="1"/>
              </w:numPr>
              <w:tabs>
                <w:tab w:val="left" w:pos="4860"/>
              </w:tabs>
              <w:spacing w:after="0" w:line="240" w:lineRule="auto"/>
              <w:ind w:left="0" w:firstLine="3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05465AEB" w14:textId="77777777" w:rsidR="00352E2E" w:rsidRPr="00112395" w:rsidRDefault="00352E2E" w:rsidP="008516C5">
            <w:pPr>
              <w:tabs>
                <w:tab w:val="left" w:pos="48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123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Цель оказания услуг:</w:t>
            </w:r>
          </w:p>
        </w:tc>
        <w:tc>
          <w:tcPr>
            <w:tcW w:w="13750" w:type="dxa"/>
            <w:shd w:val="clear" w:color="auto" w:fill="auto"/>
          </w:tcPr>
          <w:p w14:paraId="771A9460" w14:textId="77777777" w:rsidR="00352E2E" w:rsidRPr="00112395" w:rsidRDefault="00352E2E" w:rsidP="008516C5">
            <w:pPr>
              <w:widowControl w:val="0"/>
              <w:spacing w:after="0" w:line="240" w:lineRule="auto"/>
              <w:ind w:firstLine="44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23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обследование технических устройств, с выдачей заключения экспертизы по продлению срока службы.</w:t>
            </w:r>
          </w:p>
        </w:tc>
      </w:tr>
      <w:tr w:rsidR="006E1796" w:rsidRPr="00112395" w14:paraId="3E4C2010" w14:textId="77777777" w:rsidTr="008516C5">
        <w:trPr>
          <w:trHeight w:val="883"/>
        </w:trPr>
        <w:tc>
          <w:tcPr>
            <w:tcW w:w="426" w:type="dxa"/>
          </w:tcPr>
          <w:p w14:paraId="15582AB0" w14:textId="77777777" w:rsidR="006E1796" w:rsidRPr="00112395" w:rsidRDefault="006E1796" w:rsidP="006E1796">
            <w:pPr>
              <w:numPr>
                <w:ilvl w:val="0"/>
                <w:numId w:val="1"/>
              </w:numPr>
              <w:tabs>
                <w:tab w:val="left" w:pos="486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726A4CCB" w14:textId="77777777" w:rsidR="006E1796" w:rsidRPr="00112395" w:rsidRDefault="006E1796" w:rsidP="006E1796">
            <w:pPr>
              <w:tabs>
                <w:tab w:val="left" w:pos="48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23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Состав и содержание оказываемых услуг.</w:t>
            </w:r>
          </w:p>
        </w:tc>
        <w:tc>
          <w:tcPr>
            <w:tcW w:w="13750" w:type="dxa"/>
            <w:shd w:val="clear" w:color="auto" w:fill="auto"/>
          </w:tcPr>
          <w:p w14:paraId="208BBCE6" w14:textId="77777777" w:rsidR="006E1796" w:rsidRPr="00112395" w:rsidRDefault="006E1796" w:rsidP="006E1796">
            <w:pPr>
              <w:spacing w:after="0" w:line="240" w:lineRule="auto"/>
              <w:ind w:firstLine="31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2395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Объем работ, выполняемых </w:t>
            </w:r>
            <w:r w:rsidRPr="001123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по техническому обследование </w:t>
            </w:r>
            <w:r w:rsidRPr="001123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технических устройств</w:t>
            </w:r>
            <w:r w:rsidRPr="001123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с целью продления срока служб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ы:</w:t>
            </w:r>
          </w:p>
          <w:p w14:paraId="2BDA8DCF" w14:textId="77777777" w:rsidR="006E1796" w:rsidRPr="00112395" w:rsidRDefault="006E1796" w:rsidP="006E1796">
            <w:pPr>
              <w:widowControl w:val="0"/>
              <w:numPr>
                <w:ilvl w:val="0"/>
                <w:numId w:val="2"/>
              </w:numPr>
              <w:tabs>
                <w:tab w:val="left" w:pos="322"/>
              </w:tabs>
              <w:spacing w:after="0" w:line="283" w:lineRule="exact"/>
              <w:ind w:left="0" w:firstLine="31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112395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12395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подготовительный</w:t>
            </w:r>
            <w:r w:rsidRPr="00112395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12395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этап;</w:t>
            </w:r>
          </w:p>
          <w:p w14:paraId="7A7F1843" w14:textId="77777777" w:rsidR="006E1796" w:rsidRPr="00112395" w:rsidRDefault="006E1796" w:rsidP="006E1796">
            <w:pPr>
              <w:widowControl w:val="0"/>
              <w:numPr>
                <w:ilvl w:val="0"/>
                <w:numId w:val="2"/>
              </w:numPr>
              <w:tabs>
                <w:tab w:val="left" w:pos="322"/>
              </w:tabs>
              <w:spacing w:after="0" w:line="283" w:lineRule="exact"/>
              <w:ind w:left="0" w:firstLine="319"/>
              <w:jc w:val="both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112395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 xml:space="preserve"> полевой этап;</w:t>
            </w:r>
          </w:p>
          <w:p w14:paraId="78D2A8EA" w14:textId="77777777" w:rsidR="006E1796" w:rsidRPr="00112395" w:rsidRDefault="006E1796" w:rsidP="006E1796">
            <w:pPr>
              <w:widowControl w:val="0"/>
              <w:numPr>
                <w:ilvl w:val="0"/>
                <w:numId w:val="2"/>
              </w:numPr>
              <w:tabs>
                <w:tab w:val="left" w:pos="322"/>
              </w:tabs>
              <w:spacing w:after="0" w:line="283" w:lineRule="exact"/>
              <w:ind w:left="0" w:firstLine="319"/>
              <w:jc w:val="both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112395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 xml:space="preserve"> составление технического отчета и </w:t>
            </w:r>
            <w:r w:rsidRPr="001123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экспертного заключения по промышленной безопасности</w:t>
            </w:r>
            <w:r w:rsidRPr="00112395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  <w:p w14:paraId="44A70C79" w14:textId="77777777" w:rsidR="006E1796" w:rsidRPr="00112395" w:rsidRDefault="006E1796" w:rsidP="006E1796">
            <w:pPr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2395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Получение необходимых согласований и разрешений на производство работ,</w:t>
            </w:r>
            <w:r w:rsidRPr="00112395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подготовка к </w:t>
            </w:r>
            <w:r w:rsidRPr="00112395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lang w:eastAsia="ru-RU"/>
              </w:rPr>
              <w:t>безопасному</w:t>
            </w:r>
            <w:r w:rsidRPr="00112395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проведению работ в соответствии с действующими нормативными документами.</w:t>
            </w:r>
          </w:p>
          <w:p w14:paraId="57965459" w14:textId="77777777" w:rsidR="006E1796" w:rsidRPr="00112395" w:rsidRDefault="006E1796" w:rsidP="006E1796">
            <w:pPr>
              <w:widowControl w:val="0"/>
              <w:spacing w:after="0" w:line="240" w:lineRule="auto"/>
              <w:ind w:firstLine="319"/>
              <w:jc w:val="both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2395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Услуги по техническому обследование </w:t>
            </w:r>
            <w:r w:rsidRPr="001123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технических устройств</w:t>
            </w:r>
            <w:r w:rsidRPr="00112395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ru-RU"/>
              </w:rPr>
              <w:t>, с целью продления срока службы</w:t>
            </w:r>
            <w:r w:rsidRPr="00112395">
              <w:rPr>
                <w:rFonts w:ascii="Times New Roman" w:eastAsia="SimSu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выполнять в соответствии с СТ 6636-1901-АО-039-4.017-2017 «Магистральные трубопроводы. Обеспечение надежности технологического оборудования» и «Методической рекомендацией о порядке продления срока безопасной эксплуатации технических устройств, оборудования и сооружений на опасных производственных объектах» </w:t>
            </w:r>
            <w:r w:rsidRPr="001123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согласованного приказом Комитета государственного контроля за чрезвычайными ситуациями и промышленной безопасностью Республики Казахстан от 27 января 2011 года №4</w:t>
            </w:r>
            <w:r w:rsidRPr="00112395">
              <w:rPr>
                <w:rFonts w:ascii="Times New Roman" w:eastAsia="SimSu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112395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 предусматривает, но не ограничивается нижеследующим:</w:t>
            </w:r>
          </w:p>
          <w:p w14:paraId="3D2EC4BB" w14:textId="77777777" w:rsidR="006E1796" w:rsidRPr="00112395" w:rsidRDefault="006E1796" w:rsidP="006E1796">
            <w:pPr>
              <w:pStyle w:val="a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31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23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анализ</w:t>
            </w:r>
            <w:proofErr w:type="spellEnd"/>
            <w:r w:rsidRPr="001123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123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технических</w:t>
            </w:r>
            <w:proofErr w:type="spellEnd"/>
            <w:r w:rsidRPr="001123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123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документации</w:t>
            </w:r>
            <w:proofErr w:type="spellEnd"/>
            <w:r w:rsidRPr="001123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 w:rsidRPr="001123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  <w:p w14:paraId="463E1113" w14:textId="77777777" w:rsidR="006E1796" w:rsidRPr="00112395" w:rsidRDefault="006E1796" w:rsidP="006E1796">
            <w:pPr>
              <w:pStyle w:val="a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31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23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визуальный</w:t>
            </w:r>
            <w:proofErr w:type="spellEnd"/>
            <w:r w:rsidRPr="001123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123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измерительный</w:t>
            </w:r>
            <w:proofErr w:type="spellEnd"/>
            <w:r w:rsidRPr="001123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123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</w:t>
            </w:r>
            <w:proofErr w:type="spellEnd"/>
            <w:r w:rsidRPr="001123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14:paraId="5621E942" w14:textId="77777777" w:rsidR="006E1796" w:rsidRPr="00112395" w:rsidRDefault="006E1796" w:rsidP="006E1796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31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23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ультразвуковой контроль сварных соединений и основного металла;</w:t>
            </w:r>
          </w:p>
          <w:p w14:paraId="6DFE5D45" w14:textId="77777777" w:rsidR="006E1796" w:rsidRPr="00112395" w:rsidRDefault="006E1796" w:rsidP="006E1796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31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23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ультразвуковая </w:t>
            </w:r>
            <w:proofErr w:type="spellStart"/>
            <w:r w:rsidRPr="001123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толщинометрия</w:t>
            </w:r>
            <w:proofErr w:type="spellEnd"/>
            <w:r w:rsidRPr="001123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14:paraId="524D072B" w14:textId="77777777" w:rsidR="006E1796" w:rsidRPr="00112395" w:rsidRDefault="006E1796" w:rsidP="006E1796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31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23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измерения вибрации;</w:t>
            </w:r>
          </w:p>
          <w:p w14:paraId="7018D40F" w14:textId="77777777" w:rsidR="006E1796" w:rsidRPr="00112395" w:rsidRDefault="006E1796" w:rsidP="006E1796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31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23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магнитопорошковый контроль и капиллярная дефектоскопия;</w:t>
            </w:r>
          </w:p>
          <w:p w14:paraId="038C42AE" w14:textId="77777777" w:rsidR="006E1796" w:rsidRPr="00112395" w:rsidRDefault="006E1796" w:rsidP="006E1796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31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23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гидравлические испытания;</w:t>
            </w:r>
          </w:p>
          <w:p w14:paraId="36E6D12C" w14:textId="77777777" w:rsidR="006E1796" w:rsidRPr="00112395" w:rsidRDefault="006E1796" w:rsidP="006E1796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31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2395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ru-RU"/>
              </w:rPr>
              <w:t>измерение твердости переносными приборами</w:t>
            </w:r>
            <w:r w:rsidRPr="001123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14:paraId="4FF35528" w14:textId="77777777" w:rsidR="006E1796" w:rsidRPr="00112395" w:rsidRDefault="006E1796" w:rsidP="006E1796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31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23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металлографические исследования;</w:t>
            </w:r>
          </w:p>
          <w:p w14:paraId="4516C702" w14:textId="77777777" w:rsidR="006E1796" w:rsidRPr="00112395" w:rsidRDefault="006E1796" w:rsidP="006E1796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31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2395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ru-RU"/>
              </w:rPr>
              <w:t>определения содержания элементов в металле</w:t>
            </w:r>
            <w:r w:rsidRPr="001123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</w:p>
          <w:p w14:paraId="15DD6BA6" w14:textId="77777777" w:rsidR="006E1796" w:rsidRPr="00112395" w:rsidRDefault="006E1796" w:rsidP="006E1796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31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2395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вихретоковый</w:t>
            </w:r>
            <w:proofErr w:type="spellEnd"/>
            <w:r w:rsidRPr="00112395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контроль;</w:t>
            </w:r>
          </w:p>
          <w:p w14:paraId="6A778390" w14:textId="77777777" w:rsidR="006E1796" w:rsidRPr="00112395" w:rsidRDefault="006E1796" w:rsidP="006E1796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31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23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коррозии, износа и других дефектов;</w:t>
            </w:r>
          </w:p>
          <w:p w14:paraId="05FF175D" w14:textId="77777777" w:rsidR="006E1796" w:rsidRPr="00112395" w:rsidRDefault="006E1796" w:rsidP="006E1796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31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23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расчетно-аналитические процедуры оценки и прогнозирования технического состояния, включающие: расчет режимов работы; установление критериев предельного состояния; исследование напряженно-деформированного состояния и выбор критериев предельных состояний; определение остаточного срока эксплуатации (до прогнозируемого наступления предельного состояния);</w:t>
            </w:r>
          </w:p>
          <w:p w14:paraId="262FFB6A" w14:textId="77777777" w:rsidR="006E1796" w:rsidRPr="00112395" w:rsidRDefault="006E1796" w:rsidP="006E179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31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1123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Определение состояния опор и фундамента котлов и вспомогательных оборудований (в том числе визуально-измерительный контроль, ударно-импульсный контроля; магнитный метод контроля; диэлькометрический метод; геодезический контроль (нивелирование)).</w:t>
            </w:r>
          </w:p>
          <w:p w14:paraId="19CCE6EE" w14:textId="77777777" w:rsidR="006E1796" w:rsidRPr="00112395" w:rsidRDefault="006E1796" w:rsidP="006E1796">
            <w:pPr>
              <w:spacing w:after="0" w:line="240" w:lineRule="auto"/>
              <w:ind w:right="-11" w:firstLine="3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2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Обработка полученных данных и анализ результатов, вышеуказанных испытаний, разработка рекомендаций. </w:t>
            </w:r>
          </w:p>
          <w:p w14:paraId="64C3EEA2" w14:textId="77777777" w:rsidR="006E1796" w:rsidRDefault="006E1796" w:rsidP="006E1796">
            <w:pPr>
              <w:spacing w:after="0" w:line="240" w:lineRule="auto"/>
              <w:ind w:right="-11" w:firstLine="31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4BA6A334" w14:textId="77777777" w:rsidR="006E1796" w:rsidRPr="006E1796" w:rsidRDefault="006E1796" w:rsidP="006E1796">
            <w:pPr>
              <w:spacing w:after="0" w:line="240" w:lineRule="auto"/>
              <w:ind w:right="-11" w:firstLine="31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23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Программа по техническому обследованию котлов и </w:t>
            </w:r>
            <w:r w:rsidRPr="006E179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вспомогательного оборудования, с целью продления срока службы должна быть составлена Исполнителем и направлена на согласование в обособленное структурное подразделение Заказчика (далее - ОСП) официально и подписанным.</w:t>
            </w:r>
          </w:p>
          <w:p w14:paraId="52CFE060" w14:textId="77777777" w:rsidR="006E1796" w:rsidRPr="006E1796" w:rsidRDefault="006E1796" w:rsidP="006E1796">
            <w:pPr>
              <w:tabs>
                <w:tab w:val="left" w:pos="1560"/>
              </w:tabs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17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программе по </w:t>
            </w:r>
            <w:r w:rsidRPr="006E1796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техническому обследования </w:t>
            </w:r>
            <w:r w:rsidRPr="006E17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технических устройств должны быть указаны специалисты согласно перечню привлекаемых работников (рассмотренного на стадии тендерных процедур) включающиеся в себя:</w:t>
            </w:r>
          </w:p>
          <w:p w14:paraId="0BDF9E97" w14:textId="77777777" w:rsidR="006E1796" w:rsidRPr="006E1796" w:rsidRDefault="006E1796" w:rsidP="006E179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0" w:firstLine="3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E1796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lang w:val="kk-KZ" w:eastAsia="ru-RU" w:bidi="ru-RU"/>
              </w:rPr>
              <w:t>Персонал</w:t>
            </w:r>
            <w:r w:rsidRPr="006E179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в области неразрушающего контроля</w:t>
            </w:r>
            <w:r w:rsidRPr="006E179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E1796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  <w:r w:rsidRPr="006E179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уровень (в количестве не менее одного человека </w:t>
            </w:r>
            <w:r w:rsidRPr="006E179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 опытом работы не менее пять лет</w:t>
            </w:r>
            <w:r w:rsidRPr="006E179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). </w:t>
            </w:r>
            <w:r w:rsidRPr="006E179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Сертификат и/или удостоверение в соответствии с СТ РК </w:t>
            </w:r>
            <w:r w:rsidRPr="006E1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IS</w:t>
            </w:r>
            <w:r w:rsidRPr="006E179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 9712-2023 «Контроль неразрушающий. Квалификация и сертификация персонала по неразрушающему контролю»</w:t>
            </w:r>
            <w:r w:rsidRPr="006E179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: </w:t>
            </w:r>
            <w:r w:rsidRPr="006E179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визуально-измерительный, магнитный, проникающими веществами, ультразвуковой, </w:t>
            </w:r>
            <w:proofErr w:type="spellStart"/>
            <w:r w:rsidRPr="006E179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вихретоковый</w:t>
            </w:r>
            <w:proofErr w:type="spellEnd"/>
            <w:r w:rsidRPr="006E17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E179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выданный органом по сертификации, аккредитованным в соответствии с требованиями ГОСТ ISO/IEC 17024</w:t>
            </w:r>
            <w:r w:rsidRPr="006E17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. Документ, подтверждающий опыт работы (согласно пунктов 3 и 5 статьи 35 Трудового кодекса РК). </w:t>
            </w:r>
          </w:p>
          <w:p w14:paraId="1CD3C6EC" w14:textId="77777777" w:rsidR="006E1796" w:rsidRPr="006E1796" w:rsidRDefault="006E1796" w:rsidP="006E179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0" w:firstLine="319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E179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Персонал в области неразрушающего контроля не ниже </w:t>
            </w:r>
            <w:r w:rsidRPr="006E1796">
              <w:rPr>
                <w:rFonts w:ascii="Times New Roman" w:hAnsi="Times New Roman" w:cs="Times New Roman"/>
                <w:bCs/>
                <w:sz w:val="20"/>
                <w:szCs w:val="20"/>
              </w:rPr>
              <w:t>II</w:t>
            </w:r>
            <w:r w:rsidRPr="006E179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уровня (в количестве не менее одного человека </w:t>
            </w:r>
            <w:r w:rsidRPr="006E179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 опытом работы не менее трех лет</w:t>
            </w:r>
            <w:r w:rsidRPr="006E179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). Сертификат и/или удостоверение в соответствии с СТ РК </w:t>
            </w:r>
            <w:r w:rsidRPr="006E1796">
              <w:rPr>
                <w:rFonts w:ascii="Times New Roman" w:hAnsi="Times New Roman" w:cs="Times New Roman"/>
                <w:bCs/>
                <w:sz w:val="20"/>
                <w:szCs w:val="20"/>
              </w:rPr>
              <w:t>IS</w:t>
            </w:r>
            <w:r w:rsidRPr="006E179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О 9712-2023 «Контроль неразрушающий. Квалификация и сертификация персонала по неразрушающему контролю»: визуально-измерительному, ультразвуковому, проникающими веществами, </w:t>
            </w:r>
            <w:r w:rsidRPr="006E179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выданный органом по сертификации, аккредитованным в соответствии с требованиями ГОСТ ISO/IEC 17024</w:t>
            </w:r>
            <w:r w:rsidRPr="006E179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. Документ, подтверждающий опыт работы (согласно пунктов 3 и 5 статьи 35 Трудового кодекса РК). </w:t>
            </w:r>
          </w:p>
          <w:p w14:paraId="03830AD4" w14:textId="77777777" w:rsidR="006E1796" w:rsidRPr="006E1796" w:rsidRDefault="006E1796" w:rsidP="006E179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0" w:firstLine="319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E1796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lang w:val="kk-KZ" w:eastAsia="ru-RU" w:bidi="ru-RU"/>
              </w:rPr>
              <w:t>Персонал</w:t>
            </w:r>
            <w:r w:rsidRPr="006E179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в области неразрушающего контроля</w:t>
            </w:r>
            <w:r w:rsidRPr="006E1796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lang w:val="ru-RU" w:eastAsia="ru-RU" w:bidi="ru-RU"/>
              </w:rPr>
              <w:t xml:space="preserve"> не ниже </w:t>
            </w:r>
            <w:r w:rsidRPr="006E1796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II</w:t>
            </w:r>
            <w:r w:rsidRPr="006E1796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lang w:val="ru-RU" w:eastAsia="ru-RU" w:bidi="ru-RU"/>
              </w:rPr>
              <w:t xml:space="preserve"> уровня (в количестве не менее одного человека </w:t>
            </w:r>
            <w:r w:rsidRPr="006E179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 опытом работы не менее трех лет</w:t>
            </w:r>
            <w:r w:rsidRPr="006E1796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lang w:val="ru-RU" w:eastAsia="ru-RU" w:bidi="ru-RU"/>
              </w:rPr>
              <w:t xml:space="preserve">). </w:t>
            </w:r>
            <w:r w:rsidRPr="006E179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Сертификат и/или удостоверение в соответствии с СТ РК </w:t>
            </w:r>
            <w:r w:rsidRPr="006E1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IS</w:t>
            </w:r>
            <w:r w:rsidRPr="006E179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 9712-2023 «Контроль неразрушающий. Квалификация и сертификация персонала по неразрушающему контролю»:</w:t>
            </w:r>
            <w:r w:rsidRPr="006E17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6E179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магнитопорошковому, </w:t>
            </w:r>
            <w:proofErr w:type="spellStart"/>
            <w:r w:rsidRPr="006E179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вихретоковый</w:t>
            </w:r>
            <w:proofErr w:type="spellEnd"/>
            <w:r w:rsidRPr="006E179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, </w:t>
            </w:r>
            <w:r w:rsidRPr="006E17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6E179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онтроль,</w:t>
            </w:r>
            <w:r w:rsidRPr="006E17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r w:rsidRPr="006E179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выданный органом по сертификации, аккредитованным в соответствии с требованиями ГОСТ ISO/IEC 17024</w:t>
            </w:r>
            <w:r w:rsidRPr="006E17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. Документ, подтверждающий опыт работы (согласно пунктов 3 и 5 статьи 35 Трудового кодекса РК). </w:t>
            </w:r>
          </w:p>
          <w:p w14:paraId="5543183E" w14:textId="77777777" w:rsidR="006E1796" w:rsidRPr="006E1796" w:rsidRDefault="006E1796" w:rsidP="006E179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0" w:firstLine="3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E179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Персонал в области неразрушающего контроля не ниже II уровня (в количестве не менее одного человека с опытом работы не менее трех лет). Сертификат и/или удостоверение по неразрушающему контролю: измерения твердости, </w:t>
            </w:r>
            <w:proofErr w:type="spellStart"/>
            <w:r w:rsidRPr="006E179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вибродиагностика</w:t>
            </w:r>
            <w:proofErr w:type="spellEnd"/>
            <w:r w:rsidRPr="006E179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магнитной памяти металла. Документ, подтверждающий опыт работы (согласно пунктов 3 и 5 статьи 35 Трудового кодекса РК). </w:t>
            </w:r>
          </w:p>
          <w:p w14:paraId="0A05E954" w14:textId="77777777" w:rsidR="006E1796" w:rsidRPr="00112395" w:rsidRDefault="006E1796" w:rsidP="006E179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0" w:firstLine="3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E179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Персонал в области неразрушающего контроля не ниже II уровня (в количестве</w:t>
            </w:r>
            <w:r w:rsidRPr="001123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не менее одного человека с опытом работы не менее трех лет). Сертификат и/или удостоверение по неразрушающему контролю: металлографический анализ, метод определения содержания элементов в металле. Документ, подтверждающий опыт работы (согласно пунктов 3 и 5 статьи 35 Трудового кодекса РК). </w:t>
            </w:r>
          </w:p>
          <w:p w14:paraId="1FD4F716" w14:textId="77777777" w:rsidR="006E1796" w:rsidRPr="00112395" w:rsidRDefault="006E1796" w:rsidP="006E1796">
            <w:pPr>
              <w:pStyle w:val="a5"/>
              <w:autoSpaceDE w:val="0"/>
              <w:autoSpaceDN w:val="0"/>
              <w:spacing w:after="0" w:line="240" w:lineRule="auto"/>
              <w:ind w:left="0" w:firstLine="3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123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 xml:space="preserve">- Инженер/специалист/геодезист (в количестве не менее одного человека, с опытом работы не менее трех лет). Электронная копия диплома о высшем образовании в сфере (области) геодезии. Документ, подтверждающий опыт работы (согласно пунктов 3 и 5 статье 35 Трудового кодекса РК); </w:t>
            </w:r>
          </w:p>
          <w:p w14:paraId="4817C9FA" w14:textId="77777777" w:rsidR="006E1796" w:rsidRPr="00112395" w:rsidRDefault="006E1796" w:rsidP="006E1796">
            <w:pPr>
              <w:pStyle w:val="a5"/>
              <w:autoSpaceDE w:val="0"/>
              <w:autoSpaceDN w:val="0"/>
              <w:spacing w:after="0" w:line="240" w:lineRule="auto"/>
              <w:ind w:left="0" w:firstLine="3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123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 Эксперт (в количестве не менее одного человека с опытом работы не менее трех лет). Аттестат на право выполнение технического обследования надежности и устойчивости зданий и сооружений. Электронная копия диплома о высшем профессиональном образовании в сфере строительства. Документ, подтверждающий опыт работы (пунктов 3 и 5 статьи 35 Трудового кодекса РК).</w:t>
            </w:r>
          </w:p>
          <w:p w14:paraId="53AC647F" w14:textId="77777777" w:rsidR="006E1796" w:rsidRPr="00112395" w:rsidRDefault="006E1796" w:rsidP="006E1796">
            <w:pPr>
              <w:pStyle w:val="a5"/>
              <w:autoSpaceDE w:val="0"/>
              <w:autoSpaceDN w:val="0"/>
              <w:spacing w:after="0" w:line="240" w:lineRule="auto"/>
              <w:ind w:left="0" w:firstLine="3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7982C76" w14:textId="77777777" w:rsidR="006E1796" w:rsidRPr="00112395" w:rsidRDefault="006E1796" w:rsidP="006E1796">
            <w:pPr>
              <w:pStyle w:val="a5"/>
              <w:autoSpaceDE w:val="0"/>
              <w:autoSpaceDN w:val="0"/>
              <w:spacing w:after="0" w:line="240" w:lineRule="auto"/>
              <w:ind w:left="0" w:firstLine="3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123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 исполнении полевых услуг персонал Исполнителя должен соответствовать минимальному количеству и квалификационным требованиям в соответствии с вышеуказанными требованиями к персоналу Исполнителя (персонал в области неразрушающего контроля, эксперт и геодезист).</w:t>
            </w:r>
          </w:p>
          <w:p w14:paraId="43EE79EB" w14:textId="77777777" w:rsidR="006E1796" w:rsidRPr="00112395" w:rsidRDefault="006E1796" w:rsidP="006E1796">
            <w:pPr>
              <w:spacing w:after="0" w:line="240" w:lineRule="auto"/>
              <w:ind w:right="-11" w:firstLine="31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4C04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 xml:space="preserve">Исполнитель перед началом полевых работ предоставляет список средств измерений и испытательного оборудования, электронные копии документов (сведения предоставить в установленной форме согласно Приложению Б стандарта СТ РК 1041-2001) и наличие необходимого оборудования, приборов, устройств для выполнения услуг (паспорт и/или руководство и/или инструкцию по эксплуатации - </w:t>
            </w:r>
            <w:r w:rsidRPr="00F2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обязательным наличием заводского номера</w:t>
            </w:r>
            <w:r w:rsidRPr="00F24C04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) на:</w:t>
            </w:r>
          </w:p>
          <w:p w14:paraId="2EC7F80D" w14:textId="77777777" w:rsidR="006E1796" w:rsidRPr="00121F34" w:rsidRDefault="006E1796" w:rsidP="006E1796">
            <w:pPr>
              <w:pStyle w:val="a3"/>
              <w:numPr>
                <w:ilvl w:val="0"/>
                <w:numId w:val="5"/>
              </w:numPr>
              <w:ind w:left="36" w:firstLine="283"/>
              <w:rPr>
                <w:rStyle w:val="a7"/>
                <w:i w:val="0"/>
                <w:iCs w:val="0"/>
              </w:rPr>
            </w:pPr>
            <w:r w:rsidRPr="00121F34">
              <w:rPr>
                <w:rStyle w:val="a7"/>
                <w:i w:val="0"/>
                <w:iCs w:val="0"/>
              </w:rPr>
              <w:t xml:space="preserve">комплект оборудования для визуально-измерительного контроля (минимальный перечень: лупа измерительная, линейка измерительная металлическая, рулетка, штангенциркуль, щупы, УШС, угольник поверочный 90° лекальный), </w:t>
            </w:r>
          </w:p>
          <w:p w14:paraId="4883CFBB" w14:textId="77777777" w:rsidR="006E1796" w:rsidRPr="00112395" w:rsidRDefault="006E1796" w:rsidP="006E1796">
            <w:pPr>
              <w:pStyle w:val="a3"/>
              <w:numPr>
                <w:ilvl w:val="0"/>
                <w:numId w:val="5"/>
              </w:numPr>
              <w:ind w:left="36" w:firstLine="283"/>
              <w:rPr>
                <w:rStyle w:val="a7"/>
                <w:i w:val="0"/>
                <w:iCs w:val="0"/>
              </w:rPr>
            </w:pPr>
            <w:r w:rsidRPr="00112395">
              <w:rPr>
                <w:rStyle w:val="a7"/>
                <w:i w:val="0"/>
                <w:iCs w:val="0"/>
              </w:rPr>
              <w:t xml:space="preserve">твердомер портативный, </w:t>
            </w:r>
          </w:p>
          <w:p w14:paraId="03C51DF1" w14:textId="77777777" w:rsidR="006E1796" w:rsidRPr="00112395" w:rsidRDefault="006E1796" w:rsidP="006E1796">
            <w:pPr>
              <w:pStyle w:val="a3"/>
              <w:numPr>
                <w:ilvl w:val="0"/>
                <w:numId w:val="5"/>
              </w:numPr>
              <w:ind w:left="36" w:firstLine="283"/>
              <w:rPr>
                <w:rStyle w:val="a7"/>
                <w:i w:val="0"/>
                <w:iCs w:val="0"/>
              </w:rPr>
            </w:pPr>
            <w:r w:rsidRPr="00112395">
              <w:rPr>
                <w:rStyle w:val="a7"/>
                <w:i w:val="0"/>
                <w:iCs w:val="0"/>
              </w:rPr>
              <w:t xml:space="preserve">прибор магнитометрический для определения НДС, </w:t>
            </w:r>
          </w:p>
          <w:p w14:paraId="3C1A5455" w14:textId="77777777" w:rsidR="006E1796" w:rsidRPr="00112395" w:rsidRDefault="006E1796" w:rsidP="006E1796">
            <w:pPr>
              <w:pStyle w:val="a3"/>
              <w:numPr>
                <w:ilvl w:val="0"/>
                <w:numId w:val="5"/>
              </w:numPr>
              <w:ind w:left="36" w:firstLine="283"/>
              <w:rPr>
                <w:rStyle w:val="a7"/>
                <w:i w:val="0"/>
                <w:iCs w:val="0"/>
              </w:rPr>
            </w:pPr>
            <w:r w:rsidRPr="00112395">
              <w:rPr>
                <w:rStyle w:val="a7"/>
                <w:i w:val="0"/>
                <w:iCs w:val="0"/>
              </w:rPr>
              <w:t xml:space="preserve">толщиномер ультразвуковой, </w:t>
            </w:r>
          </w:p>
          <w:p w14:paraId="59221A0B" w14:textId="77777777" w:rsidR="006E1796" w:rsidRPr="00112395" w:rsidRDefault="006E1796" w:rsidP="006E1796">
            <w:pPr>
              <w:pStyle w:val="a3"/>
              <w:numPr>
                <w:ilvl w:val="0"/>
                <w:numId w:val="5"/>
              </w:numPr>
              <w:ind w:left="36" w:firstLine="283"/>
              <w:rPr>
                <w:rStyle w:val="a7"/>
                <w:i w:val="0"/>
                <w:iCs w:val="0"/>
              </w:rPr>
            </w:pPr>
            <w:r w:rsidRPr="00112395">
              <w:rPr>
                <w:rStyle w:val="a7"/>
                <w:i w:val="0"/>
                <w:iCs w:val="0"/>
              </w:rPr>
              <w:t xml:space="preserve">ультразвуковой дефектоскоп, </w:t>
            </w:r>
          </w:p>
          <w:p w14:paraId="0C4DF7AF" w14:textId="77777777" w:rsidR="006E1796" w:rsidRPr="00112395" w:rsidRDefault="006E1796" w:rsidP="006E1796">
            <w:pPr>
              <w:pStyle w:val="a3"/>
              <w:numPr>
                <w:ilvl w:val="0"/>
                <w:numId w:val="5"/>
              </w:numPr>
              <w:ind w:left="36" w:firstLine="283"/>
              <w:rPr>
                <w:rStyle w:val="a7"/>
                <w:i w:val="0"/>
                <w:iCs w:val="0"/>
              </w:rPr>
            </w:pPr>
            <w:r w:rsidRPr="00112395">
              <w:rPr>
                <w:rStyle w:val="a7"/>
                <w:i w:val="0"/>
                <w:iCs w:val="0"/>
              </w:rPr>
              <w:t xml:space="preserve">переносной дефектоскоп (для магнитопорошкового контроля) и/или магнитные клещи,  </w:t>
            </w:r>
          </w:p>
          <w:p w14:paraId="2623A654" w14:textId="77777777" w:rsidR="006E1796" w:rsidRPr="00112395" w:rsidRDefault="006E1796" w:rsidP="006E1796">
            <w:pPr>
              <w:pStyle w:val="a3"/>
              <w:numPr>
                <w:ilvl w:val="0"/>
                <w:numId w:val="5"/>
              </w:numPr>
              <w:ind w:left="36" w:firstLine="283"/>
              <w:rPr>
                <w:rStyle w:val="a7"/>
                <w:i w:val="0"/>
                <w:iCs w:val="0"/>
              </w:rPr>
            </w:pPr>
            <w:proofErr w:type="spellStart"/>
            <w:r w:rsidRPr="00112395">
              <w:rPr>
                <w:rStyle w:val="a7"/>
                <w:i w:val="0"/>
                <w:iCs w:val="0"/>
              </w:rPr>
              <w:t>стилоскоп</w:t>
            </w:r>
            <w:proofErr w:type="spellEnd"/>
            <w:r w:rsidRPr="00112395">
              <w:rPr>
                <w:rStyle w:val="a7"/>
                <w:i w:val="0"/>
                <w:iCs w:val="0"/>
              </w:rPr>
              <w:t xml:space="preserve"> и/или спектрометр (метод спектрального анализа),</w:t>
            </w:r>
          </w:p>
          <w:p w14:paraId="40B0AF5F" w14:textId="77777777" w:rsidR="006E1796" w:rsidRPr="00112395" w:rsidRDefault="006E1796" w:rsidP="006E1796">
            <w:pPr>
              <w:pStyle w:val="a3"/>
              <w:numPr>
                <w:ilvl w:val="0"/>
                <w:numId w:val="5"/>
              </w:numPr>
              <w:ind w:left="36" w:firstLine="283"/>
              <w:rPr>
                <w:rStyle w:val="a7"/>
                <w:i w:val="0"/>
                <w:iCs w:val="0"/>
              </w:rPr>
            </w:pPr>
            <w:r w:rsidRPr="00112395">
              <w:rPr>
                <w:rStyle w:val="a7"/>
                <w:i w:val="0"/>
                <w:iCs w:val="0"/>
              </w:rPr>
              <w:t xml:space="preserve">микроскоп металлографический, портативное шлифовально-полировальное оборудование для подготовки поверхности объектов к металлографическим исследованиям, </w:t>
            </w:r>
          </w:p>
          <w:p w14:paraId="55449498" w14:textId="77777777" w:rsidR="006E1796" w:rsidRPr="00112395" w:rsidRDefault="006E1796" w:rsidP="006E1796">
            <w:pPr>
              <w:pStyle w:val="a3"/>
              <w:numPr>
                <w:ilvl w:val="0"/>
                <w:numId w:val="5"/>
              </w:numPr>
              <w:ind w:left="36" w:firstLine="283"/>
              <w:rPr>
                <w:rStyle w:val="a7"/>
                <w:i w:val="0"/>
                <w:iCs w:val="0"/>
              </w:rPr>
            </w:pPr>
            <w:r w:rsidRPr="00112395">
              <w:rPr>
                <w:rStyle w:val="a7"/>
                <w:i w:val="0"/>
                <w:iCs w:val="0"/>
              </w:rPr>
              <w:t xml:space="preserve">геодезическое оборудование (нивелир), </w:t>
            </w:r>
          </w:p>
          <w:p w14:paraId="43057731" w14:textId="77777777" w:rsidR="006E1796" w:rsidRPr="00112395" w:rsidRDefault="006E1796" w:rsidP="006E1796">
            <w:pPr>
              <w:pStyle w:val="a3"/>
              <w:numPr>
                <w:ilvl w:val="0"/>
                <w:numId w:val="5"/>
              </w:numPr>
              <w:ind w:left="36" w:firstLine="283"/>
              <w:rPr>
                <w:rStyle w:val="a7"/>
                <w:i w:val="0"/>
                <w:iCs w:val="0"/>
              </w:rPr>
            </w:pPr>
            <w:r w:rsidRPr="00112395">
              <w:rPr>
                <w:rStyle w:val="a7"/>
                <w:i w:val="0"/>
                <w:iCs w:val="0"/>
              </w:rPr>
              <w:t xml:space="preserve">прибор для измерения вибрации, </w:t>
            </w:r>
          </w:p>
          <w:p w14:paraId="43BA62D3" w14:textId="77777777" w:rsidR="006E1796" w:rsidRPr="00112395" w:rsidRDefault="006E1796" w:rsidP="006E1796">
            <w:pPr>
              <w:pStyle w:val="a3"/>
              <w:numPr>
                <w:ilvl w:val="0"/>
                <w:numId w:val="5"/>
              </w:numPr>
              <w:ind w:left="36" w:firstLine="283"/>
              <w:rPr>
                <w:rStyle w:val="a7"/>
                <w:i w:val="0"/>
                <w:iCs w:val="0"/>
              </w:rPr>
            </w:pPr>
            <w:r w:rsidRPr="00112395">
              <w:rPr>
                <w:rStyle w:val="a7"/>
                <w:i w:val="0"/>
                <w:iCs w:val="0"/>
              </w:rPr>
              <w:t xml:space="preserve">дефектоскоп вихревых токов, </w:t>
            </w:r>
          </w:p>
          <w:p w14:paraId="606E1231" w14:textId="77777777" w:rsidR="006E1796" w:rsidRPr="00112395" w:rsidRDefault="006E1796" w:rsidP="006E1796">
            <w:pPr>
              <w:pStyle w:val="a3"/>
              <w:numPr>
                <w:ilvl w:val="0"/>
                <w:numId w:val="5"/>
              </w:numPr>
              <w:ind w:left="36" w:firstLine="283"/>
              <w:rPr>
                <w:rStyle w:val="a7"/>
                <w:i w:val="0"/>
                <w:iCs w:val="0"/>
              </w:rPr>
            </w:pPr>
            <w:r w:rsidRPr="00112395">
              <w:rPr>
                <w:rStyle w:val="a7"/>
                <w:i w:val="0"/>
                <w:iCs w:val="0"/>
              </w:rPr>
              <w:t xml:space="preserve">прибор для определения толщины защитного слоя бетона, </w:t>
            </w:r>
          </w:p>
          <w:p w14:paraId="79BCBDF6" w14:textId="77777777" w:rsidR="006E1796" w:rsidRPr="00112395" w:rsidRDefault="006E1796" w:rsidP="006E1796">
            <w:pPr>
              <w:pStyle w:val="a3"/>
              <w:numPr>
                <w:ilvl w:val="0"/>
                <w:numId w:val="5"/>
              </w:numPr>
              <w:ind w:left="36" w:firstLine="283"/>
              <w:rPr>
                <w:rStyle w:val="a7"/>
                <w:i w:val="0"/>
                <w:iCs w:val="0"/>
              </w:rPr>
            </w:pPr>
            <w:r w:rsidRPr="00112395">
              <w:rPr>
                <w:rStyle w:val="a7"/>
                <w:i w:val="0"/>
                <w:iCs w:val="0"/>
              </w:rPr>
              <w:t xml:space="preserve">измеритель влажности бетона, </w:t>
            </w:r>
          </w:p>
          <w:p w14:paraId="58D0703D" w14:textId="77777777" w:rsidR="006E1796" w:rsidRPr="00112395" w:rsidRDefault="006E1796" w:rsidP="006E1796">
            <w:pPr>
              <w:pStyle w:val="a3"/>
              <w:numPr>
                <w:ilvl w:val="0"/>
                <w:numId w:val="5"/>
              </w:numPr>
              <w:ind w:left="36" w:firstLine="283"/>
              <w:rPr>
                <w:rStyle w:val="a7"/>
                <w:i w:val="0"/>
                <w:iCs w:val="0"/>
              </w:rPr>
            </w:pPr>
            <w:r w:rsidRPr="00112395">
              <w:rPr>
                <w:rStyle w:val="a7"/>
                <w:i w:val="0"/>
                <w:iCs w:val="0"/>
              </w:rPr>
              <w:t>измеритель прочности бетона,</w:t>
            </w:r>
          </w:p>
          <w:p w14:paraId="4F6EC753" w14:textId="77777777" w:rsidR="006E1796" w:rsidRPr="00112395" w:rsidRDefault="006E1796" w:rsidP="006E1796">
            <w:pPr>
              <w:pStyle w:val="a3"/>
              <w:numPr>
                <w:ilvl w:val="0"/>
                <w:numId w:val="5"/>
              </w:numPr>
              <w:ind w:left="36" w:firstLine="283"/>
              <w:rPr>
                <w:rStyle w:val="a7"/>
                <w:i w:val="0"/>
                <w:iCs w:val="0"/>
              </w:rPr>
            </w:pPr>
            <w:r w:rsidRPr="00112395">
              <w:rPr>
                <w:rStyle w:val="a7"/>
                <w:i w:val="0"/>
                <w:iCs w:val="0"/>
              </w:rPr>
              <w:t xml:space="preserve">газоанализатор, с приложением сертификатов поверки/калибровки средств измерений и/или сертификатов об аттестации испытательного оборудования с обязательным наличием заводского номера; </w:t>
            </w:r>
          </w:p>
          <w:p w14:paraId="67E19BF5" w14:textId="77777777" w:rsidR="006E1796" w:rsidRPr="00112395" w:rsidRDefault="006E1796" w:rsidP="006E1796">
            <w:pPr>
              <w:pStyle w:val="a3"/>
              <w:numPr>
                <w:ilvl w:val="0"/>
                <w:numId w:val="5"/>
              </w:numPr>
              <w:ind w:left="36" w:firstLine="283"/>
              <w:rPr>
                <w:rStyle w:val="a7"/>
                <w:i w:val="0"/>
                <w:iCs w:val="0"/>
              </w:rPr>
            </w:pPr>
            <w:r w:rsidRPr="00112395">
              <w:rPr>
                <w:rStyle w:val="a7"/>
                <w:i w:val="0"/>
                <w:iCs w:val="0"/>
              </w:rPr>
              <w:t xml:space="preserve">эндоскоп, </w:t>
            </w:r>
          </w:p>
          <w:p w14:paraId="5528F9EB" w14:textId="77777777" w:rsidR="006E1796" w:rsidRPr="00112395" w:rsidRDefault="006E1796" w:rsidP="006E1796">
            <w:pPr>
              <w:pStyle w:val="a3"/>
              <w:numPr>
                <w:ilvl w:val="0"/>
                <w:numId w:val="5"/>
              </w:numPr>
              <w:ind w:left="36" w:firstLine="283"/>
              <w:rPr>
                <w:rStyle w:val="a7"/>
                <w:i w:val="0"/>
                <w:iCs w:val="0"/>
              </w:rPr>
            </w:pPr>
            <w:r w:rsidRPr="00112395">
              <w:rPr>
                <w:rStyle w:val="a7"/>
                <w:i w:val="0"/>
                <w:iCs w:val="0"/>
              </w:rPr>
              <w:t xml:space="preserve">комплект </w:t>
            </w:r>
            <w:proofErr w:type="spellStart"/>
            <w:r w:rsidRPr="00112395">
              <w:rPr>
                <w:rStyle w:val="a7"/>
                <w:i w:val="0"/>
                <w:iCs w:val="0"/>
              </w:rPr>
              <w:t>пенетрантов</w:t>
            </w:r>
            <w:proofErr w:type="spellEnd"/>
            <w:r w:rsidRPr="00112395">
              <w:rPr>
                <w:rStyle w:val="a7"/>
                <w:i w:val="0"/>
                <w:iCs w:val="0"/>
              </w:rPr>
              <w:t>.</w:t>
            </w:r>
          </w:p>
          <w:p w14:paraId="20088623" w14:textId="77777777" w:rsidR="006E1796" w:rsidRPr="00112395" w:rsidRDefault="006E1796" w:rsidP="006E1796">
            <w:pPr>
              <w:widowControl w:val="0"/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20EB76C" w14:textId="77777777" w:rsidR="006E1796" w:rsidRPr="00112395" w:rsidRDefault="006E1796" w:rsidP="006E1796">
            <w:pPr>
              <w:widowControl w:val="0"/>
              <w:spacing w:after="0" w:line="240" w:lineRule="auto"/>
              <w:ind w:firstLine="319"/>
              <w:jc w:val="both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2395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ru-RU"/>
              </w:rPr>
              <w:t>Транспортные (по перевозке специалистов и бригад), погрузоразгрузочные и другие работы, связанные с использованием автокранов и др. спецтехники, проживание, питание, международные и междугородние переговоры Исполнитель производит самостоятельно и за свой счет.</w:t>
            </w:r>
          </w:p>
          <w:p w14:paraId="099F6163" w14:textId="77777777" w:rsidR="006E1796" w:rsidRPr="00112395" w:rsidRDefault="006E1796" w:rsidP="006E1796">
            <w:pPr>
              <w:widowControl w:val="0"/>
              <w:tabs>
                <w:tab w:val="left" w:pos="540"/>
                <w:tab w:val="num" w:pos="720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23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 возможные расходы, связанные ввозом и обратным вывозом оборудования Исполнителя, осуществляет за свой счет. </w:t>
            </w:r>
          </w:p>
          <w:p w14:paraId="4267BA74" w14:textId="77777777" w:rsidR="006E1796" w:rsidRPr="00112395" w:rsidRDefault="006E1796" w:rsidP="006E1796">
            <w:pPr>
              <w:widowControl w:val="0"/>
              <w:tabs>
                <w:tab w:val="left" w:pos="540"/>
                <w:tab w:val="num" w:pos="720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2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сопутствующие работы по вскрытию, очистке, подготовке поверхности элементов конструкции и сварных соединений</w:t>
            </w:r>
            <w:r w:rsidRPr="001123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r w:rsidRPr="00121F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технических устройств</w:t>
            </w:r>
            <w:r w:rsidRPr="00112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проведения неразрушающего контроля, а также восстановление защитных покрытий после обследования проводится силами </w:t>
            </w:r>
            <w:r w:rsidRPr="0011239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Исполнителя</w:t>
            </w:r>
            <w:r w:rsidRPr="00112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2068DA69" w14:textId="77777777" w:rsidR="006E1796" w:rsidRPr="00112395" w:rsidRDefault="006E1796" w:rsidP="006E1796">
            <w:pPr>
              <w:widowControl w:val="0"/>
              <w:tabs>
                <w:tab w:val="left" w:pos="612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2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После окончания полевых работ </w:t>
            </w:r>
            <w:r w:rsidRPr="0011239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Исполнитель </w:t>
            </w:r>
            <w:r w:rsidRPr="00112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течений 10 (десяти) календарных дней  передает Заказчику</w:t>
            </w:r>
            <w:r w:rsidRPr="001123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1123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экспертное</w:t>
            </w:r>
            <w:proofErr w:type="spellEnd"/>
            <w:r w:rsidRPr="001123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1123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заключение</w:t>
            </w:r>
            <w:proofErr w:type="spellEnd"/>
            <w:r w:rsidRPr="001123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по </w:t>
            </w:r>
            <w:proofErr w:type="spellStart"/>
            <w:r w:rsidRPr="001123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промышленной</w:t>
            </w:r>
            <w:proofErr w:type="spellEnd"/>
            <w:r w:rsidRPr="001123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1123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безопасности</w:t>
            </w:r>
            <w:proofErr w:type="spellEnd"/>
            <w:r w:rsidRPr="001123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1123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</w:t>
            </w:r>
            <w:proofErr w:type="spellEnd"/>
            <w:r w:rsidRPr="001123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1123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каждой</w:t>
            </w:r>
            <w:proofErr w:type="spellEnd"/>
            <w:r w:rsidRPr="001123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11239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технической устройстве</w:t>
            </w:r>
            <w:r w:rsidRPr="001123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, </w:t>
            </w:r>
            <w:proofErr w:type="spellStart"/>
            <w:r w:rsidRPr="001123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оформленное</w:t>
            </w:r>
            <w:proofErr w:type="spellEnd"/>
            <w:r w:rsidRPr="001123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в </w:t>
            </w:r>
            <w:proofErr w:type="spellStart"/>
            <w:r w:rsidRPr="001123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объеме</w:t>
            </w:r>
            <w:proofErr w:type="spellEnd"/>
            <w:r w:rsidRPr="001123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1123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методических</w:t>
            </w:r>
            <w:proofErr w:type="spellEnd"/>
            <w:r w:rsidRPr="001123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1123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рекомендации</w:t>
            </w:r>
            <w:proofErr w:type="spellEnd"/>
            <w:r w:rsidRPr="001123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по </w:t>
            </w:r>
            <w:proofErr w:type="spellStart"/>
            <w:r w:rsidRPr="001123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проведению</w:t>
            </w:r>
            <w:proofErr w:type="spellEnd"/>
            <w:r w:rsidRPr="001123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1123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экспертизы</w:t>
            </w:r>
            <w:proofErr w:type="spellEnd"/>
            <w:r w:rsidRPr="001123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1123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промышленной</w:t>
            </w:r>
            <w:proofErr w:type="spellEnd"/>
            <w:r w:rsidRPr="001123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1123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безопасности</w:t>
            </w:r>
            <w:proofErr w:type="spellEnd"/>
            <w:r w:rsidRPr="001123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от 24 мая 2010 </w:t>
            </w:r>
            <w:proofErr w:type="spellStart"/>
            <w:r w:rsidRPr="001123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года</w:t>
            </w:r>
            <w:proofErr w:type="spellEnd"/>
            <w:r w:rsidRPr="001123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№15</w:t>
            </w:r>
            <w:r w:rsidRPr="00112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3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а </w:t>
            </w:r>
            <w:proofErr w:type="spellStart"/>
            <w:r w:rsidRPr="001123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также</w:t>
            </w:r>
            <w:proofErr w:type="spellEnd"/>
            <w:r w:rsidRPr="00112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123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технические отчеты, содержащие результаты </w:t>
            </w:r>
            <w:r w:rsidRPr="00112395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технических обследовании </w:t>
            </w:r>
            <w:r w:rsidRPr="00112395">
              <w:rPr>
                <w:rFonts w:ascii="Times New Roman" w:eastAsia="SimSu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технических устройств с целью продления срока эксплуатации </w:t>
            </w:r>
            <w:r w:rsidRPr="001123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соответствии с</w:t>
            </w:r>
            <w:r w:rsidRPr="00112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 6636-1901-АО-039-4.017-2017 «Магистральные трубопроводы. Обеспечение надежности технологического оборудования». </w:t>
            </w:r>
          </w:p>
          <w:p w14:paraId="718FB65F" w14:textId="77777777" w:rsidR="006E1796" w:rsidRDefault="006E1796" w:rsidP="006E1796">
            <w:pPr>
              <w:widowControl w:val="0"/>
              <w:tabs>
                <w:tab w:val="left" w:pos="612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23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Экспертные заключения по промышленной безопасности и технические отчеты по </w:t>
            </w:r>
            <w:r w:rsidRPr="00112395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техническому обследованию</w:t>
            </w:r>
            <w:r w:rsidRPr="001123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12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технических устройств</w:t>
            </w:r>
            <w:r w:rsidRPr="001123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представляются в 2 (двух) экземплярах в бумажном варианте и в 2 (двух) экземплярах на электронном носителе (USB </w:t>
            </w:r>
            <w:proofErr w:type="spellStart"/>
            <w:r w:rsidRPr="001123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flash</w:t>
            </w:r>
            <w:proofErr w:type="spellEnd"/>
            <w:r w:rsidRPr="001123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123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drive</w:t>
            </w:r>
            <w:proofErr w:type="spellEnd"/>
            <w:r w:rsidRPr="001123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) отдельно на каждое </w:t>
            </w:r>
            <w:r w:rsidRPr="00112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устройство</w:t>
            </w:r>
            <w:r w:rsidRPr="001123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</w:p>
          <w:p w14:paraId="31545E9D" w14:textId="77777777" w:rsidR="006E1796" w:rsidRPr="00112395" w:rsidRDefault="006E1796" w:rsidP="006E1796">
            <w:pPr>
              <w:widowControl w:val="0"/>
              <w:tabs>
                <w:tab w:val="left" w:pos="612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23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 заключении необходимо представить (в т.ч. на электронном носителе) фотографии элементов </w:t>
            </w:r>
            <w:r w:rsidRPr="0011239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технических устройств</w:t>
            </w:r>
            <w:r w:rsidRPr="001123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фундамента, дефектных мест, </w:t>
            </w:r>
            <w:r w:rsidRPr="001123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схемы расположения дефектов с их размерами. </w:t>
            </w:r>
          </w:p>
          <w:p w14:paraId="0CBE6981" w14:textId="77777777" w:rsidR="006E1796" w:rsidRPr="00112395" w:rsidRDefault="006E1796" w:rsidP="006E1796">
            <w:pPr>
              <w:widowControl w:val="0"/>
              <w:tabs>
                <w:tab w:val="left" w:pos="612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23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Графическая часть заключительного отчета представляется в Microsoft </w:t>
            </w:r>
            <w:proofErr w:type="spellStart"/>
            <w:r w:rsidRPr="001123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Visio</w:t>
            </w:r>
            <w:proofErr w:type="spellEnd"/>
            <w:r w:rsidRPr="001123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</w:p>
          <w:p w14:paraId="7088770D" w14:textId="7FE243BD" w:rsidR="006E1796" w:rsidRPr="00112395" w:rsidRDefault="006E1796" w:rsidP="006E1796">
            <w:pPr>
              <w:widowControl w:val="0"/>
              <w:tabs>
                <w:tab w:val="left" w:pos="612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23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Исполнитель может дополнить вышеуказанный порядок оформления своими дополнительными предложениями. </w:t>
            </w:r>
          </w:p>
        </w:tc>
      </w:tr>
    </w:tbl>
    <w:p w14:paraId="10F783E0" w14:textId="77777777" w:rsidR="00352E2E" w:rsidRPr="00FF2A31" w:rsidRDefault="00352E2E" w:rsidP="00A67C6B">
      <w:pPr>
        <w:jc w:val="both"/>
        <w:rPr>
          <w:b/>
          <w:bCs/>
          <w:sz w:val="20"/>
          <w:szCs w:val="20"/>
        </w:rPr>
      </w:pPr>
    </w:p>
    <w:sectPr w:rsidR="00352E2E" w:rsidRPr="00FF2A31" w:rsidSect="00A67C6B">
      <w:pgSz w:w="16838" w:h="11906" w:orient="landscape"/>
      <w:pgMar w:top="1134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B58B8"/>
    <w:multiLevelType w:val="hybridMultilevel"/>
    <w:tmpl w:val="06ECE014"/>
    <w:lvl w:ilvl="0" w:tplc="A84C0AD0">
      <w:start w:val="3"/>
      <w:numFmt w:val="bullet"/>
      <w:lvlText w:val="-"/>
      <w:lvlJc w:val="left"/>
      <w:pPr>
        <w:ind w:left="825" w:hanging="360"/>
      </w:pPr>
      <w:rPr>
        <w:rFonts w:ascii="Times New Roman" w:eastAsia="Arial Unicode MS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1B3E43D5"/>
    <w:multiLevelType w:val="hybridMultilevel"/>
    <w:tmpl w:val="F81AB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B1E12"/>
    <w:multiLevelType w:val="hybridMultilevel"/>
    <w:tmpl w:val="9FDC4EEE"/>
    <w:lvl w:ilvl="0" w:tplc="12CA35D2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526034"/>
    <w:multiLevelType w:val="hybridMultilevel"/>
    <w:tmpl w:val="1C007EB0"/>
    <w:lvl w:ilvl="0" w:tplc="44DE72FE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9" w:hanging="360"/>
      </w:pPr>
    </w:lvl>
    <w:lvl w:ilvl="2" w:tplc="0419001B" w:tentative="1">
      <w:start w:val="1"/>
      <w:numFmt w:val="lowerRoman"/>
      <w:lvlText w:val="%3."/>
      <w:lvlJc w:val="right"/>
      <w:pPr>
        <w:ind w:left="2119" w:hanging="180"/>
      </w:pPr>
    </w:lvl>
    <w:lvl w:ilvl="3" w:tplc="0419000F" w:tentative="1">
      <w:start w:val="1"/>
      <w:numFmt w:val="decimal"/>
      <w:lvlText w:val="%4."/>
      <w:lvlJc w:val="left"/>
      <w:pPr>
        <w:ind w:left="2839" w:hanging="360"/>
      </w:pPr>
    </w:lvl>
    <w:lvl w:ilvl="4" w:tplc="04190019" w:tentative="1">
      <w:start w:val="1"/>
      <w:numFmt w:val="lowerLetter"/>
      <w:lvlText w:val="%5."/>
      <w:lvlJc w:val="left"/>
      <w:pPr>
        <w:ind w:left="3559" w:hanging="360"/>
      </w:pPr>
    </w:lvl>
    <w:lvl w:ilvl="5" w:tplc="0419001B" w:tentative="1">
      <w:start w:val="1"/>
      <w:numFmt w:val="lowerRoman"/>
      <w:lvlText w:val="%6."/>
      <w:lvlJc w:val="right"/>
      <w:pPr>
        <w:ind w:left="4279" w:hanging="180"/>
      </w:pPr>
    </w:lvl>
    <w:lvl w:ilvl="6" w:tplc="0419000F" w:tentative="1">
      <w:start w:val="1"/>
      <w:numFmt w:val="decimal"/>
      <w:lvlText w:val="%7."/>
      <w:lvlJc w:val="left"/>
      <w:pPr>
        <w:ind w:left="4999" w:hanging="360"/>
      </w:pPr>
    </w:lvl>
    <w:lvl w:ilvl="7" w:tplc="04190019" w:tentative="1">
      <w:start w:val="1"/>
      <w:numFmt w:val="lowerLetter"/>
      <w:lvlText w:val="%8."/>
      <w:lvlJc w:val="left"/>
      <w:pPr>
        <w:ind w:left="5719" w:hanging="360"/>
      </w:pPr>
    </w:lvl>
    <w:lvl w:ilvl="8" w:tplc="041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4" w15:restartNumberingAfterBreak="0">
    <w:nsid w:val="526B1052"/>
    <w:multiLevelType w:val="hybridMultilevel"/>
    <w:tmpl w:val="592A0F20"/>
    <w:lvl w:ilvl="0" w:tplc="D160D6AE">
      <w:start w:val="1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8" w:hanging="360"/>
      </w:pPr>
    </w:lvl>
    <w:lvl w:ilvl="2" w:tplc="0419001B" w:tentative="1">
      <w:start w:val="1"/>
      <w:numFmt w:val="lowerRoman"/>
      <w:lvlText w:val="%3."/>
      <w:lvlJc w:val="right"/>
      <w:pPr>
        <w:ind w:left="2248" w:hanging="180"/>
      </w:pPr>
    </w:lvl>
    <w:lvl w:ilvl="3" w:tplc="0419000F" w:tentative="1">
      <w:start w:val="1"/>
      <w:numFmt w:val="decimal"/>
      <w:lvlText w:val="%4."/>
      <w:lvlJc w:val="left"/>
      <w:pPr>
        <w:ind w:left="2968" w:hanging="360"/>
      </w:pPr>
    </w:lvl>
    <w:lvl w:ilvl="4" w:tplc="04190019" w:tentative="1">
      <w:start w:val="1"/>
      <w:numFmt w:val="lowerLetter"/>
      <w:lvlText w:val="%5."/>
      <w:lvlJc w:val="left"/>
      <w:pPr>
        <w:ind w:left="3688" w:hanging="360"/>
      </w:pPr>
    </w:lvl>
    <w:lvl w:ilvl="5" w:tplc="0419001B" w:tentative="1">
      <w:start w:val="1"/>
      <w:numFmt w:val="lowerRoman"/>
      <w:lvlText w:val="%6."/>
      <w:lvlJc w:val="right"/>
      <w:pPr>
        <w:ind w:left="4408" w:hanging="180"/>
      </w:pPr>
    </w:lvl>
    <w:lvl w:ilvl="6" w:tplc="0419000F" w:tentative="1">
      <w:start w:val="1"/>
      <w:numFmt w:val="decimal"/>
      <w:lvlText w:val="%7."/>
      <w:lvlJc w:val="left"/>
      <w:pPr>
        <w:ind w:left="5128" w:hanging="360"/>
      </w:pPr>
    </w:lvl>
    <w:lvl w:ilvl="7" w:tplc="04190019" w:tentative="1">
      <w:start w:val="1"/>
      <w:numFmt w:val="lowerLetter"/>
      <w:lvlText w:val="%8."/>
      <w:lvlJc w:val="left"/>
      <w:pPr>
        <w:ind w:left="5848" w:hanging="360"/>
      </w:pPr>
    </w:lvl>
    <w:lvl w:ilvl="8" w:tplc="0419001B" w:tentative="1">
      <w:start w:val="1"/>
      <w:numFmt w:val="lowerRoman"/>
      <w:lvlText w:val="%9."/>
      <w:lvlJc w:val="right"/>
      <w:pPr>
        <w:ind w:left="656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6B"/>
    <w:rsid w:val="00057CC2"/>
    <w:rsid w:val="00352E2E"/>
    <w:rsid w:val="004736E1"/>
    <w:rsid w:val="00484B60"/>
    <w:rsid w:val="004F797F"/>
    <w:rsid w:val="005B3FC4"/>
    <w:rsid w:val="006E1796"/>
    <w:rsid w:val="0074328C"/>
    <w:rsid w:val="009F0D9F"/>
    <w:rsid w:val="00A67C6B"/>
    <w:rsid w:val="00AE5C64"/>
    <w:rsid w:val="00B5259B"/>
    <w:rsid w:val="00C91835"/>
    <w:rsid w:val="00DF25D3"/>
    <w:rsid w:val="00E7139B"/>
    <w:rsid w:val="00FF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2DCBC"/>
  <w15:chartTrackingRefBased/>
  <w15:docId w15:val="{A7959033-2E02-4DBC-849C-C0B907D2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F0D9F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9F0D9F"/>
    <w:pPr>
      <w:ind w:left="720"/>
      <w:contextualSpacing/>
    </w:pPr>
    <w:rPr>
      <w:lang w:val="en-US"/>
    </w:rPr>
  </w:style>
  <w:style w:type="character" w:styleId="a7">
    <w:name w:val="Emphasis"/>
    <w:qFormat/>
    <w:rsid w:val="009F0D9F"/>
    <w:rPr>
      <w:i/>
      <w:iCs/>
    </w:rPr>
  </w:style>
  <w:style w:type="character" w:customStyle="1" w:styleId="a6">
    <w:name w:val="Абзац списка Знак"/>
    <w:link w:val="a5"/>
    <w:uiPriority w:val="34"/>
    <w:rsid w:val="009F0D9F"/>
    <w:rPr>
      <w:lang w:val="en-US"/>
    </w:rPr>
  </w:style>
  <w:style w:type="character" w:customStyle="1" w:styleId="a4">
    <w:name w:val="Без интервала Знак"/>
    <w:link w:val="a3"/>
    <w:uiPriority w:val="1"/>
    <w:rsid w:val="009F0D9F"/>
    <w:rPr>
      <w:rFonts w:ascii="Times New Roman" w:eastAsia="SimSu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4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1578</Words>
  <Characters>9000</Characters>
  <Application>Microsoft Office Word</Application>
  <DocSecurity>0</DocSecurity>
  <Lines>75</Lines>
  <Paragraphs>21</Paragraphs>
  <ScaleCrop>false</ScaleCrop>
  <Company>KazTransOil</Company>
  <LinksUpToDate>false</LinksUpToDate>
  <CharactersWithSpaces>10557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Кумекбаев Жуматай Исенбинович</dc:creator>
  <cp:keywords/>
  <dc:description/>
  <cp:lastModifiedBy>Хазырова Инна Максутовна</cp:lastModifiedBy>
  <cp:revision>6</cp:revision>
  <dcterms:created xsi:type="dcterms:W3CDTF">2025-02-12T04:22:00Z</dcterms:created>
  <dcterms:modified xsi:type="dcterms:W3CDTF">2025-03-06T11:50:00Z</dcterms:modified>
</cp:coreProperties>
</file>