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3A13" w14:textId="77777777" w:rsidR="00E4529B" w:rsidRPr="00C67332" w:rsidRDefault="00E4529B" w:rsidP="00E4529B">
      <w:pPr>
        <w:pStyle w:val="Body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67332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№1</w:t>
      </w:r>
    </w:p>
    <w:p w14:paraId="3C25AC17" w14:textId="77777777" w:rsidR="00E4529B" w:rsidRPr="00C67332" w:rsidRDefault="00E4529B" w:rsidP="00E4529B">
      <w:pPr>
        <w:pStyle w:val="Body"/>
        <w:tabs>
          <w:tab w:val="left" w:pos="54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67332">
        <w:rPr>
          <w:rFonts w:ascii="Times New Roman" w:hAnsi="Times New Roman" w:cs="Times New Roman"/>
          <w:color w:val="000000" w:themeColor="text1"/>
          <w:sz w:val="18"/>
          <w:szCs w:val="18"/>
        </w:rPr>
        <w:t>к Технической спецификации</w:t>
      </w:r>
    </w:p>
    <w:p w14:paraId="0C47C93F" w14:textId="77777777" w:rsidR="00E4529B" w:rsidRPr="00C67332" w:rsidRDefault="00E4529B" w:rsidP="00E4529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39003607" w14:textId="77777777" w:rsidR="00E4529B" w:rsidRPr="00C67332" w:rsidRDefault="00E4529B" w:rsidP="00E4529B">
      <w:pPr>
        <w:pStyle w:val="a3"/>
        <w:spacing w:before="0" w:after="0" w:line="240" w:lineRule="auto"/>
        <w:rPr>
          <w:b/>
          <w:color w:val="000000" w:themeColor="text1"/>
          <w:sz w:val="18"/>
          <w:szCs w:val="18"/>
        </w:rPr>
      </w:pPr>
    </w:p>
    <w:p w14:paraId="5825709A" w14:textId="526C5A0B" w:rsidR="00E4529B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rFonts w:eastAsia="Times New Roman"/>
          <w:b/>
          <w:bCs/>
          <w:color w:val="000000" w:themeColor="text1"/>
          <w:sz w:val="18"/>
          <w:szCs w:val="18"/>
          <w:u w:color="000000"/>
          <w:lang w:val="ru-RU" w:eastAsia="ru-RU"/>
        </w:rPr>
        <w:t xml:space="preserve">Объем </w:t>
      </w:r>
      <w:r>
        <w:rPr>
          <w:rFonts w:eastAsia="Times New Roman"/>
          <w:b/>
          <w:bCs/>
          <w:color w:val="000000" w:themeColor="text1"/>
          <w:sz w:val="18"/>
          <w:szCs w:val="18"/>
          <w:u w:color="000000"/>
          <w:lang w:val="ru-RU" w:eastAsia="ru-RU"/>
        </w:rPr>
        <w:t>Услуг</w:t>
      </w:r>
      <w:r w:rsidRPr="00C67332">
        <w:rPr>
          <w:rFonts w:eastAsia="Times New Roman"/>
          <w:b/>
          <w:bCs/>
          <w:color w:val="000000" w:themeColor="text1"/>
          <w:sz w:val="18"/>
          <w:szCs w:val="18"/>
          <w:u w:color="000000"/>
          <w:lang w:val="ru-RU" w:eastAsia="ru-RU"/>
        </w:rPr>
        <w:t>:</w:t>
      </w:r>
      <w:r w:rsidRPr="00C67332">
        <w:rPr>
          <w:rFonts w:eastAsia="Times New Roman"/>
          <w:bCs/>
          <w:color w:val="000000" w:themeColor="text1"/>
          <w:sz w:val="18"/>
          <w:szCs w:val="18"/>
          <w:u w:color="000000"/>
          <w:lang w:val="ru-RU" w:eastAsia="ru-RU"/>
        </w:rPr>
        <w:t xml:space="preserve"> </w:t>
      </w:r>
      <w:r w:rsidRPr="008C74AF">
        <w:rPr>
          <w:bCs/>
          <w:color w:val="000000" w:themeColor="text1"/>
          <w:sz w:val="18"/>
          <w:szCs w:val="18"/>
          <w:lang w:val="ru-RU"/>
        </w:rPr>
        <w:t xml:space="preserve">Инспекционный контроль внутренней полости продуктовых змеевиков печей подогрева нефти Г9ПО2В №1 и №2 НПС им. Т. </w:t>
      </w:r>
      <w:proofErr w:type="spellStart"/>
      <w:r w:rsidRPr="008C74AF">
        <w:rPr>
          <w:bCs/>
          <w:color w:val="000000" w:themeColor="text1"/>
          <w:sz w:val="18"/>
          <w:szCs w:val="18"/>
          <w:lang w:val="ru-RU"/>
        </w:rPr>
        <w:t>Касымова</w:t>
      </w:r>
      <w:proofErr w:type="spellEnd"/>
      <w:r w:rsidRPr="008C74AF">
        <w:rPr>
          <w:bCs/>
          <w:color w:val="000000" w:themeColor="text1"/>
          <w:sz w:val="18"/>
          <w:szCs w:val="18"/>
          <w:lang w:val="ru-RU"/>
        </w:rPr>
        <w:t>.</w:t>
      </w:r>
    </w:p>
    <w:p w14:paraId="2F5D976B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Регион, место оказания Услуг: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НПС «им. </w:t>
      </w:r>
      <w:proofErr w:type="spellStart"/>
      <w:r w:rsidRPr="00C67332">
        <w:rPr>
          <w:bCs/>
          <w:color w:val="000000" w:themeColor="text1"/>
          <w:sz w:val="18"/>
          <w:szCs w:val="18"/>
          <w:lang w:val="ru-RU"/>
        </w:rPr>
        <w:t>Т.Касымова</w:t>
      </w:r>
      <w:proofErr w:type="spellEnd"/>
      <w:r w:rsidRPr="00C67332">
        <w:rPr>
          <w:bCs/>
          <w:color w:val="000000" w:themeColor="text1"/>
          <w:sz w:val="18"/>
          <w:szCs w:val="18"/>
          <w:lang w:val="ru-RU"/>
        </w:rPr>
        <w:t xml:space="preserve">» Атырауская область.   </w:t>
      </w:r>
    </w:p>
    <w:p w14:paraId="3486A4AF" w14:textId="77777777" w:rsidR="00E4529B" w:rsidRPr="00C67332" w:rsidRDefault="00E4529B" w:rsidP="00E4529B">
      <w:pPr>
        <w:tabs>
          <w:tab w:val="left" w:pos="284"/>
        </w:tabs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2C68ABFC" w14:textId="77777777" w:rsidR="00E4529B" w:rsidRPr="00C67332" w:rsidRDefault="00E4529B" w:rsidP="00E4529B">
      <w:pPr>
        <w:tabs>
          <w:tab w:val="left" w:pos="284"/>
        </w:tabs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Период (срок) оказания Услуг: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с даты подписания договора </w:t>
      </w:r>
      <w:r>
        <w:rPr>
          <w:bCs/>
          <w:color w:val="000000" w:themeColor="text1"/>
          <w:sz w:val="18"/>
          <w:szCs w:val="18"/>
          <w:lang w:val="ru-RU"/>
        </w:rPr>
        <w:t>по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31 декабря 202</w:t>
      </w:r>
      <w:r>
        <w:rPr>
          <w:bCs/>
          <w:color w:val="000000" w:themeColor="text1"/>
          <w:sz w:val="18"/>
          <w:szCs w:val="18"/>
          <w:lang w:val="ru-RU"/>
        </w:rPr>
        <w:t>5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года.</w:t>
      </w:r>
    </w:p>
    <w:p w14:paraId="469AB74A" w14:textId="77777777" w:rsidR="00E4529B" w:rsidRPr="00C67332" w:rsidRDefault="00E4529B" w:rsidP="00E4529B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</w:p>
    <w:p w14:paraId="38767C6E" w14:textId="77777777" w:rsidR="00E4529B" w:rsidRPr="00C67332" w:rsidRDefault="00E4529B" w:rsidP="00E4529B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Технические характеристики снаряда с технологией ультразвукового сканирования (UT)</w:t>
      </w:r>
      <w:r>
        <w:rPr>
          <w:b/>
          <w:bCs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1B199F">
        <w:rPr>
          <w:color w:val="000000" w:themeColor="text1"/>
          <w:sz w:val="18"/>
          <w:szCs w:val="18"/>
          <w:lang w:val="ru-RU"/>
        </w:rPr>
        <w:t>Ду</w:t>
      </w:r>
      <w:proofErr w:type="spellEnd"/>
      <w:r w:rsidRPr="001B199F">
        <w:rPr>
          <w:color w:val="000000" w:themeColor="text1"/>
          <w:sz w:val="18"/>
          <w:szCs w:val="18"/>
          <w:lang w:val="ru-RU"/>
        </w:rPr>
        <w:t xml:space="preserve"> 150мм</w:t>
      </w:r>
      <w:r w:rsidRPr="00C67332">
        <w:rPr>
          <w:b/>
          <w:bCs/>
          <w:color w:val="000000" w:themeColor="text1"/>
          <w:sz w:val="18"/>
          <w:szCs w:val="18"/>
          <w:lang w:val="ru-RU"/>
        </w:rPr>
        <w:t xml:space="preserve"> (6 дюймов):</w:t>
      </w:r>
    </w:p>
    <w:p w14:paraId="34906D0A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23B3F3BF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ВИС должен быть компактным, легким, модульная конструкция должна обеспечивать удобство в использовании и высокую производительность, ультразвуковой контроль Трубопроводов с сохранением всех ультразвуковых измерений внутри. </w:t>
      </w:r>
    </w:p>
    <w:p w14:paraId="499ABB6E" w14:textId="77777777" w:rsidR="00E4529B" w:rsidRPr="00055927" w:rsidRDefault="00E4529B" w:rsidP="00E4529B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bookmarkStart w:id="0" w:name="_Hlk173486206"/>
    </w:p>
    <w:p w14:paraId="50154B05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Мультиплексный снаряд двунаправленный</w:t>
      </w:r>
    </w:p>
    <w:p w14:paraId="5BEBD369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Возможность прохождения направленных по потоку и возвратных изгибов на 180° </w:t>
      </w:r>
    </w:p>
    <w:p w14:paraId="011A3FC3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Ультразвуковая технология (прямое измерение)</w:t>
      </w:r>
    </w:p>
    <w:p w14:paraId="670CBC6E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Минимальный радиус изгиба 1,0D</w:t>
      </w:r>
    </w:p>
    <w:p w14:paraId="6EA5C8B0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Диаметр Ду150 мм </w:t>
      </w:r>
    </w:p>
    <w:p w14:paraId="6910EF7C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Диапазон толщины стенок 2,0 – 22,0 мм </w:t>
      </w:r>
    </w:p>
    <w:p w14:paraId="49C06973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Возможность двунаправленного сканирования (по потоку и против)</w:t>
      </w:r>
    </w:p>
    <w:p w14:paraId="759A2EDA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Контрольная среда однородная жидкость</w:t>
      </w:r>
    </w:p>
    <w:p w14:paraId="37044560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Скорость контроля 0,3 м/с - 1,0 м/с </w:t>
      </w:r>
    </w:p>
    <w:p w14:paraId="39E6482C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Макс. рабочее давление 40 бар </w:t>
      </w:r>
    </w:p>
    <w:p w14:paraId="526B80B9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Максимальная рабочая температура 40 °C </w:t>
      </w:r>
    </w:p>
    <w:p w14:paraId="013610A7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Объем записи данных 2-3 км </w:t>
      </w:r>
    </w:p>
    <w:p w14:paraId="1229892C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Объем запоминающего устройства 32 ГБ</w:t>
      </w:r>
    </w:p>
    <w:p w14:paraId="5E8020CB" w14:textId="77777777" w:rsidR="00E4529B" w:rsidRPr="00CC7C29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Емкость аккумулятора от 4 часов до 5 часов </w:t>
      </w:r>
    </w:p>
    <w:p w14:paraId="7476FFD8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Возможность отслеживания снаряда в Трубопроводе в онлайн режиме.</w:t>
      </w:r>
      <w:r>
        <w:rPr>
          <w:bCs/>
          <w:color w:val="000000" w:themeColor="text1"/>
          <w:sz w:val="18"/>
          <w:szCs w:val="18"/>
          <w:lang w:val="ru-RU"/>
        </w:rPr>
        <w:t xml:space="preserve">  </w:t>
      </w:r>
    </w:p>
    <w:bookmarkEnd w:id="0"/>
    <w:p w14:paraId="1441FFCD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42FF188A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</w:t>
      </w:r>
      <w:r w:rsidRPr="00C11FC0">
        <w:rPr>
          <w:bCs/>
          <w:color w:val="000000" w:themeColor="text1"/>
          <w:sz w:val="18"/>
          <w:szCs w:val="18"/>
          <w:lang w:val="ru-RU"/>
        </w:rPr>
        <w:t xml:space="preserve">ВИС должен быть оснащен достаточным количеством чувствительных датчиков, измеряющих толщину, потери металла, внутреннюю и внешнюю коррозию как для </w:t>
      </w:r>
      <w:proofErr w:type="spellStart"/>
      <w:r w:rsidRPr="00C11FC0">
        <w:rPr>
          <w:bCs/>
          <w:color w:val="000000" w:themeColor="text1"/>
          <w:sz w:val="18"/>
          <w:szCs w:val="18"/>
          <w:lang w:val="ru-RU"/>
        </w:rPr>
        <w:t>радиантных</w:t>
      </w:r>
      <w:proofErr w:type="spellEnd"/>
      <w:r w:rsidRPr="00C11FC0">
        <w:rPr>
          <w:bCs/>
          <w:color w:val="000000" w:themeColor="text1"/>
          <w:sz w:val="18"/>
          <w:szCs w:val="18"/>
          <w:lang w:val="ru-RU"/>
        </w:rPr>
        <w:t>, так и для конвекционных труб.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</w:t>
      </w:r>
    </w:p>
    <w:p w14:paraId="4F5D4165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Показания этих датчиков должны давать максимум информации для точного определения размеров дефектов на ранней стадии и различения внутренней и внешней коррозии.</w:t>
      </w:r>
    </w:p>
    <w:p w14:paraId="47A2A2AC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ВИС Исполнителя должны иметь диски для перемещения и центрирования инструмента в печи и состоять из 2 модулей.</w:t>
      </w:r>
    </w:p>
    <w:p w14:paraId="4547784D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ВИС Исполнителя должны определять любой тип потери металла, например, коррозию/эрозию. </w:t>
      </w:r>
    </w:p>
    <w:p w14:paraId="61DEF750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коррозия, общая коррозия или абразивный износ, а также выпуклости/блистеры должны быть определенным образом идентифицированы. </w:t>
      </w:r>
    </w:p>
    <w:p w14:paraId="41C2B3FE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ВИС Исполнителя должен хранить все потоковые и необработанные ультразвуковые данные, включая информацию А-сканирования.  </w:t>
      </w:r>
    </w:p>
    <w:p w14:paraId="658001BF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Исполнитель обязан определить и показать точное местоположение на месте внешней/внутренней точечной коррозии и других дефектов, которые Заказчик определяет для анализа, проверки или ремонта.</w:t>
      </w:r>
    </w:p>
    <w:p w14:paraId="7ACFDA7E" w14:textId="77777777" w:rsidR="00E4529B" w:rsidRPr="00C67332" w:rsidRDefault="00E4529B" w:rsidP="00E4529B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Исполнитель обязан обеспечить примерно 100% покрытие успешных измерений Трубопроводов по толщине, дефектам и указать в отчете количество успешных измерений для каждой трубы и изгиба. При необходимости для сбора данных должно быть выполнено несколько запусков ВИС.</w:t>
      </w:r>
    </w:p>
    <w:p w14:paraId="12FE1960" w14:textId="77777777" w:rsidR="00E4529B" w:rsidRPr="00C67332" w:rsidRDefault="00E4529B" w:rsidP="00E4529B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>
        <w:rPr>
          <w:b/>
          <w:bCs/>
          <w:color w:val="000000" w:themeColor="text1"/>
          <w:sz w:val="18"/>
          <w:szCs w:val="18"/>
          <w:lang w:val="ru-RU"/>
        </w:rPr>
        <w:t xml:space="preserve"> </w:t>
      </w:r>
    </w:p>
    <w:p w14:paraId="39202642" w14:textId="77777777" w:rsidR="00E4529B" w:rsidRPr="00C67332" w:rsidRDefault="00E4529B" w:rsidP="00E4529B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</w:p>
    <w:p w14:paraId="2168762A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Основные термины и определения</w:t>
      </w:r>
    </w:p>
    <w:p w14:paraId="3F89E7F9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proofErr w:type="spellStart"/>
      <w:r w:rsidRPr="008C74AF">
        <w:rPr>
          <w:rFonts w:ascii="Times New Roman" w:hAnsi="Times New Roman" w:cs="Times New Roman"/>
          <w:color w:val="auto"/>
          <w:sz w:val="18"/>
          <w:szCs w:val="18"/>
        </w:rPr>
        <w:t>инспекцио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н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>н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ый</w:t>
      </w:r>
      <w:proofErr w:type="spellEnd"/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8C74AF">
        <w:rPr>
          <w:rFonts w:ascii="Times New Roman" w:hAnsi="Times New Roman" w:cs="Times New Roman"/>
          <w:color w:val="auto"/>
          <w:sz w:val="18"/>
          <w:szCs w:val="18"/>
        </w:rPr>
        <w:t>контрол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ь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внутренней полости продуктовых змеевиков печей подогрева нефти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комплекс работ, обеспечивающий получение информации о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дефектах Трубопровода с использованием внутритрубных инспекционных снарядов;</w:t>
      </w:r>
    </w:p>
    <w:p w14:paraId="28951692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Трубопровод – продуктовый змеевик печей подогрева нефти;</w:t>
      </w:r>
    </w:p>
    <w:p w14:paraId="7A8FB41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График – календарный график оказания Услуг;  </w:t>
      </w:r>
    </w:p>
    <w:p w14:paraId="75FC69AF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ВИС – внутритрубный инспекционный снаряд;</w:t>
      </w:r>
    </w:p>
    <w:p w14:paraId="6F6F59A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СОД – средства (снаряд) очистки и диагностики;</w:t>
      </w:r>
    </w:p>
    <w:p w14:paraId="1DD052D6" w14:textId="77777777" w:rsidR="00E4529B" w:rsidRPr="0073167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UT – </w:t>
      </w:r>
      <w:r w:rsidRPr="0073167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внутритрубный инспекционный снаряд высокого разрешения с технологией внутритрубного ультразвукового контроля Трубопроводов; </w:t>
      </w:r>
    </w:p>
    <w:p w14:paraId="5C06A180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731673">
        <w:rPr>
          <w:rFonts w:ascii="Times New Roman" w:hAnsi="Times New Roman" w:cs="Times New Roman"/>
          <w:bCs/>
          <w:color w:val="auto"/>
          <w:sz w:val="18"/>
          <w:szCs w:val="18"/>
        </w:rPr>
        <w:t>OD – наружный диаметр;</w:t>
      </w:r>
    </w:p>
    <w:p w14:paraId="056E8977" w14:textId="77777777" w:rsidR="00E4529B" w:rsidRPr="00DE4775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DE4775">
        <w:rPr>
          <w:rFonts w:ascii="Times New Roman" w:hAnsi="Times New Roman" w:cs="Times New Roman"/>
          <w:sz w:val="18"/>
          <w:szCs w:val="18"/>
        </w:rPr>
        <w:t>А-</w:t>
      </w:r>
      <w:proofErr w:type="spellStart"/>
      <w:r w:rsidRPr="00DE4775">
        <w:rPr>
          <w:rFonts w:ascii="Times New Roman" w:hAnsi="Times New Roman" w:cs="Times New Roman"/>
          <w:sz w:val="18"/>
          <w:szCs w:val="18"/>
        </w:rPr>
        <w:t>Scan</w:t>
      </w:r>
      <w:proofErr w:type="spellEnd"/>
      <w:r w:rsidRPr="00DE4775">
        <w:rPr>
          <w:rFonts w:ascii="Times New Roman" w:hAnsi="Times New Roman" w:cs="Times New Roman"/>
          <w:sz w:val="18"/>
          <w:szCs w:val="18"/>
        </w:rPr>
        <w:t xml:space="preserve"> – компьютеризованная система, позволяющая получить полную информацию о плановом положении трубопровода;</w:t>
      </w:r>
    </w:p>
    <w:p w14:paraId="7C9C4529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ППР – проект производства работ;</w:t>
      </w:r>
    </w:p>
    <w:p w14:paraId="1216392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Описание и объем закупаемой услуги: </w:t>
      </w:r>
    </w:p>
    <w:p w14:paraId="799C0973" w14:textId="77777777" w:rsidR="00E4529B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Виды обследования: Выявление и определение размеров дефектов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стенки трубы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с использованием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ультразвукового внутритрубного инспекционного снаряда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(далее -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ВИС UT).</w:t>
      </w:r>
    </w:p>
    <w:p w14:paraId="7223710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Полевые работы по диагностике Трубопровода методом пропуска внутритрубного снаряда состоит из 2-х этапов:</w:t>
      </w:r>
    </w:p>
    <w:p w14:paraId="54B3AA8D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1-й этап – </w:t>
      </w:r>
      <w:r w:rsidRPr="0067742E">
        <w:rPr>
          <w:rFonts w:ascii="Times New Roman" w:hAnsi="Times New Roman" w:cs="Times New Roman"/>
          <w:bCs/>
          <w:color w:val="auto"/>
          <w:sz w:val="18"/>
          <w:szCs w:val="18"/>
        </w:rPr>
        <w:t>гидромеханическая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очистка;</w:t>
      </w:r>
    </w:p>
    <w:p w14:paraId="0BA2C60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2-й этап - внутритрубная диагностика.</w:t>
      </w:r>
    </w:p>
    <w:p w14:paraId="7E94D0F6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сбор, обобщение и изучение эксплуатационной-технической и диагностической информации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Т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рубопровода;</w:t>
      </w:r>
    </w:p>
    <w:p w14:paraId="2E21715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установка временных камер приема и пуска средств очистки и диагностики (далее – СОД) и насосных установок;</w:t>
      </w:r>
    </w:p>
    <w:p w14:paraId="54050552" w14:textId="77777777" w:rsidR="00E4529B" w:rsidRPr="00655FA6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lastRenderedPageBreak/>
        <w:t>- гидромеханическая очистка трубопроводов перед запуском инспекционного оборудования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, р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абота по </w:t>
      </w:r>
      <w:proofErr w:type="spellStart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декоксификации</w:t>
      </w:r>
      <w:proofErr w:type="spellEnd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14:paraId="5FA9ECE9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пропуск очистного скребка; </w:t>
      </w:r>
    </w:p>
    <w:p w14:paraId="14F2837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пропуск ВИС UT (выявление дефектов стенок трубы, продольных сварных швов, коррозии, вмятин, расслоений);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 </w:t>
      </w:r>
    </w:p>
    <w:p w14:paraId="36AAE18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предоставление предварительных отчетов по результатам обследования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ВИС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UT;</w:t>
      </w:r>
    </w:p>
    <w:p w14:paraId="549B85D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демонтаж временных камер приема и пуска СОД и насосных установок;</w:t>
      </w:r>
    </w:p>
    <w:p w14:paraId="6D6B262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предоставлением отчета, включающего рекомендации по ремонту по степени опасности (аномалии, подлежащие ремонту (ДПР), аномалии первоочередного ремонта (ПОР); </w:t>
      </w:r>
    </w:p>
    <w:p w14:paraId="42A2BEB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До начала выполнения полевых работ по внутритрубной диагностике согласовать и утвердить с Заказчиком ППР на русском языке; </w:t>
      </w:r>
    </w:p>
    <w:p w14:paraId="787A6C22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 10 рабочих дней до начала оказания Услуг предоставить на утверждение Заказчику График;</w:t>
      </w:r>
    </w:p>
    <w:p w14:paraId="0B933A68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Приступить к оказанию Услуг не позднее даты, утвержденной Графиком, и оказывать Услуги в соответствии с Графиком; </w:t>
      </w:r>
    </w:p>
    <w:p w14:paraId="2A346A8B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 3 рабочих дня до начала оказания Услуг согласовать с представителями Заказчика любые изменения в Графике, в случае необходимости таковых;</w:t>
      </w:r>
    </w:p>
    <w:p w14:paraId="37E82A44" w14:textId="77777777" w:rsidR="00E4529B" w:rsidRPr="00E3173A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Выполнять полевые работы по диагностике в соответствии с утвержденным ППР, при этом Исполнитель несет ответственность за организацию, управление и администрирование полевых работ, Исполнителю необходимо согласовывать </w:t>
      </w:r>
      <w:r w:rsidRPr="00E3173A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планирование и выполнение полевых работ с Заказчиком на участке;  </w:t>
      </w:r>
    </w:p>
    <w:p w14:paraId="60AA4F63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E3173A">
        <w:rPr>
          <w:rFonts w:ascii="Times New Roman" w:hAnsi="Times New Roman" w:cs="Times New Roman"/>
          <w:bCs/>
          <w:color w:val="auto"/>
          <w:sz w:val="18"/>
          <w:szCs w:val="18"/>
        </w:rPr>
        <w:t>Предоставить необходимое оборудование и людские ресурсы для погрузки/разгрузки и запуска/приема СОД при участии Заказчика;</w:t>
      </w:r>
    </w:p>
    <w:p w14:paraId="00B47D42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Информировать Заказчика о типе СОД, а также условиях, необходимых для пропуска СОД по Трубопроводу;</w:t>
      </w:r>
    </w:p>
    <w:p w14:paraId="2735FCD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Выполнить дополнительные пропуски СОД для достижения необходимого уровня очистки Трубопровода;  </w:t>
      </w:r>
    </w:p>
    <w:p w14:paraId="5D323A05" w14:textId="77777777" w:rsidR="00E4529B" w:rsidRPr="00D22DC0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4701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Использовать устройство для наземного отслеживания перемещения СОД, информировать персонал Заказчика о прохождении СОД;  </w:t>
      </w:r>
    </w:p>
    <w:p w14:paraId="6AE8BCB3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Известить Заказчика о любых случаях неисправности или снижении эффективности работы оборудования Исполнителя;</w:t>
      </w:r>
    </w:p>
    <w:p w14:paraId="7D9C105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Условия для оказания Услуг:</w:t>
      </w:r>
    </w:p>
    <w:p w14:paraId="672AE5D7" w14:textId="77777777" w:rsidR="00E4529B" w:rsidRPr="00DE4775" w:rsidRDefault="00E4529B" w:rsidP="00E4529B">
      <w:pPr>
        <w:pStyle w:val="Body"/>
        <w:tabs>
          <w:tab w:val="left" w:pos="279"/>
        </w:tabs>
        <w:jc w:val="both"/>
        <w:rPr>
          <w:rFonts w:ascii="Verdana" w:hAnsi="Verdana" w:cs="Times New Roman"/>
          <w:color w:val="00B050"/>
          <w:sz w:val="20"/>
          <w:szCs w:val="20"/>
          <w:vertAlign w:val="superscript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Используемые ВИС должны определять наличие дефектов с высокой достоверностью и точностью не менее 95%, точностью определения углового положения ±12,5º для дальнейшей обработки полученной информации и определения степени опасности дефектов по специальным методикам идентификации параметров дефектов;</w:t>
      </w:r>
      <w:r w:rsidRPr="00347011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14:paraId="73C05107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Для сравнения технических характеристик Исполнителю необходимо представить перечень диагностического оборудования с техническими характеристиками, паспорта на СОД и спецификации по исполнению закупаемой Услуги, соответствующие требованиям настоящего раздела, с приложениями копий подтверждающих документов;</w:t>
      </w:r>
    </w:p>
    <w:p w14:paraId="33F17746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Предоставить отчеты по результатам 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>инспекционно</w:t>
      </w:r>
      <w:r>
        <w:rPr>
          <w:rFonts w:ascii="Times New Roman" w:hAnsi="Times New Roman" w:cs="Times New Roman"/>
          <w:color w:val="auto"/>
          <w:sz w:val="18"/>
          <w:szCs w:val="18"/>
        </w:rPr>
        <w:t>го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8C74AF">
        <w:rPr>
          <w:rFonts w:ascii="Times New Roman" w:hAnsi="Times New Roman" w:cs="Times New Roman"/>
          <w:color w:val="auto"/>
          <w:sz w:val="18"/>
          <w:szCs w:val="18"/>
        </w:rPr>
        <w:t>контрол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я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внутренней полости </w:t>
      </w:r>
      <w:r>
        <w:rPr>
          <w:rFonts w:ascii="Times New Roman" w:hAnsi="Times New Roman" w:cs="Times New Roman"/>
          <w:color w:val="auto"/>
          <w:sz w:val="18"/>
          <w:szCs w:val="18"/>
        </w:rPr>
        <w:t>трубопровода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в следующие сроки: </w:t>
      </w:r>
    </w:p>
    <w:p w14:paraId="51798A7A" w14:textId="77777777" w:rsidR="00E4529B" w:rsidRPr="00EE6039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Отчет о проверке данных - Исполнитель должен представить Заказчику отчет о проверке данных в течение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5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часов после проведения 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>инспекционно</w:t>
      </w:r>
      <w:r>
        <w:rPr>
          <w:rFonts w:ascii="Times New Roman" w:hAnsi="Times New Roman" w:cs="Times New Roman"/>
          <w:color w:val="auto"/>
          <w:sz w:val="18"/>
          <w:szCs w:val="18"/>
        </w:rPr>
        <w:t>го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8C74AF">
        <w:rPr>
          <w:rFonts w:ascii="Times New Roman" w:hAnsi="Times New Roman" w:cs="Times New Roman"/>
          <w:color w:val="auto"/>
          <w:sz w:val="18"/>
          <w:szCs w:val="18"/>
        </w:rPr>
        <w:t>контрол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я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внутренней полости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трубопроводов; </w:t>
      </w:r>
      <w:r w:rsidRPr="0080712E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14:paraId="3EC24030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E20CB9">
        <w:rPr>
          <w:rFonts w:ascii="Times New Roman" w:hAnsi="Times New Roman" w:cs="Times New Roman"/>
          <w:bCs/>
          <w:color w:val="auto"/>
          <w:sz w:val="18"/>
          <w:szCs w:val="18"/>
        </w:rPr>
        <w:t>Заключительный отчет – Исполнитель должен предоставить в течение 7 дней после извлечения ВИС</w:t>
      </w:r>
      <w:r w:rsidRPr="00E20CB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по 2 (два)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экземпляра на русском языке в бумажном варианте и на оборудовании, указанном в приложении 1 к технической спецификации;</w:t>
      </w:r>
    </w:p>
    <w:p w14:paraId="3D25516C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Разместить на аппаратном обеспечении, переданном Заказчику, следующие базы данных:</w:t>
      </w:r>
    </w:p>
    <w:p w14:paraId="5BB169DC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Базу данных электронного формата заключительного отчета с первичными данными обследований в форматах 3-х мерной поверхности,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-</w:t>
      </w:r>
      <w:proofErr w:type="spellStart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Scan</w:t>
      </w:r>
      <w:proofErr w:type="spellEnd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и линейного графика на внешних жестких дисках-накопителях с инсталляцией на портативном компьютере;   </w:t>
      </w:r>
    </w:p>
    <w:p w14:paraId="4036FDA8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Условия приемки оказанных Услуг:      </w:t>
      </w:r>
    </w:p>
    <w:p w14:paraId="18ADDC9E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Сдача - приемка оказанных Услуг производится представителями Сторон с подписанием Акта выполненных работ (оказанных услуг) с предоставлением Заказчику заключительного отчета;</w:t>
      </w:r>
    </w:p>
    <w:p w14:paraId="60F550EB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При этом Исполнителем оказывается консультация и сопровождение по поиску дефектов и ремонтным работам;  </w:t>
      </w:r>
    </w:p>
    <w:p w14:paraId="3E2E3810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При наличии замечаний к </w:t>
      </w:r>
      <w:proofErr w:type="spellStart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>заключительному</w:t>
      </w:r>
      <w:proofErr w:type="spellEnd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 xml:space="preserve">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отчету Заказчик информирует об этом Исполнителя в течение 5 (пяти) рабочих дней после выявления замечаний, при этом Исполнитель обязан в течение 5 (пяти) рабочих дней устранить все выявленные замечания и предоставить Заказчику откорректированный комплексный заключительный отчет;</w:t>
      </w:r>
    </w:p>
    <w:p w14:paraId="0E299ED9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Требования к составу технических отчетов по результатам внутритрубной диагностики: </w:t>
      </w:r>
    </w:p>
    <w:p w14:paraId="6DBFA6E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Заключительный отчет должен содержать разделы:</w:t>
      </w:r>
    </w:p>
    <w:p w14:paraId="6C739F7F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дефектов, подлежащих первоочередному ремонту (ПОР);</w:t>
      </w:r>
    </w:p>
    <w:p w14:paraId="2ABABD67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 типа "расслоение" c прогнозной долговечностью в соответствии с утвержденной методикой оценки долговечности расслоений;</w:t>
      </w:r>
    </w:p>
    <w:p w14:paraId="5900F268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 геометрии (вмятины, гофры) с оценкой их прочности (допустимого рабочего давления) и остаточного ресурса;</w:t>
      </w:r>
    </w:p>
    <w:p w14:paraId="14605F65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приварных элементов с выделением тех, которые не обозначены в эксплуатационной документации;</w:t>
      </w:r>
    </w:p>
    <w:p w14:paraId="5038507A" w14:textId="77777777" w:rsidR="00E4529B" w:rsidRPr="0031603F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val="kk-KZ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Ориентация дефектов по часовому положению</w:t>
      </w:r>
      <w:r w:rsidRPr="0031603F"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  <w:t xml:space="preserve"> </w:t>
      </w:r>
      <w:proofErr w:type="spellStart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только</w:t>
      </w:r>
      <w:proofErr w:type="spellEnd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для</w:t>
      </w:r>
      <w:proofErr w:type="spellEnd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горизонтальных</w:t>
      </w:r>
      <w:proofErr w:type="spellEnd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труб</w:t>
      </w:r>
      <w:proofErr w:type="spellEnd"/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.</w:t>
      </w:r>
    </w:p>
    <w:p w14:paraId="1B74274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Дифференциация между внутренней и внешней коррозией;</w:t>
      </w:r>
    </w:p>
    <w:p w14:paraId="5214535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Средний процент успешных измерений;</w:t>
      </w:r>
    </w:p>
    <w:p w14:paraId="70CD39EB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- 2D-сканирование Трубопровода;</w:t>
      </w:r>
    </w:p>
    <w:p w14:paraId="0C33D10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Подробный отчет по трубам;</w:t>
      </w:r>
    </w:p>
    <w:p w14:paraId="3AE5C4B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Описание, как читать журналы; </w:t>
      </w:r>
    </w:p>
    <w:p w14:paraId="1BB97B67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Непрерывная запись измерений толщины стенок труб;</w:t>
      </w:r>
    </w:p>
    <w:p w14:paraId="35BFD1BF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Подробная информация о 5 наихудших дефектах, включая A-</w:t>
      </w:r>
      <w:proofErr w:type="spellStart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Scan</w:t>
      </w:r>
      <w:proofErr w:type="spellEnd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.</w:t>
      </w:r>
    </w:p>
    <w:p w14:paraId="1ADE5020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Заключение по результатам обследования Трубопровода должно включать следующую информацию:</w:t>
      </w:r>
    </w:p>
    <w:p w14:paraId="5DB496E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  </w:t>
      </w:r>
      <w:proofErr w:type="spellStart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предремонтная</w:t>
      </w:r>
      <w:proofErr w:type="spellEnd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классификация дефектов;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740D9CAA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  список аномалий для первоочередного ремонта;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49401EEB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описание отдельно выбранных аномалий (паспорт аномалии);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3BEEEC45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  список аномалий, подлежащих ремонту;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57EAF72B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перечень дефектов типа "расслоение" c прогнозной долговечностью в соответствии с утвержденной методикой оценки долговечности расслоений;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6C19203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обзорная схема Трубопровода;</w:t>
      </w:r>
    </w:p>
    <w:p w14:paraId="1AF6820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lastRenderedPageBreak/>
        <w:t xml:space="preserve">Выводы и рекомендации должны включать: </w:t>
      </w:r>
    </w:p>
    <w:p w14:paraId="7DE8080F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рекомендации по результатам обследования на потерю металла;</w:t>
      </w:r>
    </w:p>
    <w:p w14:paraId="498A1166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рекомендации по результатам обследования на выявление трещин;</w:t>
      </w:r>
    </w:p>
    <w:p w14:paraId="50CA49E6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список наиболее опасных аномалий;</w:t>
      </w:r>
    </w:p>
    <w:p w14:paraId="7B81E035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 потери металла;</w:t>
      </w:r>
    </w:p>
    <w:p w14:paraId="4083416C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аномалий, подлежащих первоочередному ремонту;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0671A2E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аномалий, подлежащих ремонту;</w:t>
      </w:r>
    </w:p>
    <w:p w14:paraId="50843E0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 составе отчетов предоставить следующие документы и сведения: </w:t>
      </w:r>
    </w:p>
    <w:p w14:paraId="7C4B9961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фактического технического состояния Трубопровода;</w:t>
      </w:r>
    </w:p>
    <w:p w14:paraId="7B48297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возможности дальнейшей эксплуатации Трубопровода на технологических и проектных режимах;</w:t>
      </w:r>
    </w:p>
    <w:p w14:paraId="1A6B33DD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срока дальнейшей безопасной эксплуатации Трубопровода;</w:t>
      </w:r>
    </w:p>
    <w:p w14:paraId="1DB16E58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определение необходимых мероприятий для улучшения технического состояния Трубопровода;  </w:t>
      </w:r>
    </w:p>
    <w:p w14:paraId="3AE2DD4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полная информация по обнаруженным дефектам (наружный, внутренний, размер, расстояние от поперечных сварных швов); </w:t>
      </w:r>
    </w:p>
    <w:p w14:paraId="2C4F557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классификация дефектов, порядок и рекомендации их вывода в ремонт по степени опасности (дефекты геометрии трубы, дефекты стенки трубы, дефекты продольного и поперечного сварных швов, трещины, </w:t>
      </w:r>
      <w:proofErr w:type="spellStart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непровары</w:t>
      </w:r>
      <w:proofErr w:type="spellEnd"/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, расслоения, комбинированные дефекты, дефекты вмятин и гофр, ДПР, ПОР; методы ремонта - шлифовка, заварка, вырезка дефекта, установка ремонтных конструкций; вид ремонта - выборочный, капитальный с заменой труб, капитальный с заменой изоляции); </w:t>
      </w:r>
    </w:p>
    <w:p w14:paraId="7A8F89CD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паспорта (сертификаты) на каждую зарегистрированную аномалию из электронной базы данных обследования;</w:t>
      </w:r>
    </w:p>
    <w:p w14:paraId="6FA6852A" w14:textId="77777777" w:rsidR="00E4529B" w:rsidRPr="00DE4775" w:rsidRDefault="00E4529B" w:rsidP="00E4529B">
      <w:pPr>
        <w:pStyle w:val="Body"/>
        <w:tabs>
          <w:tab w:val="left" w:pos="279"/>
        </w:tabs>
        <w:jc w:val="both"/>
        <w:rPr>
          <w:rFonts w:ascii="Verdana" w:hAnsi="Verdana" w:cs="Times New Roman"/>
          <w:color w:val="00B050"/>
          <w:sz w:val="20"/>
          <w:szCs w:val="20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рекомендации по определению местоположения и поиску дефектов на Трубопроводе;</w:t>
      </w:r>
      <w:r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  <w:t xml:space="preserve"> </w:t>
      </w:r>
    </w:p>
    <w:p w14:paraId="624F9AA9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таблица с указанием мест приварок инородных тел к Трубопроводу, с приложением рекомендаций о методах ремонта по степени опасности;   </w:t>
      </w:r>
    </w:p>
    <w:p w14:paraId="22ED2FB8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графическая информация о расположении дефектов в аксонометрической проекции в виде «путешествия по трубе»; </w:t>
      </w:r>
    </w:p>
    <w:p w14:paraId="004C7605" w14:textId="77777777" w:rsidR="00E4529B" w:rsidRPr="00CD0C1A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CD0C1A">
        <w:rPr>
          <w:rFonts w:ascii="Times New Roman" w:hAnsi="Times New Roman" w:cs="Times New Roman"/>
          <w:bCs/>
          <w:color w:val="auto"/>
          <w:sz w:val="18"/>
          <w:szCs w:val="18"/>
        </w:rPr>
        <w:t>- рекомендации по методам устранения дефектов;</w:t>
      </w:r>
    </w:p>
    <w:p w14:paraId="10585EEF" w14:textId="77777777" w:rsidR="00E4529B" w:rsidRPr="00DE4775" w:rsidRDefault="00E4529B" w:rsidP="00E4529B">
      <w:pPr>
        <w:pStyle w:val="Body"/>
        <w:tabs>
          <w:tab w:val="left" w:pos="279"/>
        </w:tabs>
        <w:jc w:val="both"/>
        <w:rPr>
          <w:rFonts w:ascii="Times New Roman" w:hAnsi="Times New Roman" w:cs="Times New Roman"/>
          <w:bCs/>
          <w:color w:val="auto"/>
          <w:lang w:val="kk-KZ"/>
        </w:rPr>
      </w:pPr>
      <w:r w:rsidRPr="00CD0C1A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таблица радиуса кривизны Трубопровода </w:t>
      </w:r>
      <w:proofErr w:type="spellStart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>возможно</w:t>
      </w:r>
      <w:proofErr w:type="spellEnd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>для</w:t>
      </w:r>
      <w:proofErr w:type="spellEnd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>горизонтальных</w:t>
      </w:r>
      <w:proofErr w:type="spellEnd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proofErr w:type="spellStart"/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>труб</w:t>
      </w:r>
      <w:proofErr w:type="spellEnd"/>
    </w:p>
    <w:p w14:paraId="293EA462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расчет на прочность Трубопровода с рекомендациями; </w:t>
      </w:r>
    </w:p>
    <w:p w14:paraId="6335163A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обобщенный вывод по причинам возникновения выявленных аномалий обнаруженных особенностей с рекомендациями по их устранению и поддержанию непосредственной целостности Трубопровода. </w:t>
      </w:r>
    </w:p>
    <w:p w14:paraId="06A29E31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Обязанности во время оказания услуг:</w:t>
      </w:r>
    </w:p>
    <w:p w14:paraId="279B7F97" w14:textId="77777777" w:rsidR="00E4529B" w:rsidRPr="00AA0A5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На основании результатов 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>инспекционно</w:t>
      </w:r>
      <w:r>
        <w:rPr>
          <w:rFonts w:ascii="Times New Roman" w:hAnsi="Times New Roman" w:cs="Times New Roman"/>
          <w:color w:val="auto"/>
          <w:sz w:val="18"/>
          <w:szCs w:val="18"/>
        </w:rPr>
        <w:t>го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8C74AF">
        <w:rPr>
          <w:rFonts w:ascii="Times New Roman" w:hAnsi="Times New Roman" w:cs="Times New Roman"/>
          <w:color w:val="auto"/>
          <w:sz w:val="18"/>
          <w:szCs w:val="18"/>
        </w:rPr>
        <w:t>контрол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kk-KZ"/>
        </w:rPr>
        <w:t>я</w:t>
      </w:r>
      <w:r w:rsidRPr="008C74AF">
        <w:rPr>
          <w:rFonts w:ascii="Times New Roman" w:hAnsi="Times New Roman" w:cs="Times New Roman"/>
          <w:color w:val="auto"/>
          <w:sz w:val="18"/>
          <w:szCs w:val="18"/>
        </w:rPr>
        <w:t xml:space="preserve"> внутренней полости продуктовых змеевиков печей подогрева нефти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передать Заказчику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 xml:space="preserve"> </w:t>
      </w:r>
      <w:proofErr w:type="spellStart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>заключительный</w:t>
      </w:r>
      <w:proofErr w:type="spellEnd"/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 xml:space="preserve"> отчет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</w:p>
    <w:p w14:paraId="137A89C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Для оформления допуска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на оказания Услуг на производственном объекте Заказчика необходимо выполнять требования СТ КТО-2.005-2023 «Магистральные нефтепроводы. Требования к подрядным организациям».</w:t>
      </w:r>
    </w:p>
    <w:p w14:paraId="5F03E9BC" w14:textId="77777777" w:rsidR="00E4529B" w:rsidRPr="003B6C2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D585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Цели </w:t>
      </w:r>
      <w:r w:rsidRPr="003B6C2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оказания услуг: </w:t>
      </w:r>
      <w:r w:rsidRPr="003B6C2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</w:t>
      </w:r>
      <w:r w:rsidRPr="003B6C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пределение фактического технического состояния Трубопровода с применением инновационных методов диагностирования с помощью внутритрубных </w:t>
      </w:r>
      <w:proofErr w:type="spellStart"/>
      <w:r w:rsidRPr="003B6C23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инспекционных</w:t>
      </w:r>
      <w:proofErr w:type="spellEnd"/>
      <w:r w:rsidRPr="003B6C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снарядов;</w:t>
      </w:r>
    </w:p>
    <w:p w14:paraId="342AC0B7" w14:textId="77777777" w:rsidR="00E4529B" w:rsidRPr="003B6C23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B6C2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Вид обследования</w:t>
      </w:r>
    </w:p>
    <w:p w14:paraId="67300A24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Ультразвуковое обследование (UT)</w:t>
      </w:r>
    </w:p>
    <w:p w14:paraId="3901E2DE" w14:textId="77777777" w:rsidR="00E4529B" w:rsidRPr="00F6435C" w:rsidRDefault="00E4529B" w:rsidP="00E4529B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Особые условия оказания услуг:</w:t>
      </w:r>
    </w:p>
    <w:p w14:paraId="186925AF" w14:textId="77777777" w:rsidR="00E4529B" w:rsidRPr="00F6435C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Исполнитель также обязан создать своим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молоком, лечебно-профилактическим питанием в соответствии с нормами, установленными Правительством Республики Казахстан. </w:t>
      </w:r>
    </w:p>
    <w:p w14:paraId="14D7658C" w14:textId="77777777" w:rsidR="00E4529B" w:rsidRPr="00F6435C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Исполнитель обязан обеспечить проведение своим работникам противопожарных инструктажей и занятий по пожарно-техническому минимуму.</w:t>
      </w:r>
    </w:p>
    <w:p w14:paraId="265F5D77" w14:textId="77777777" w:rsidR="00E4529B" w:rsidRPr="00F6435C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В случае привлечения к работам иностранцев или лиц без гражданства Исполнитель должен обеспечить наличие документов, разрешающих их пребывание и осуществление трудовой деятельности на территории Республики Казахстан, выданных соответствующими уполномоченными органами.</w:t>
      </w:r>
    </w:p>
    <w:p w14:paraId="33915B26" w14:textId="77777777" w:rsidR="00E4529B" w:rsidRPr="00F6435C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При отсутствии необходимых документов, разрешающих пребывание и осуществление трудовой деятельности на территории Республики Казахстан, иностранные работники не допускаются на территорию объектов Заказчика.</w:t>
      </w:r>
    </w:p>
    <w:p w14:paraId="6A628E21" w14:textId="77777777" w:rsidR="00E4529B" w:rsidRPr="00F6435C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Транспортные (по перевозке специалистов и бригад</w:t>
      </w:r>
      <w:r w:rsidRPr="00803DF7">
        <w:rPr>
          <w:rFonts w:ascii="Times New Roman" w:hAnsi="Times New Roman" w:cs="Times New Roman"/>
          <w:color w:val="auto"/>
          <w:sz w:val="18"/>
          <w:szCs w:val="18"/>
        </w:rPr>
        <w:t>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</w: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1F37335" w14:textId="77777777" w:rsidR="00E4529B" w:rsidRPr="00C3188E" w:rsidRDefault="00E4529B" w:rsidP="00E4529B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Все таможенные расходы, </w:t>
      </w:r>
      <w:r w:rsidRPr="00C3188E">
        <w:rPr>
          <w:rFonts w:ascii="Times New Roman" w:hAnsi="Times New Roman" w:cs="Times New Roman"/>
          <w:color w:val="auto"/>
          <w:sz w:val="18"/>
          <w:szCs w:val="18"/>
        </w:rPr>
        <w:t>связанные ввозом и обратным вывозом оборудования, Исполнитель осуществляет за свой счет.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5397B5AF" w14:textId="77777777" w:rsidR="00E4529B" w:rsidRPr="00A84056" w:rsidRDefault="00E4529B" w:rsidP="00E4529B">
      <w:pPr>
        <w:ind w:firstLine="720"/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 w:rsidRPr="00A84056">
        <w:rPr>
          <w:sz w:val="18"/>
          <w:szCs w:val="18"/>
          <w:lang w:val="ru-RU"/>
        </w:rPr>
        <w:t xml:space="preserve">Исполнитель должен провести обучение персонала Заказчика не менее 2 (двух) сотрудников по обработке, интерпретации, подготовке отчетов, обращению с программой анализа данных </w:t>
      </w:r>
      <w:r w:rsidRPr="008C74AF">
        <w:rPr>
          <w:sz w:val="18"/>
          <w:szCs w:val="18"/>
          <w:lang w:val="ru-RU"/>
        </w:rPr>
        <w:t xml:space="preserve">инспекционного </w:t>
      </w:r>
      <w:proofErr w:type="spellStart"/>
      <w:r w:rsidRPr="008C74AF">
        <w:rPr>
          <w:sz w:val="18"/>
          <w:szCs w:val="18"/>
          <w:lang w:val="ru-RU"/>
        </w:rPr>
        <w:t>контрол</w:t>
      </w:r>
      <w:proofErr w:type="spellEnd"/>
      <w:r>
        <w:rPr>
          <w:sz w:val="18"/>
          <w:szCs w:val="18"/>
          <w:lang w:val="kk-KZ"/>
        </w:rPr>
        <w:t>я</w:t>
      </w:r>
      <w:r w:rsidRPr="008C74AF">
        <w:rPr>
          <w:sz w:val="18"/>
          <w:szCs w:val="18"/>
          <w:lang w:val="ru-RU"/>
        </w:rPr>
        <w:t xml:space="preserve"> внутренней полости продуктовых змеевиков печей подогрева нефти </w:t>
      </w:r>
      <w:r w:rsidRPr="00A84056">
        <w:rPr>
          <w:sz w:val="18"/>
          <w:szCs w:val="18"/>
          <w:lang w:val="ru-RU"/>
        </w:rPr>
        <w:t>на производственной базе Исполнителя или Соисполнителя, с учетом оплаты всех расходов по их проезду к месту обучения (авиатранспорт) и проживанию на период обучения.</w:t>
      </w:r>
      <w:r>
        <w:rPr>
          <w:sz w:val="18"/>
          <w:szCs w:val="18"/>
          <w:lang w:val="ru-RU"/>
        </w:rPr>
        <w:t xml:space="preserve"> </w:t>
      </w:r>
    </w:p>
    <w:p w14:paraId="7E21D6F5" w14:textId="77777777" w:rsidR="00E4529B" w:rsidRDefault="00E4529B" w:rsidP="00E4529B">
      <w:pPr>
        <w:pStyle w:val="Body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34073C8" w14:textId="77777777" w:rsidR="00E4529B" w:rsidRPr="00C67332" w:rsidRDefault="00E4529B" w:rsidP="00E4529B">
      <w:pPr>
        <w:pStyle w:val="Body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7FDD0CA" w14:textId="77777777" w:rsidR="004F1D34" w:rsidRPr="00E4529B" w:rsidRDefault="004F1D34">
      <w:pPr>
        <w:rPr>
          <w:lang w:val="ru-RU"/>
        </w:rPr>
      </w:pPr>
    </w:p>
    <w:sectPr w:rsidR="004F1D34" w:rsidRPr="00E4529B" w:rsidSect="007D4A6B">
      <w:pgSz w:w="11906" w:h="16838" w:code="9"/>
      <w:pgMar w:top="709" w:right="850" w:bottom="1276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B"/>
    <w:rsid w:val="004F1D34"/>
    <w:rsid w:val="00E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299F"/>
  <w15:chartTrackingRefBased/>
  <w15:docId w15:val="{F326392F-7DF8-44BE-A32B-FD5AF24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E45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Normal (Web)"/>
    <w:rsid w:val="00E4529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2070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2025-04-09T09:47:00Z</dcterms:created>
  <dcterms:modified xsi:type="dcterms:W3CDTF">2025-04-09T09:48:00Z</dcterms:modified>
</cp:coreProperties>
</file>