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D31E1" w14:textId="77777777" w:rsidR="00CD6218" w:rsidRPr="00FB665D" w:rsidRDefault="00CD6218" w:rsidP="00CD6218">
      <w:pPr>
        <w:tabs>
          <w:tab w:val="left" w:pos="540"/>
        </w:tabs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0"/>
          <w:szCs w:val="20"/>
          <w:lang w:val="ru-RU" w:eastAsia="ru-RU"/>
        </w:rPr>
      </w:pPr>
      <w:bookmarkStart w:id="0" w:name="_Hlk175133564"/>
      <w:bookmarkStart w:id="1" w:name="_Hlk189064109"/>
      <w:r w:rsidRPr="00FB665D">
        <w:rPr>
          <w:rFonts w:ascii="Times New Roman" w:eastAsia="SimSun" w:hAnsi="Times New Roman" w:cs="Times New Roman"/>
          <w:sz w:val="20"/>
          <w:szCs w:val="20"/>
          <w:lang w:val="ru-RU" w:eastAsia="ru-RU"/>
        </w:rPr>
        <w:t>Приложение №1</w:t>
      </w:r>
    </w:p>
    <w:p w14:paraId="4D2F67CB" w14:textId="77777777" w:rsidR="00CD6218" w:rsidRPr="00FB665D" w:rsidRDefault="00CD6218" w:rsidP="00CD6218">
      <w:pPr>
        <w:tabs>
          <w:tab w:val="left" w:pos="540"/>
        </w:tabs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val="ru-RU" w:eastAsia="ru-RU"/>
        </w:rPr>
      </w:pPr>
      <w:r w:rsidRPr="00FB665D">
        <w:rPr>
          <w:rFonts w:ascii="Times New Roman" w:eastAsia="SimSun" w:hAnsi="Times New Roman" w:cs="Times New Roman"/>
          <w:sz w:val="20"/>
          <w:szCs w:val="20"/>
          <w:lang w:val="ru-RU" w:eastAsia="ru-RU"/>
        </w:rPr>
        <w:t xml:space="preserve"> к Технической спецификации</w:t>
      </w:r>
    </w:p>
    <w:p w14:paraId="2EADB588" w14:textId="77777777" w:rsidR="00CD6218" w:rsidRPr="00FB665D" w:rsidRDefault="00CD6218" w:rsidP="00CD6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14:paraId="5919F3A1" w14:textId="77777777" w:rsidR="00CD6218" w:rsidRPr="00FB665D" w:rsidRDefault="00CD6218" w:rsidP="00CD621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bookmarkStart w:id="2" w:name="_Hlk189062546"/>
      <w:bookmarkEnd w:id="0"/>
      <w:r w:rsidRPr="00FB66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Основные объемы оказываемых услуг на закуп услуг по диагностированию/экспертизе/анализу/испытаниям/ тестированию/осмотру                                                          </w:t>
      </w:r>
      <w:r w:rsidRPr="00FB665D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способом открытого тендера на понижение</w:t>
      </w:r>
    </w:p>
    <w:bookmarkEnd w:id="1"/>
    <w:bookmarkEnd w:id="2"/>
    <w:p w14:paraId="4BDA756B" w14:textId="77777777" w:rsidR="00286E85" w:rsidRPr="00FB665D" w:rsidRDefault="00286E85" w:rsidP="00286E8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417"/>
        <w:gridCol w:w="3269"/>
        <w:gridCol w:w="1555"/>
        <w:gridCol w:w="1422"/>
        <w:gridCol w:w="768"/>
        <w:gridCol w:w="1575"/>
        <w:gridCol w:w="1475"/>
        <w:gridCol w:w="916"/>
        <w:gridCol w:w="916"/>
        <w:gridCol w:w="598"/>
        <w:gridCol w:w="640"/>
        <w:gridCol w:w="1475"/>
      </w:tblGrid>
      <w:tr w:rsidR="00D05B88" w:rsidRPr="00FB665D" w14:paraId="6136EFB5" w14:textId="77777777" w:rsidTr="00D05B88">
        <w:trPr>
          <w:trHeight w:val="255"/>
        </w:trPr>
        <w:tc>
          <w:tcPr>
            <w:tcW w:w="150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FBA0" w14:textId="578DF57F" w:rsidR="00D05B88" w:rsidRPr="00FB665D" w:rsidRDefault="00D05B88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Лот №</w:t>
            </w:r>
            <w:r w:rsidR="00A843D1" w:rsidRPr="00FB6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397-1</w:t>
            </w:r>
            <w:r w:rsidRPr="00FB6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</w:t>
            </w:r>
          </w:p>
        </w:tc>
      </w:tr>
      <w:tr w:rsidR="00D05B88" w:rsidRPr="00E25416" w14:paraId="1BCEEDE9" w14:textId="77777777" w:rsidTr="00D05B88">
        <w:trPr>
          <w:trHeight w:val="600"/>
        </w:trPr>
        <w:tc>
          <w:tcPr>
            <w:tcW w:w="150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6D0A4" w14:textId="77777777" w:rsidR="00D05B88" w:rsidRPr="00FB665D" w:rsidRDefault="00D05B88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Техническое обследование запорных арматур с целью продления срока эксплуатации по Актюбинскому НУ </w:t>
            </w:r>
          </w:p>
        </w:tc>
      </w:tr>
      <w:tr w:rsidR="00D05B88" w:rsidRPr="00FB665D" w14:paraId="2D40A50A" w14:textId="77777777" w:rsidTr="00D05B88">
        <w:trPr>
          <w:trHeight w:val="48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BE50" w14:textId="77777777" w:rsidR="00D05B88" w:rsidRPr="00FB665D" w:rsidRDefault="00D05B88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3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E584" w14:textId="2D97C0B3" w:rsidR="00D05B88" w:rsidRPr="00FB665D" w:rsidRDefault="00D05B88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</w:t>
            </w:r>
            <w:r w:rsidR="00695035" w:rsidRPr="00FB6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и</w:t>
            </w:r>
            <w:r w:rsidRPr="00FB6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менование работ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ECDE" w14:textId="77777777" w:rsidR="00D05B88" w:rsidRPr="00FB665D" w:rsidRDefault="00D05B88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 оборудования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DA7D" w14:textId="77777777" w:rsidR="00D05B88" w:rsidRPr="00FB665D" w:rsidRDefault="00D05B88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Краткая тех. </w:t>
            </w:r>
            <w:proofErr w:type="spellStart"/>
            <w:r w:rsidRPr="00FB6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характ</w:t>
            </w:r>
            <w:proofErr w:type="spellEnd"/>
            <w:r w:rsidRPr="00FB6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-ка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BF15" w14:textId="77777777" w:rsidR="00D05B88" w:rsidRPr="00FB665D" w:rsidRDefault="00D05B88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Рег. или техн. номер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6204" w14:textId="77777777" w:rsidR="00D05B88" w:rsidRPr="00FB665D" w:rsidRDefault="00D05B88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Подразделение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280B" w14:textId="77777777" w:rsidR="00D05B88" w:rsidRPr="00FB665D" w:rsidRDefault="00D05B88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Место установки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CF9C1" w14:textId="77777777" w:rsidR="00D05B88" w:rsidRPr="00FB665D" w:rsidRDefault="00D05B88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Сроки оказания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06BB" w14:textId="77777777" w:rsidR="00D05B88" w:rsidRPr="00FB665D" w:rsidRDefault="00D05B88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EE75" w14:textId="77777777" w:rsidR="00D05B88" w:rsidRPr="00FB665D" w:rsidRDefault="00D05B88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ACA9" w14:textId="77777777" w:rsidR="00D05B88" w:rsidRPr="00FB665D" w:rsidRDefault="00D05B88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05B88" w:rsidRPr="00FB665D" w14:paraId="67B47E65" w14:textId="77777777" w:rsidTr="00D05B88">
        <w:trPr>
          <w:trHeight w:val="76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83BB7" w14:textId="77777777" w:rsidR="00D05B88" w:rsidRPr="00FB665D" w:rsidRDefault="00D05B88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78F1B" w14:textId="77777777" w:rsidR="00D05B88" w:rsidRPr="00FB665D" w:rsidRDefault="00D05B88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9DE6B" w14:textId="77777777" w:rsidR="00D05B88" w:rsidRPr="00FB665D" w:rsidRDefault="00D05B88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68006" w14:textId="77777777" w:rsidR="00D05B88" w:rsidRPr="00FB665D" w:rsidRDefault="00D05B88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A0ECB" w14:textId="77777777" w:rsidR="00D05B88" w:rsidRPr="00FB665D" w:rsidRDefault="00D05B88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64674" w14:textId="77777777" w:rsidR="00D05B88" w:rsidRPr="00FB665D" w:rsidRDefault="00D05B88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9BFA2" w14:textId="77777777" w:rsidR="00D05B88" w:rsidRPr="00FB665D" w:rsidRDefault="00D05B88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8E7B" w14:textId="77777777" w:rsidR="00D05B88" w:rsidRPr="00FB665D" w:rsidRDefault="00D05B88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Месяц с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DC59" w14:textId="77777777" w:rsidR="00D05B88" w:rsidRPr="00FB665D" w:rsidRDefault="00D05B88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Месяц по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301B" w14:textId="77777777" w:rsidR="00D05B88" w:rsidRPr="00FB665D" w:rsidRDefault="00D05B88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3342" w14:textId="77777777" w:rsidR="00D05B88" w:rsidRPr="00FB665D" w:rsidRDefault="00D05B88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Кол-во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2E56" w14:textId="77777777" w:rsidR="00D05B88" w:rsidRPr="00FB665D" w:rsidRDefault="00D05B88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Место оказания услуг</w:t>
            </w:r>
          </w:p>
        </w:tc>
      </w:tr>
      <w:tr w:rsidR="00D05B88" w:rsidRPr="00FB665D" w14:paraId="4CACDEDA" w14:textId="77777777" w:rsidTr="00D05B88">
        <w:trPr>
          <w:trHeight w:val="255"/>
        </w:trPr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CAC7" w14:textId="77777777" w:rsidR="00D05B88" w:rsidRPr="00FB665D" w:rsidRDefault="00D05B88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СЭМТ</w:t>
            </w:r>
          </w:p>
        </w:tc>
      </w:tr>
      <w:tr w:rsidR="003930D4" w:rsidRPr="00FB665D" w14:paraId="540C345F" w14:textId="77777777" w:rsidTr="00710C3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31A1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BE90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6252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Вентиль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AC9F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1885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681A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"Алибекмола"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99B8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ГРПШ-04-02.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336B4B" w14:textId="3DDBABE8" w:rsidR="003930D4" w:rsidRPr="00FB665D" w:rsidRDefault="003930D4" w:rsidP="0039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4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 соответствии с п.3.1 Договора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F9E9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1512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1A93" w14:textId="002AC089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Актюбинская область</w:t>
            </w:r>
          </w:p>
        </w:tc>
      </w:tr>
      <w:tr w:rsidR="003930D4" w:rsidRPr="00FB665D" w14:paraId="770BA23B" w14:textId="77777777" w:rsidTr="00710C3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F87A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439A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3858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Вентиль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7A28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9D6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99DD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"Алибекмола"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AEB1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ГРПШ-04-02.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A129E2" w14:textId="6BA99601" w:rsidR="003930D4" w:rsidRPr="00FB665D" w:rsidRDefault="003930D4" w:rsidP="00D05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C1F4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B6A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E909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930D4" w:rsidRPr="00FB665D" w14:paraId="2F772AF6" w14:textId="77777777" w:rsidTr="00710C3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B8D5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7F8C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F23B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Вентиль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8925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FD65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Г12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0B4B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"Алибекмола"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22F9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ГРПШ-04-02.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6E4757" w14:textId="07894AFA" w:rsidR="003930D4" w:rsidRPr="00FB665D" w:rsidRDefault="003930D4" w:rsidP="00D05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BCE8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E421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8348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930D4" w:rsidRPr="00FB665D" w14:paraId="073A404B" w14:textId="77777777" w:rsidTr="00710C3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F5FD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9D7C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8F30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Вентиль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0912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A8D8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2DE1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"Алибекмола"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C830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ГРПШ-04-02.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A23A44" w14:textId="6B482DC9" w:rsidR="003930D4" w:rsidRPr="00FB665D" w:rsidRDefault="003930D4" w:rsidP="00D05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1BCC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1377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721A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930D4" w:rsidRPr="00FB665D" w14:paraId="4D7737E9" w14:textId="77777777" w:rsidTr="00710C3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1FA3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985D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140F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Вентиль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4910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9479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Г22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BF7F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"Алибекмола"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474D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ГРПШ-04-02.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A119C6" w14:textId="78BF4E8E" w:rsidR="003930D4" w:rsidRPr="00FB665D" w:rsidRDefault="003930D4" w:rsidP="00D05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9AC6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493C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828D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930D4" w:rsidRPr="00FB665D" w14:paraId="4E776F17" w14:textId="77777777" w:rsidTr="00710C3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B391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BE47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ACB1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Вентиль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E8B9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0D18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56B8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"Алибекмола"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9435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ГРПШ-04-02.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D3AC13" w14:textId="4AD635FD" w:rsidR="003930D4" w:rsidRPr="00FB665D" w:rsidRDefault="003930D4" w:rsidP="00D05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4C44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8DD1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5ED8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930D4" w:rsidRPr="00FB665D" w14:paraId="2F8CCE3E" w14:textId="77777777" w:rsidTr="00710C3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B17A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7347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6274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Вентиль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D920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8A6D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Г26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3D5B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"Алибекмола"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AA05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ГРПШ-04-02.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215C71" w14:textId="7716B458" w:rsidR="003930D4" w:rsidRPr="00FB665D" w:rsidRDefault="003930D4" w:rsidP="00D05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643F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8ED6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B2AA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930D4" w:rsidRPr="00FB665D" w14:paraId="3F1FFB3A" w14:textId="77777777" w:rsidTr="00710C3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F9FD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341B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B770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Вентиль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3668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EADA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Г27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9A71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"Алибекмола"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B473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ГРПШ-04-02.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DC0B4B" w14:textId="62FBB55C" w:rsidR="003930D4" w:rsidRPr="00FB665D" w:rsidRDefault="003930D4" w:rsidP="00D05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109E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451C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F020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930D4" w:rsidRPr="00FB665D" w14:paraId="48BF303B" w14:textId="77777777" w:rsidTr="00710C3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C6CC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5B13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AF02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Вентиль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C808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8864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Г28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21A0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"Алибекмола"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9A90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ГРПШ-04-02.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DCAD2F" w14:textId="7F075235" w:rsidR="003930D4" w:rsidRPr="00FB665D" w:rsidRDefault="003930D4" w:rsidP="00D05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D538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8375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0F98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930D4" w:rsidRPr="00FB665D" w14:paraId="523E524B" w14:textId="77777777" w:rsidTr="00710C3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2491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C669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8E07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Вентиль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5AE4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A715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AAB1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"Алибекмола"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2EE0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ГРПШ-04-02.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6D2080" w14:textId="5EBB1568" w:rsidR="003930D4" w:rsidRPr="00FB665D" w:rsidRDefault="003930D4" w:rsidP="00D05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9289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68EA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9600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930D4" w:rsidRPr="00FB665D" w14:paraId="7C570913" w14:textId="77777777" w:rsidTr="00710C3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EE59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A3C6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BBCC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Вентиль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44EA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D3F9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Г32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C0D0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"Алибекмола"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BEBB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ГРПШ-04-02.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AAC58E" w14:textId="58E143B7" w:rsidR="003930D4" w:rsidRPr="00FB665D" w:rsidRDefault="003930D4" w:rsidP="00D05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8C70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72D6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66E3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930D4" w:rsidRPr="00FB665D" w14:paraId="18946BA6" w14:textId="77777777" w:rsidTr="00710C3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0C59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8247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D6BB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механическая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7DDA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FDB1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65EA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"Алибекмола"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8A17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ГРПШ-04-02.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8A172B" w14:textId="0902B27D" w:rsidR="003930D4" w:rsidRPr="00FB665D" w:rsidRDefault="003930D4" w:rsidP="00D05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8EC8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7767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A839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930D4" w:rsidRPr="00FB665D" w14:paraId="5782ACBF" w14:textId="77777777" w:rsidTr="00710C3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8A16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2C1C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F7E7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Задвижка механическая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2892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1FBD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6010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"Алибекмола"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2DD0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ГРПШ-04-02.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C0DF54" w14:textId="7EC8EA62" w:rsidR="003930D4" w:rsidRPr="00FB665D" w:rsidRDefault="003930D4" w:rsidP="00D05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8830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57C7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4BEE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930D4" w:rsidRPr="00FB665D" w14:paraId="140A0B5F" w14:textId="77777777" w:rsidTr="00710C3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F992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3C3E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E712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Регулятор давления газа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817F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РДНК-50/400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A474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б/н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BC47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"Алибекмола"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A3DF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ГРПШ-04-02.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FE2C" w14:textId="05FB2611" w:rsidR="003930D4" w:rsidRPr="00FB665D" w:rsidRDefault="003930D4" w:rsidP="00D05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D592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17FB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DF24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05B88" w:rsidRPr="00FB665D" w14:paraId="51A4C3FC" w14:textId="77777777" w:rsidTr="00D05B88">
        <w:trPr>
          <w:trHeight w:val="255"/>
        </w:trPr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0431" w14:textId="77777777" w:rsidR="00D05B88" w:rsidRPr="00FB665D" w:rsidRDefault="00D05B88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СГЭ</w:t>
            </w:r>
          </w:p>
        </w:tc>
      </w:tr>
      <w:tr w:rsidR="003930D4" w:rsidRPr="00FB665D" w14:paraId="47BE7B39" w14:textId="77777777" w:rsidTr="00A71617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81E0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345C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79EC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Клапан </w:t>
            </w:r>
            <w:proofErr w:type="spellStart"/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предохр-ный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3E08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KRAMER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96F2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73D1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"Алибекмола"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F1B8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A3124B" w14:textId="28FD99A0" w:rsidR="003930D4" w:rsidRPr="00FB665D" w:rsidRDefault="003930D4" w:rsidP="0039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4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 соответствии с п.3.1 Договора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B697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958D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FBC4" w14:textId="255D1CE8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Актюбинская область</w:t>
            </w:r>
          </w:p>
        </w:tc>
      </w:tr>
      <w:tr w:rsidR="003930D4" w:rsidRPr="00FB665D" w14:paraId="5970A769" w14:textId="77777777" w:rsidTr="00A71617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1E8F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4085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0FCD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Клапан </w:t>
            </w:r>
            <w:proofErr w:type="spellStart"/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предохр-ный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EB02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KRAMER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AD20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9923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"Алибекмола"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BEF0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0A9E01" w14:textId="7D34848B" w:rsidR="003930D4" w:rsidRPr="00FB665D" w:rsidRDefault="003930D4" w:rsidP="00D05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3E6B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4F3D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9966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930D4" w:rsidRPr="00FB665D" w14:paraId="41D0B110" w14:textId="77777777" w:rsidTr="00A71617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3A50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00BB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CE77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Клапан </w:t>
            </w:r>
            <w:proofErr w:type="spellStart"/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предохр-ный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7E7A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KRAMER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E097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EBA1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"Алибекмола"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531C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0B5EE7" w14:textId="0D11DBE9" w:rsidR="003930D4" w:rsidRPr="00FB665D" w:rsidRDefault="003930D4" w:rsidP="00D05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996A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4BA8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1ED6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930D4" w:rsidRPr="00FB665D" w14:paraId="1819EC1A" w14:textId="77777777" w:rsidTr="00A71617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8AED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9752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C395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Клапан </w:t>
            </w:r>
            <w:proofErr w:type="spellStart"/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предохр-ный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1E13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KRAMER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6FE8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E92E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"Алибекмола"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51A5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40F3B6" w14:textId="6520DD70" w:rsidR="003930D4" w:rsidRPr="00FB665D" w:rsidRDefault="003930D4" w:rsidP="00D05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74E5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3E9F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33E7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930D4" w:rsidRPr="00FB665D" w14:paraId="0E86E3EB" w14:textId="77777777" w:rsidTr="00A71617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6A5A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CE6C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C2E6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Клапан </w:t>
            </w:r>
            <w:proofErr w:type="spellStart"/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предохр-ный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DE34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330D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6279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"Алибекмола"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9340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60B5C3" w14:textId="6B822DAA" w:rsidR="003930D4" w:rsidRPr="00FB665D" w:rsidRDefault="003930D4" w:rsidP="00D05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E1B1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13B3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900C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930D4" w:rsidRPr="00FB665D" w14:paraId="3A199562" w14:textId="77777777" w:rsidTr="00A71617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73C1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9498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711F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Клапан </w:t>
            </w:r>
            <w:proofErr w:type="spellStart"/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предохр-ный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8D4D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910D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5D89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"Алибекмола"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4B5A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24EF94" w14:textId="418527AC" w:rsidR="003930D4" w:rsidRPr="00FB665D" w:rsidRDefault="003930D4" w:rsidP="00D05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D968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400D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0153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930D4" w:rsidRPr="00FB665D" w14:paraId="7E6B10AD" w14:textId="77777777" w:rsidTr="00A71617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AE57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FC00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4EEB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Клапан </w:t>
            </w:r>
            <w:proofErr w:type="spellStart"/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предохр-ный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395A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2371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4F57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"Алибекмола"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734E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ABD7A9" w14:textId="0B520B2C" w:rsidR="003930D4" w:rsidRPr="00FB665D" w:rsidRDefault="003930D4" w:rsidP="00D05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4CBA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6FB5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6192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930D4" w:rsidRPr="00FB665D" w14:paraId="05486B07" w14:textId="77777777" w:rsidTr="00A71617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B9C0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F328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41D6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Клапан </w:t>
            </w:r>
            <w:proofErr w:type="spellStart"/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предохр-ный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95C4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770A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97C5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"Алибекмола"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31F1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0072E3" w14:textId="7C24FBFF" w:rsidR="003930D4" w:rsidRPr="00FB665D" w:rsidRDefault="003930D4" w:rsidP="00D05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38B8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C4E7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DEDB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930D4" w:rsidRPr="00FB665D" w14:paraId="6EFD2376" w14:textId="77777777" w:rsidTr="00A71617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9B92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1A6F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11D5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Клапан </w:t>
            </w:r>
            <w:proofErr w:type="spellStart"/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предохр-ный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D572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51AD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3CD4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"Алибекмола"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68D4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0AF6C7" w14:textId="22013C68" w:rsidR="003930D4" w:rsidRPr="00FB665D" w:rsidRDefault="003930D4" w:rsidP="00D05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F467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F187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A747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930D4" w:rsidRPr="00FB665D" w14:paraId="3F3440FA" w14:textId="77777777" w:rsidTr="00A71617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4973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83B1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D8A4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Клапан </w:t>
            </w:r>
            <w:proofErr w:type="spellStart"/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предохр-ный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14C5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B9E2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F7A7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"Алибекмола"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B8BB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78D12C" w14:textId="0A1AD843" w:rsidR="003930D4" w:rsidRPr="00FB665D" w:rsidRDefault="003930D4" w:rsidP="00D05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6E1C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FC05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091C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930D4" w:rsidRPr="00FB665D" w14:paraId="5BB50070" w14:textId="77777777" w:rsidTr="00A71617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8D70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DAA0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1D45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Клапан </w:t>
            </w:r>
            <w:proofErr w:type="spellStart"/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предохр-ный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9E2F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ДУ50РУ16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3ACE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C07B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ГНПС "Алибекмола"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321B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7D39" w14:textId="398FD58A" w:rsidR="003930D4" w:rsidRPr="00FB665D" w:rsidRDefault="003930D4" w:rsidP="00D05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AA7B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020F" w14:textId="77777777" w:rsidR="003930D4" w:rsidRPr="00FB665D" w:rsidRDefault="003930D4" w:rsidP="00D0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B6F7" w14:textId="77777777" w:rsidR="003930D4" w:rsidRPr="00FB665D" w:rsidRDefault="003930D4" w:rsidP="00D0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336D04F0" w14:textId="073C2B01" w:rsidR="00484B60" w:rsidRPr="00FB665D" w:rsidRDefault="00484B60" w:rsidP="00C27C88">
      <w:pPr>
        <w:rPr>
          <w:rFonts w:ascii="Times New Roman" w:hAnsi="Times New Roman" w:cs="Times New Roman"/>
          <w:sz w:val="20"/>
          <w:szCs w:val="20"/>
        </w:rPr>
      </w:pPr>
    </w:p>
    <w:p w14:paraId="2A4A71CC" w14:textId="77777777" w:rsidR="00646827" w:rsidRPr="00FB665D" w:rsidRDefault="00646827" w:rsidP="00C27C8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3041"/>
      </w:tblGrid>
      <w:tr w:rsidR="00124EE6" w:rsidRPr="00E25416" w14:paraId="77771CC7" w14:textId="77777777" w:rsidTr="002A3483">
        <w:trPr>
          <w:trHeight w:val="369"/>
        </w:trPr>
        <w:tc>
          <w:tcPr>
            <w:tcW w:w="426" w:type="dxa"/>
          </w:tcPr>
          <w:p w14:paraId="40230E90" w14:textId="77777777" w:rsidR="00124EE6" w:rsidRPr="00FB665D" w:rsidRDefault="00124EE6" w:rsidP="002A3483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bookmarkStart w:id="3" w:name="_Hlk175133743"/>
          </w:p>
        </w:tc>
        <w:tc>
          <w:tcPr>
            <w:tcW w:w="1559" w:type="dxa"/>
            <w:shd w:val="clear" w:color="auto" w:fill="auto"/>
          </w:tcPr>
          <w:p w14:paraId="1BF2904B" w14:textId="77777777" w:rsidR="00124EE6" w:rsidRPr="00FB665D" w:rsidRDefault="00124EE6" w:rsidP="002A3483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  <w:t>Цель оказания услуг:</w:t>
            </w:r>
          </w:p>
        </w:tc>
        <w:tc>
          <w:tcPr>
            <w:tcW w:w="13041" w:type="dxa"/>
            <w:shd w:val="clear" w:color="auto" w:fill="auto"/>
          </w:tcPr>
          <w:p w14:paraId="439648E4" w14:textId="7B2E3517" w:rsidR="00124EE6" w:rsidRPr="00FB665D" w:rsidRDefault="0060140F" w:rsidP="002A3483">
            <w:pPr>
              <w:keepNext/>
              <w:spacing w:after="0" w:line="240" w:lineRule="auto"/>
              <w:ind w:firstLine="311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Техническое обследование запорных арматур, с выдачей заключения экспертизы по продлению срока службы.</w:t>
            </w:r>
          </w:p>
        </w:tc>
      </w:tr>
      <w:tr w:rsidR="00E25416" w:rsidRPr="00E25416" w14:paraId="22A3B080" w14:textId="77777777" w:rsidTr="002A3483">
        <w:trPr>
          <w:trHeight w:val="883"/>
        </w:trPr>
        <w:tc>
          <w:tcPr>
            <w:tcW w:w="426" w:type="dxa"/>
          </w:tcPr>
          <w:p w14:paraId="2F980936" w14:textId="77777777" w:rsidR="00E25416" w:rsidRPr="00FB665D" w:rsidRDefault="00E25416" w:rsidP="00E25416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right="-314" w:firstLine="0"/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6A62D76" w14:textId="77777777" w:rsidR="00E25416" w:rsidRPr="00FB665D" w:rsidRDefault="00E25416" w:rsidP="00E25416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Состав и содержание </w:t>
            </w:r>
            <w:r w:rsidRPr="00FB665D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  <w:t>оказываемых услуг.</w:t>
            </w:r>
          </w:p>
        </w:tc>
        <w:tc>
          <w:tcPr>
            <w:tcW w:w="13041" w:type="dxa"/>
            <w:shd w:val="clear" w:color="auto" w:fill="auto"/>
          </w:tcPr>
          <w:p w14:paraId="68AB8F25" w14:textId="77777777" w:rsidR="00E25416" w:rsidRPr="00FB665D" w:rsidRDefault="00E25416" w:rsidP="00E25416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Объем работ, выполняемых по техническому</w:t>
            </w:r>
            <w:r w:rsidRPr="00FB665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обследованию запорных арматур</w:t>
            </w: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, с целью продления срока службы</w:t>
            </w:r>
            <w:r w:rsidRPr="00FB665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выполнять.</w:t>
            </w:r>
          </w:p>
          <w:p w14:paraId="189F7C79" w14:textId="77777777" w:rsidR="00E25416" w:rsidRPr="00FB665D" w:rsidRDefault="00E25416" w:rsidP="00E25416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подготовительный этап;</w:t>
            </w:r>
          </w:p>
          <w:p w14:paraId="3976F55D" w14:textId="77777777" w:rsidR="00E25416" w:rsidRPr="00FB665D" w:rsidRDefault="00E25416" w:rsidP="00E25416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полевой этап;</w:t>
            </w:r>
          </w:p>
          <w:p w14:paraId="23AFCE99" w14:textId="77777777" w:rsidR="00E25416" w:rsidRPr="00FB665D" w:rsidRDefault="00E25416" w:rsidP="00E25416">
            <w:pPr>
              <w:numPr>
                <w:ilvl w:val="0"/>
                <w:numId w:val="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 составление технического отчета и экспертного заключения по промышленной безопасности. </w:t>
            </w:r>
          </w:p>
          <w:p w14:paraId="2A9586F2" w14:textId="77777777" w:rsidR="00E25416" w:rsidRPr="00FB665D" w:rsidRDefault="00E25416" w:rsidP="00E25416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    Получение необходимых согласований и разрешений на производство работ, подготовка к безопасному проведению работ в соответствии с действующими нормативными документами.</w:t>
            </w:r>
          </w:p>
          <w:p w14:paraId="4566B0B4" w14:textId="77777777" w:rsidR="00E25416" w:rsidRPr="00FB665D" w:rsidRDefault="00E25416" w:rsidP="00E25416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Услуги по техническому</w:t>
            </w:r>
            <w:r w:rsidRPr="00FB665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обследованию запорных арматур</w:t>
            </w: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, с целью продления срока службы</w:t>
            </w:r>
            <w:r w:rsidRPr="00FB665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выполнять в соответствии с СТ 6636-1901-АО-039-4.017-2017 «Магистральные трубопроводы. Обеспечение надежности технологического оборудования», СТ 6636-1901-АО-039-4.013-2017 «Магистральные трубопроводы.  Оборудование и сооружения нефтеперекачивающих станций. Эксплуатация, техническое обслуживание и ремонт», в</w:t>
            </w: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том числе предусматривает, но не ограничивается нижеследующим:</w:t>
            </w:r>
          </w:p>
          <w:p w14:paraId="0F95CB7A" w14:textId="77777777" w:rsidR="00E25416" w:rsidRPr="00FB665D" w:rsidRDefault="00E25416" w:rsidP="00E25416">
            <w:pPr>
              <w:numPr>
                <w:ilvl w:val="0"/>
                <w:numId w:val="7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анализ технической документации;</w:t>
            </w:r>
          </w:p>
          <w:p w14:paraId="00ABB1E2" w14:textId="77777777" w:rsidR="00E25416" w:rsidRPr="00FB665D" w:rsidRDefault="00E25416" w:rsidP="00E25416">
            <w:pPr>
              <w:numPr>
                <w:ilvl w:val="0"/>
                <w:numId w:val="7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гидравлическое испытание; </w:t>
            </w:r>
          </w:p>
          <w:p w14:paraId="55D3E52C" w14:textId="77777777" w:rsidR="00E25416" w:rsidRPr="00FB665D" w:rsidRDefault="00E25416" w:rsidP="00E25416">
            <w:pPr>
              <w:numPr>
                <w:ilvl w:val="0"/>
                <w:numId w:val="7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визуальный и измерительный контроль;</w:t>
            </w:r>
          </w:p>
          <w:p w14:paraId="3D0B9A0F" w14:textId="77777777" w:rsidR="00E25416" w:rsidRPr="00FB665D" w:rsidRDefault="00E25416" w:rsidP="00E25416">
            <w:pPr>
              <w:numPr>
                <w:ilvl w:val="0"/>
                <w:numId w:val="7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контроль напряженно-деформированного состояния;</w:t>
            </w:r>
          </w:p>
          <w:p w14:paraId="012204EC" w14:textId="77777777" w:rsidR="00E25416" w:rsidRPr="00FB665D" w:rsidRDefault="00E25416" w:rsidP="00E25416">
            <w:pPr>
              <w:numPr>
                <w:ilvl w:val="0"/>
                <w:numId w:val="7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магнитопорошковый контроль;</w:t>
            </w:r>
          </w:p>
          <w:p w14:paraId="1123928D" w14:textId="77777777" w:rsidR="00E25416" w:rsidRPr="00FB665D" w:rsidRDefault="00E25416" w:rsidP="00E25416">
            <w:pPr>
              <w:numPr>
                <w:ilvl w:val="0"/>
                <w:numId w:val="7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контроль проникающими веществами;</w:t>
            </w:r>
          </w:p>
          <w:p w14:paraId="1CB9E346" w14:textId="77777777" w:rsidR="00E25416" w:rsidRPr="00FB665D" w:rsidRDefault="00E25416" w:rsidP="00E25416">
            <w:pPr>
              <w:numPr>
                <w:ilvl w:val="0"/>
                <w:numId w:val="7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ультразвуковая дефектоскопия;</w:t>
            </w:r>
          </w:p>
          <w:p w14:paraId="2250AE50" w14:textId="77777777" w:rsidR="00E25416" w:rsidRPr="00FB665D" w:rsidRDefault="00E25416" w:rsidP="00E25416">
            <w:pPr>
              <w:numPr>
                <w:ilvl w:val="0"/>
                <w:numId w:val="7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ультразвуковая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толщинометрия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;</w:t>
            </w:r>
          </w:p>
          <w:p w14:paraId="0C3C05E6" w14:textId="77777777" w:rsidR="00E25416" w:rsidRPr="00FB665D" w:rsidRDefault="00E25416" w:rsidP="00E25416">
            <w:pPr>
              <w:numPr>
                <w:ilvl w:val="0"/>
                <w:numId w:val="7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радиография сварных швов;</w:t>
            </w:r>
          </w:p>
          <w:p w14:paraId="75BB07AE" w14:textId="77777777" w:rsidR="00E25416" w:rsidRPr="00FB665D" w:rsidRDefault="00E25416" w:rsidP="00E25416">
            <w:pPr>
              <w:numPr>
                <w:ilvl w:val="0"/>
                <w:numId w:val="7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определение механических характеристик;</w:t>
            </w:r>
          </w:p>
          <w:p w14:paraId="23228C78" w14:textId="77777777" w:rsidR="00E25416" w:rsidRPr="00FB665D" w:rsidRDefault="00E25416" w:rsidP="00E25416">
            <w:pPr>
              <w:numPr>
                <w:ilvl w:val="0"/>
                <w:numId w:val="7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расчет на прочность;</w:t>
            </w:r>
          </w:p>
          <w:p w14:paraId="7F73A930" w14:textId="77777777" w:rsidR="00E25416" w:rsidRPr="00FB665D" w:rsidRDefault="00E25416" w:rsidP="00E25416">
            <w:pPr>
              <w:numPr>
                <w:ilvl w:val="0"/>
                <w:numId w:val="7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определения содержания элементов в металле;</w:t>
            </w:r>
          </w:p>
          <w:p w14:paraId="132E8F3A" w14:textId="77777777" w:rsidR="00E25416" w:rsidRPr="00FB665D" w:rsidRDefault="00E25416" w:rsidP="00E25416">
            <w:pPr>
              <w:numPr>
                <w:ilvl w:val="0"/>
                <w:numId w:val="7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металлографические исследования;</w:t>
            </w:r>
          </w:p>
          <w:p w14:paraId="7C39500D" w14:textId="77777777" w:rsidR="00E25416" w:rsidRPr="00FB665D" w:rsidRDefault="00E25416" w:rsidP="00E25416">
            <w:pPr>
              <w:numPr>
                <w:ilvl w:val="0"/>
                <w:numId w:val="7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перечень критериев отбраковки по результатам технического диагностирования;</w:t>
            </w:r>
          </w:p>
          <w:p w14:paraId="3DC0F477" w14:textId="77777777" w:rsidR="00E25416" w:rsidRPr="00842A54" w:rsidRDefault="00E25416" w:rsidP="00E25416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842A54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Определение состояния опор или фундамента запорных арматур </w:t>
            </w:r>
            <w:r w:rsidRPr="00842A5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(в том </w:t>
            </w:r>
            <w:proofErr w:type="spellStart"/>
            <w:r w:rsidRPr="00842A5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числе</w:t>
            </w:r>
            <w:proofErr w:type="spellEnd"/>
            <w:r w:rsidRPr="00842A5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842A5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визуально-измерительный</w:t>
            </w:r>
            <w:proofErr w:type="spellEnd"/>
            <w:r w:rsidRPr="00842A5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контроль, </w:t>
            </w:r>
            <w:proofErr w:type="spellStart"/>
            <w:r w:rsidRPr="00842A5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ударно-импульсный</w:t>
            </w:r>
            <w:proofErr w:type="spellEnd"/>
            <w:r w:rsidRPr="00842A5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842A5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контроля</w:t>
            </w:r>
            <w:proofErr w:type="spellEnd"/>
            <w:r w:rsidRPr="00842A5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; </w:t>
            </w:r>
            <w:proofErr w:type="spellStart"/>
            <w:r w:rsidRPr="00842A5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магнитный</w:t>
            </w:r>
            <w:proofErr w:type="spellEnd"/>
            <w:r w:rsidRPr="00842A5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метод </w:t>
            </w:r>
            <w:proofErr w:type="spellStart"/>
            <w:r w:rsidRPr="00842A5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контроля</w:t>
            </w:r>
            <w:proofErr w:type="spellEnd"/>
            <w:r w:rsidRPr="00842A5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; </w:t>
            </w:r>
            <w:proofErr w:type="spellStart"/>
            <w:r w:rsidRPr="00842A5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диэлькометрический</w:t>
            </w:r>
            <w:proofErr w:type="spellEnd"/>
            <w:r w:rsidRPr="00842A5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метод; </w:t>
            </w:r>
            <w:proofErr w:type="spellStart"/>
            <w:r w:rsidRPr="00842A5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геодезический</w:t>
            </w:r>
            <w:proofErr w:type="spellEnd"/>
            <w:r w:rsidRPr="00842A5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контроль (</w:t>
            </w:r>
            <w:proofErr w:type="spellStart"/>
            <w:r w:rsidRPr="00842A5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нивелирование</w:t>
            </w:r>
            <w:proofErr w:type="spellEnd"/>
            <w:r w:rsidRPr="00842A54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))</w:t>
            </w:r>
            <w:r w:rsidRPr="00842A54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и плотность прилегания запорной арматуры к фундаменту;</w:t>
            </w:r>
          </w:p>
          <w:p w14:paraId="2E6F48E1" w14:textId="77777777" w:rsidR="00E25416" w:rsidRPr="00FB665D" w:rsidRDefault="00E25416" w:rsidP="00E25416">
            <w:pPr>
              <w:numPr>
                <w:ilvl w:val="0"/>
                <w:numId w:val="7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определение остаточного срока эксплуатации (до прогнозируемого наступления предельного состояния).</w:t>
            </w:r>
          </w:p>
          <w:p w14:paraId="7E4BBCCC" w14:textId="77777777" w:rsidR="00E25416" w:rsidRPr="00FB665D" w:rsidRDefault="00E25416" w:rsidP="00E25416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14:paraId="3A96CEE1" w14:textId="77777777" w:rsidR="00E25416" w:rsidRPr="00FB665D" w:rsidRDefault="00E25416" w:rsidP="00E25416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Программа по техническому обследованию запорных арматур, с целью продления срока службы должна быть составлена Исполнителем и направлена на согласование в обособленное структурное подразделение Заказчика (далее - ОСП) официально и подписанным.</w:t>
            </w:r>
          </w:p>
          <w:p w14:paraId="468B4F73" w14:textId="77777777" w:rsidR="00E25416" w:rsidRPr="00FB665D" w:rsidRDefault="00E25416" w:rsidP="00E25416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В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программе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по техническому обследованию запорных арматур</w:t>
            </w: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должны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быть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указаны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специалисты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согласно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п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ереч</w:t>
            </w: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ня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привлекаемых работников</w:t>
            </w: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(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рассмотренного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на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стадии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тендерных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процедур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включа</w:t>
            </w: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ющиеся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в себя:</w:t>
            </w:r>
          </w:p>
          <w:p w14:paraId="6973D414" w14:textId="77777777" w:rsidR="00E25416" w:rsidRPr="00E25416" w:rsidRDefault="00E25416" w:rsidP="00E25416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- </w:t>
            </w:r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Персонал в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области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неразрушающего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контроля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III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уровень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(в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количестве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одного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человека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с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опытом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работы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пять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лет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). Сертификат и/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или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удостоверение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в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соответствии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с СТ РК ISО 9712-2023 «Контроль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неразрушающий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. Квалификация и сертификация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персонала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по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неразрушающему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контролю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»: </w:t>
            </w:r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визуально-измерительному, ультразвуковому, радиографическому, магнитному, проникающими веществами, выданный органом по сертификации, аккредитованным в соответствии с требованиями ГОСТ ISO/IEC 17024. Документ, подтверждающий опыт работы (согласно пунктам 3 и 5 статьи 35 Трудового кодекса РК).</w:t>
            </w:r>
          </w:p>
          <w:p w14:paraId="1B9BF349" w14:textId="77777777" w:rsidR="00E25416" w:rsidRPr="00E25416" w:rsidRDefault="00E25416" w:rsidP="00E25416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- </w:t>
            </w:r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Персонал в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области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неразрушающего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контроля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ниже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II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уровня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(в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количестве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одного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человека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с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опытом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работы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трех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лет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). Сертификат и/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или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удостоверение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в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соответствии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с СТ РК ISО 9712-2023 «Контроль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неразрушающий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. Квалификация и сертификация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персонала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по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неразрушающему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контролю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»: </w:t>
            </w:r>
            <w:r w:rsidRPr="00E2541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визуально-измерительному, ультразвуковому (в том числе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толщинометрия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), радиографическому контролю,</w:t>
            </w:r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выданный органом по сертификации, аккредитованным в соответствии с требованиями ГОСТ ISO/IEC 17024. Документ, подтверждающий опыт работы (согласно пунктам 3 и 5 статьи 35 Трудового кодекса РК).</w:t>
            </w:r>
          </w:p>
          <w:p w14:paraId="48D10033" w14:textId="77777777" w:rsidR="00E25416" w:rsidRPr="00E25416" w:rsidRDefault="00E25416" w:rsidP="00E25416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- </w:t>
            </w:r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Персонал в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области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неразрушающего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контроля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ниже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II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уровня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(в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количестве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одного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человека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с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опытом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работы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трех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лет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). Сертификат и/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или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удостоверение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в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соответствии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с СТ РК ISО 9712-2023 «Контроль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неразрушающий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. Квалификация и сертификация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персонала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по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lastRenderedPageBreak/>
              <w:t>неразрушающему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контролю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»: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магнитопорошковому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вихретоковому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проникающими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веществами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, </w:t>
            </w:r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выданный органом по сертификации, аккредитованным в соответствии с требованиями ГОСТ ISO/IEC 17024. Документ, подтверждающий опыт работы (согласно пунктам 3 и 5 статьи 35 Трудового кодекса РК).</w:t>
            </w:r>
          </w:p>
          <w:p w14:paraId="150185B6" w14:textId="77777777" w:rsidR="00E25416" w:rsidRPr="00FB665D" w:rsidRDefault="00E25416" w:rsidP="00E25416">
            <w:pPr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- Персонал в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области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неразрушающего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контроля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ниже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II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уровня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(в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количестве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одного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человека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с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опытом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работы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трех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лет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). Сертификат и/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или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удостоверение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по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неразрушающему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контролю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: </w:t>
            </w:r>
            <w:r w:rsidRPr="00E254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методу измерения твердости, металлографическому анализу,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методу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магнитной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памяти</w:t>
            </w:r>
            <w:proofErr w:type="spellEnd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25416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металла</w:t>
            </w:r>
            <w:proofErr w:type="spellEnd"/>
            <w:r w:rsidRPr="00E254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,</w:t>
            </w:r>
            <w:r w:rsidRPr="00E254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методу определения содержания элементов в металле. </w:t>
            </w:r>
            <w:r w:rsidRPr="00E254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Документ, подтверждающий опыт работы (согласно пунктам 3 и 5 статьи 35 Трудового кодекса РК).</w:t>
            </w:r>
            <w:r w:rsidRPr="00FB665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 </w:t>
            </w:r>
          </w:p>
          <w:p w14:paraId="76736125" w14:textId="77777777" w:rsidR="00E25416" w:rsidRPr="00FB665D" w:rsidRDefault="00E25416" w:rsidP="00E25416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</w:pPr>
            <w:r w:rsidRPr="00FB665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- </w:t>
            </w: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Инженер/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специалист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/геодезист (в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количестве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одного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человека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с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опытом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работы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трех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лет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).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Электронная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копия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диплома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о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высшем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образовании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в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сфере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(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области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)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геодезии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; Документ,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подтверждающий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опыт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работы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(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согласно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пунктам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3 и 5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статьи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35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Трудового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кодекса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РК).</w:t>
            </w:r>
          </w:p>
          <w:p w14:paraId="4362B3F7" w14:textId="77777777" w:rsidR="00E25416" w:rsidRPr="00FB665D" w:rsidRDefault="00E25416" w:rsidP="00E25416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</w:pP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- Эксперт (в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количестве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одного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человека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с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опытом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работы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не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менее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трех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лет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). Аттестат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на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право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выполнение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технического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обследования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надежности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и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устойчивости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зданий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и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сооружений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Электронная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копия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диплома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о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высшем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профессиональном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образовании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в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сфере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строительства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. Документ,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подтверждающий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опыт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работы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(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согласно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пунктам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3 и 5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статьи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35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Трудового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кодекса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РК).</w:t>
            </w:r>
          </w:p>
          <w:p w14:paraId="3C9ED762" w14:textId="77777777" w:rsidR="00E25416" w:rsidRPr="00FB665D" w:rsidRDefault="00E25416" w:rsidP="00E25416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контроля, эксперт и геодезист).</w:t>
            </w:r>
          </w:p>
          <w:p w14:paraId="34B99D79" w14:textId="77777777" w:rsidR="00E25416" w:rsidRPr="00FB665D" w:rsidRDefault="00E25416" w:rsidP="00E25416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</w:p>
          <w:p w14:paraId="4FDB00C0" w14:textId="77777777" w:rsidR="00E25416" w:rsidRPr="00FB665D" w:rsidRDefault="00E25416" w:rsidP="00E25416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Приложению Б стандарта СТ РК 1041-2001) и наличие необходимого оборудования, приборов, устройств для выполнения услуг (паспорт и/или руководство и/или инструкцию по эксплуатации - с обязательным наличием заводского номера) на:  </w:t>
            </w:r>
          </w:p>
          <w:p w14:paraId="1FB89EC4" w14:textId="77777777" w:rsidR="00E25416" w:rsidRPr="00FB665D" w:rsidRDefault="00E25416" w:rsidP="00E25416">
            <w:pPr>
              <w:numPr>
                <w:ilvl w:val="0"/>
                <w:numId w:val="1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комплект оборудования для визуально-измерительного контроля (минимальный перечень: лупа измерительная, линейка измерительная металлическая, рулетка, штангенциркуль, щупы, УШС, угольник поверочный 90° лекальный),  </w:t>
            </w:r>
          </w:p>
          <w:p w14:paraId="08AF96F4" w14:textId="77777777" w:rsidR="00E25416" w:rsidRPr="00FB665D" w:rsidRDefault="00E25416" w:rsidP="00E25416">
            <w:pPr>
              <w:numPr>
                <w:ilvl w:val="0"/>
                <w:numId w:val="1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твердометрию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портатифный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533EC8A2" w14:textId="77777777" w:rsidR="00E25416" w:rsidRPr="00FB665D" w:rsidRDefault="00E25416" w:rsidP="00E25416">
            <w:pPr>
              <w:numPr>
                <w:ilvl w:val="0"/>
                <w:numId w:val="1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прибор магнитометрический для определения НДС, </w:t>
            </w:r>
          </w:p>
          <w:p w14:paraId="2AA3DF52" w14:textId="77777777" w:rsidR="00E25416" w:rsidRPr="00FB665D" w:rsidRDefault="00E25416" w:rsidP="00E25416">
            <w:pPr>
              <w:numPr>
                <w:ilvl w:val="0"/>
                <w:numId w:val="1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толщиномер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ультразвуковой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6BBB18EA" w14:textId="77777777" w:rsidR="00E25416" w:rsidRPr="00FB665D" w:rsidRDefault="00E25416" w:rsidP="00E25416">
            <w:pPr>
              <w:numPr>
                <w:ilvl w:val="0"/>
                <w:numId w:val="1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ультразвуковой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дефектоскоп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03B7B7D5" w14:textId="77777777" w:rsidR="00E25416" w:rsidRPr="00FB665D" w:rsidRDefault="00E25416" w:rsidP="00E25416">
            <w:pPr>
              <w:numPr>
                <w:ilvl w:val="0"/>
                <w:numId w:val="1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рентгеновский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аппарат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3A140C5E" w14:textId="77777777" w:rsidR="00E25416" w:rsidRPr="00FB665D" w:rsidRDefault="00E25416" w:rsidP="00E25416">
            <w:pPr>
              <w:numPr>
                <w:ilvl w:val="0"/>
                <w:numId w:val="1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переносной дефектоскоп (для магнитопорошкового контроля) и/или магнитные клещи,  </w:t>
            </w:r>
          </w:p>
          <w:p w14:paraId="2E2B4F83" w14:textId="77777777" w:rsidR="00E25416" w:rsidRPr="00FB665D" w:rsidRDefault="00E25416" w:rsidP="00E25416">
            <w:pPr>
              <w:numPr>
                <w:ilvl w:val="0"/>
                <w:numId w:val="1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стилоскоп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и/или спектрометр (метод спектрального анализа), </w:t>
            </w:r>
          </w:p>
          <w:p w14:paraId="4E961481" w14:textId="77777777" w:rsidR="00E25416" w:rsidRPr="00FB665D" w:rsidRDefault="00E25416" w:rsidP="00E25416">
            <w:pPr>
              <w:numPr>
                <w:ilvl w:val="0"/>
                <w:numId w:val="1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микроскоп металлографический, портативное шлифовально-полировальное оборудование для подготовки поверхности объектов к металлографическим исследованиям; </w:t>
            </w:r>
          </w:p>
          <w:p w14:paraId="6E9D7061" w14:textId="77777777" w:rsidR="00E25416" w:rsidRPr="00FB665D" w:rsidRDefault="00E25416" w:rsidP="00E25416">
            <w:pPr>
              <w:numPr>
                <w:ilvl w:val="0"/>
                <w:numId w:val="1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установка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для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гидроиспытаний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28ED1913" w14:textId="77777777" w:rsidR="00E25416" w:rsidRPr="00FB665D" w:rsidRDefault="00E25416" w:rsidP="00E25416">
            <w:pPr>
              <w:numPr>
                <w:ilvl w:val="0"/>
                <w:numId w:val="1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геодезическое оборудование (нивелир и/или тахеометр), </w:t>
            </w:r>
          </w:p>
          <w:p w14:paraId="2AE7ADAB" w14:textId="77777777" w:rsidR="00E25416" w:rsidRPr="00FB665D" w:rsidRDefault="00E25416" w:rsidP="00E25416">
            <w:pPr>
              <w:numPr>
                <w:ilvl w:val="0"/>
                <w:numId w:val="1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665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дефектоскоп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вихревых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токов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</w:p>
          <w:p w14:paraId="14FE42B4" w14:textId="77777777" w:rsidR="00E25416" w:rsidRPr="00FB665D" w:rsidRDefault="00E25416" w:rsidP="00E25416">
            <w:pPr>
              <w:numPr>
                <w:ilvl w:val="0"/>
                <w:numId w:val="1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прибор для определения толщины защитного слоя бетона, </w:t>
            </w:r>
          </w:p>
          <w:p w14:paraId="7951B519" w14:textId="77777777" w:rsidR="00E25416" w:rsidRPr="00FB665D" w:rsidRDefault="00E25416" w:rsidP="00E25416">
            <w:pPr>
              <w:numPr>
                <w:ilvl w:val="0"/>
                <w:numId w:val="1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измеритель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влажности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бетона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4E9D8BBF" w14:textId="77777777" w:rsidR="00E25416" w:rsidRPr="00FB665D" w:rsidRDefault="00E25416" w:rsidP="00E25416">
            <w:pPr>
              <w:numPr>
                <w:ilvl w:val="0"/>
                <w:numId w:val="1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измеритель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прочности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бетона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0D070E68" w14:textId="77777777" w:rsidR="00E25416" w:rsidRPr="00FB665D" w:rsidRDefault="00E25416" w:rsidP="00E25416">
            <w:pPr>
              <w:numPr>
                <w:ilvl w:val="0"/>
                <w:numId w:val="1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газоанализатор, </w:t>
            </w:r>
            <w:r w:rsidRPr="00FB665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с приложением сертификатов поверки/калибровки </w:t>
            </w: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средств измерений </w:t>
            </w: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и/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или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сертификатов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аттестации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испытательного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оборудования</w:t>
            </w:r>
            <w:proofErr w:type="spellEnd"/>
            <w:r w:rsidRPr="00FB66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с обязательным наличием заводского номера</w:t>
            </w:r>
            <w:r w:rsidRPr="00FB665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; </w:t>
            </w:r>
          </w:p>
          <w:p w14:paraId="62C07476" w14:textId="77777777" w:rsidR="00E25416" w:rsidRPr="00FB665D" w:rsidRDefault="00E25416" w:rsidP="00E25416">
            <w:pPr>
              <w:numPr>
                <w:ilvl w:val="0"/>
                <w:numId w:val="1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FB665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эндоскоп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</w:p>
          <w:p w14:paraId="0C40B40D" w14:textId="77777777" w:rsidR="00E25416" w:rsidRPr="00FB665D" w:rsidRDefault="00E25416" w:rsidP="00E25416">
            <w:pPr>
              <w:numPr>
                <w:ilvl w:val="0"/>
                <w:numId w:val="13"/>
              </w:numPr>
              <w:spacing w:after="0" w:line="240" w:lineRule="auto"/>
              <w:ind w:left="0" w:firstLine="311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FB665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комплект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пенетрантов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  <w:p w14:paraId="294820C1" w14:textId="77777777" w:rsidR="00E25416" w:rsidRPr="00FB665D" w:rsidRDefault="00E25416" w:rsidP="00E25416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</w:pP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14:paraId="4F1D5146" w14:textId="77777777" w:rsidR="00E25416" w:rsidRPr="00FB665D" w:rsidRDefault="00E25416" w:rsidP="00E25416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Все сопутствующие работы (в том числе земляные) по вскрытию, очистке, подготовке поверхности элементов конструкции и сварных соединений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запорных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арматур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для проведения неразрушающего контроля, а также восстановление защитных покрытий после обследования проводится силами Исполнителя.</w:t>
            </w:r>
          </w:p>
          <w:p w14:paraId="32C3B702" w14:textId="77777777" w:rsidR="00E25416" w:rsidRPr="00FB665D" w:rsidRDefault="00E25416" w:rsidP="00E25416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>Все возможные расходы, связанные ввозом и обратным вывозом оборудования Исполнителя, осуществляет за свой счет.</w:t>
            </w:r>
          </w:p>
          <w:p w14:paraId="195093A2" w14:textId="77777777" w:rsidR="00E25416" w:rsidRPr="00FB665D" w:rsidRDefault="00E25416" w:rsidP="00E25416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После окончания полевых работ Исполнитель в течений 10 (десяти) календарных дней передает Заказчику экспертное заключение по промышленной безопасности на каждую запорную арматуру, оформленное в объеме методических рекомендации по проведению экспертизы промышленной безопасности от 24 мая 2010 года №15, а также технические отчеты, содержащие результаты экспертизы по каждой запорной арматуре в соответствии с СТ 6636-1901-АО-039-4.017-2017 «Магистральные трубопроводы. Обеспечение надежности технологического оборудования». </w:t>
            </w:r>
          </w:p>
          <w:p w14:paraId="433C6167" w14:textId="77777777" w:rsidR="00E25416" w:rsidRPr="00FB665D" w:rsidRDefault="00E25416" w:rsidP="00E25416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Экспертные заключения по промышленной безопасности и технические отчеты по техническому обследованию запорной арматуры представляются в 2 (двух) экземплярах в бумажном варианте и в 2 (двух) экземплярах на электронном носителе (USB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flash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drive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) отдельно на каждую запорную арматуру. </w:t>
            </w:r>
          </w:p>
          <w:p w14:paraId="7E71850E" w14:textId="77777777" w:rsidR="00E25416" w:rsidRPr="00FB665D" w:rsidRDefault="00E25416" w:rsidP="00E25416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В заключении необходимо представить (в т.ч. на электронном носителе) фотографии элементов котлов, вспомогательных оборудований, фундамента, дефектных мест, схему с указанием мест проведения методов неразрушающего контроля и расположения дефектов с их размерами. </w:t>
            </w:r>
          </w:p>
          <w:p w14:paraId="640A65B7" w14:textId="77777777" w:rsidR="00E25416" w:rsidRPr="00FB665D" w:rsidRDefault="00E25416" w:rsidP="00E25416">
            <w:pPr>
              <w:spacing w:after="0" w:line="240" w:lineRule="auto"/>
              <w:ind w:firstLine="31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</w:pP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Графическая часть заключительного отчета представляется в Microsoft </w:t>
            </w:r>
            <w:proofErr w:type="spellStart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Visio</w:t>
            </w:r>
            <w:proofErr w:type="spellEnd"/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. </w:t>
            </w:r>
          </w:p>
          <w:p w14:paraId="17B555A7" w14:textId="7DED1297" w:rsidR="00E25416" w:rsidRPr="006C3186" w:rsidRDefault="00E25416" w:rsidP="00E25416">
            <w:pPr>
              <w:spacing w:after="0" w:line="240" w:lineRule="auto"/>
              <w:ind w:right="-11" w:firstLine="311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  <w:r w:rsidRPr="00FB665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>Исполнитель может дополнить вышеуказанный порядок оформления своими дополнительными предложениями.</w:t>
            </w:r>
            <w:r w:rsidRPr="006C3186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r w:rsidRPr="006C3186"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bookmarkEnd w:id="3"/>
    </w:tbl>
    <w:p w14:paraId="6D6175EB" w14:textId="77777777" w:rsidR="00C42D5E" w:rsidRPr="00A843D1" w:rsidRDefault="00C42D5E" w:rsidP="00C27C88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C42D5E" w:rsidRPr="00A843D1" w:rsidSect="00CD6218">
      <w:pgSz w:w="16838" w:h="11906" w:orient="landscape"/>
      <w:pgMar w:top="1701" w:right="678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34DAA"/>
    <w:multiLevelType w:val="hybridMultilevel"/>
    <w:tmpl w:val="9E5CB7EE"/>
    <w:lvl w:ilvl="0" w:tplc="272639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9D66B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3CE4C37"/>
    <w:multiLevelType w:val="hybridMultilevel"/>
    <w:tmpl w:val="DFCC53F4"/>
    <w:lvl w:ilvl="0" w:tplc="33FE020C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" w15:restartNumberingAfterBreak="0">
    <w:nsid w:val="26A30593"/>
    <w:multiLevelType w:val="hybridMultilevel"/>
    <w:tmpl w:val="5DAC19EA"/>
    <w:lvl w:ilvl="0" w:tplc="7ADCBDF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D1035"/>
    <w:multiLevelType w:val="hybridMultilevel"/>
    <w:tmpl w:val="D210694C"/>
    <w:lvl w:ilvl="0" w:tplc="8F9857BA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" w15:restartNumberingAfterBreak="0">
    <w:nsid w:val="2AFB1E12"/>
    <w:multiLevelType w:val="hybridMultilevel"/>
    <w:tmpl w:val="88D827FE"/>
    <w:lvl w:ilvl="0" w:tplc="BB288C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B62"/>
    <w:multiLevelType w:val="hybridMultilevel"/>
    <w:tmpl w:val="A5449E0E"/>
    <w:lvl w:ilvl="0" w:tplc="2A4E4B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8580B"/>
    <w:multiLevelType w:val="hybridMultilevel"/>
    <w:tmpl w:val="D5944F8A"/>
    <w:lvl w:ilvl="0" w:tplc="8F9857BA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8" w15:restartNumberingAfterBreak="0">
    <w:nsid w:val="5EE53AC3"/>
    <w:multiLevelType w:val="hybridMultilevel"/>
    <w:tmpl w:val="42702516"/>
    <w:lvl w:ilvl="0" w:tplc="50A671B8">
      <w:start w:val="1"/>
      <w:numFmt w:val="bullet"/>
      <w:lvlText w:val="-"/>
      <w:lvlJc w:val="left"/>
      <w:pPr>
        <w:ind w:left="67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9" w15:restartNumberingAfterBreak="0">
    <w:nsid w:val="641E1501"/>
    <w:multiLevelType w:val="hybridMultilevel"/>
    <w:tmpl w:val="9B4AFFC0"/>
    <w:lvl w:ilvl="0" w:tplc="98687D7C">
      <w:start w:val="1"/>
      <w:numFmt w:val="bullet"/>
      <w:lvlText w:val="-"/>
      <w:lvlJc w:val="left"/>
      <w:pPr>
        <w:ind w:left="67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10" w15:restartNumberingAfterBreak="0">
    <w:nsid w:val="6DB57D92"/>
    <w:multiLevelType w:val="hybridMultilevel"/>
    <w:tmpl w:val="8D941278"/>
    <w:lvl w:ilvl="0" w:tplc="34C002A4">
      <w:start w:val="1"/>
      <w:numFmt w:val="decimal"/>
      <w:lvlText w:val="%1."/>
      <w:lvlJc w:val="left"/>
      <w:pPr>
        <w:ind w:left="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11" w15:restartNumberingAfterBreak="0">
    <w:nsid w:val="73607DC8"/>
    <w:multiLevelType w:val="hybridMultilevel"/>
    <w:tmpl w:val="79B69ED0"/>
    <w:lvl w:ilvl="0" w:tplc="278EB5E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B0C6B"/>
    <w:multiLevelType w:val="hybridMultilevel"/>
    <w:tmpl w:val="1B1A0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1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12"/>
  </w:num>
  <w:num w:numId="10">
    <w:abstractNumId w:val="8"/>
  </w:num>
  <w:num w:numId="11">
    <w:abstractNumId w:val="6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88"/>
    <w:rsid w:val="00061559"/>
    <w:rsid w:val="000666EB"/>
    <w:rsid w:val="00124EE6"/>
    <w:rsid w:val="001F5622"/>
    <w:rsid w:val="001F77D6"/>
    <w:rsid w:val="00220F74"/>
    <w:rsid w:val="00286E85"/>
    <w:rsid w:val="002D453C"/>
    <w:rsid w:val="002E72EA"/>
    <w:rsid w:val="00381136"/>
    <w:rsid w:val="003930D4"/>
    <w:rsid w:val="003B0C2E"/>
    <w:rsid w:val="00436176"/>
    <w:rsid w:val="00452F3D"/>
    <w:rsid w:val="00484B60"/>
    <w:rsid w:val="004B2F2F"/>
    <w:rsid w:val="004E22E3"/>
    <w:rsid w:val="00526AAC"/>
    <w:rsid w:val="00535837"/>
    <w:rsid w:val="0060140F"/>
    <w:rsid w:val="00601C4A"/>
    <w:rsid w:val="00646827"/>
    <w:rsid w:val="00657E3C"/>
    <w:rsid w:val="006608F1"/>
    <w:rsid w:val="00695035"/>
    <w:rsid w:val="006C3186"/>
    <w:rsid w:val="00712F3D"/>
    <w:rsid w:val="00717F64"/>
    <w:rsid w:val="007365D4"/>
    <w:rsid w:val="007C6397"/>
    <w:rsid w:val="00811607"/>
    <w:rsid w:val="0095375B"/>
    <w:rsid w:val="00953A0B"/>
    <w:rsid w:val="00A06E51"/>
    <w:rsid w:val="00A843D1"/>
    <w:rsid w:val="00B9142F"/>
    <w:rsid w:val="00BB3FFA"/>
    <w:rsid w:val="00C139B6"/>
    <w:rsid w:val="00C27C88"/>
    <w:rsid w:val="00C42D5E"/>
    <w:rsid w:val="00C94286"/>
    <w:rsid w:val="00CD6218"/>
    <w:rsid w:val="00D05B88"/>
    <w:rsid w:val="00E25416"/>
    <w:rsid w:val="00F27F76"/>
    <w:rsid w:val="00FB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74E9"/>
  <w15:chartTrackingRefBased/>
  <w15:docId w15:val="{4AB1018E-015D-4BF9-89D0-810ED114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AA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42D5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C42D5E"/>
    <w:rPr>
      <w:lang w:val="en-US"/>
    </w:rPr>
  </w:style>
  <w:style w:type="table" w:styleId="a5">
    <w:name w:val="Table Grid"/>
    <w:basedOn w:val="a1"/>
    <w:uiPriority w:val="39"/>
    <w:rsid w:val="002D4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60030-BF08-42A9-9129-2729A3F1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KazTransOil</Company>
  <LinksUpToDate>false</LinksUpToDate>
  <CharactersWithSpaces>12788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Кумекбаев Жуматай Исенбинович</dc:creator>
  <cp:keywords/>
  <dc:description/>
  <cp:lastModifiedBy>Хазырова Инна Максутовна</cp:lastModifiedBy>
  <cp:revision>13</cp:revision>
  <dcterms:created xsi:type="dcterms:W3CDTF">2024-12-27T05:37:00Z</dcterms:created>
  <dcterms:modified xsi:type="dcterms:W3CDTF">2025-03-05T07:18:00Z</dcterms:modified>
</cp:coreProperties>
</file>