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A5" w:rsidRPr="004C1945" w:rsidRDefault="00D17870" w:rsidP="00D1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45">
        <w:rPr>
          <w:rFonts w:ascii="Times New Roman" w:hAnsi="Times New Roman" w:cs="Times New Roman"/>
          <w:b/>
          <w:sz w:val="28"/>
          <w:szCs w:val="28"/>
        </w:rPr>
        <w:t>СОГЛАШЕНИЕ ОБ УРОВНЕ</w:t>
      </w:r>
      <w:r w:rsidR="000313DA">
        <w:rPr>
          <w:rFonts w:ascii="Times New Roman" w:hAnsi="Times New Roman" w:cs="Times New Roman"/>
          <w:b/>
          <w:sz w:val="28"/>
          <w:szCs w:val="28"/>
        </w:rPr>
        <w:t>УСЛУГ</w:t>
      </w:r>
      <w:r w:rsidRPr="004C1945">
        <w:rPr>
          <w:rFonts w:ascii="Times New Roman" w:hAnsi="Times New Roman" w:cs="Times New Roman"/>
          <w:b/>
          <w:sz w:val="28"/>
          <w:szCs w:val="28"/>
        </w:rPr>
        <w:t xml:space="preserve"> (SLA)</w:t>
      </w:r>
    </w:p>
    <w:p w:rsidR="00D17870" w:rsidRPr="004C1945" w:rsidRDefault="00D17870" w:rsidP="00D1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45">
        <w:rPr>
          <w:rFonts w:ascii="Times New Roman" w:hAnsi="Times New Roman" w:cs="Times New Roman"/>
          <w:b/>
          <w:sz w:val="28"/>
          <w:szCs w:val="28"/>
        </w:rPr>
        <w:t>в рамках оказания «</w:t>
      </w:r>
      <w:r w:rsidR="00CF0AFA" w:rsidRPr="00CF0AFA">
        <w:rPr>
          <w:rFonts w:ascii="Times New Roman" w:hAnsi="Times New Roman" w:cs="Times New Roman"/>
          <w:b/>
          <w:sz w:val="28"/>
          <w:szCs w:val="28"/>
        </w:rPr>
        <w:t>Услуги по техническому обслуживанию телекоммуникационной инфраструктуры</w:t>
      </w:r>
      <w:r w:rsidRPr="004C1945">
        <w:rPr>
          <w:rFonts w:ascii="Times New Roman" w:hAnsi="Times New Roman" w:cs="Times New Roman"/>
          <w:b/>
          <w:sz w:val="28"/>
          <w:szCs w:val="28"/>
        </w:rPr>
        <w:t>»</w:t>
      </w:r>
    </w:p>
    <w:p w:rsidR="00A20AB5" w:rsidRPr="004C1945" w:rsidRDefault="00A20AB5" w:rsidP="00D1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70" w:rsidRPr="004C1945" w:rsidRDefault="00A20AB5" w:rsidP="00A20AB5">
      <w:pPr>
        <w:pStyle w:val="a3"/>
        <w:numPr>
          <w:ilvl w:val="0"/>
          <w:numId w:val="9"/>
        </w:numPr>
        <w:shd w:val="clear" w:color="auto" w:fill="F2F2F2" w:themeFill="background1" w:themeFillShade="F2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C194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573F3" w:rsidRPr="006573F3" w:rsidRDefault="006573F3" w:rsidP="006573F3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73F3">
        <w:rPr>
          <w:rFonts w:ascii="Times New Roman" w:hAnsi="Times New Roman" w:cs="Times New Roman"/>
          <w:sz w:val="24"/>
          <w:szCs w:val="24"/>
        </w:rPr>
        <w:t xml:space="preserve">Данный документ представляет собой Соглашение об уровне услуг (SLA), которая является дополнением к технической спецификации на оказания услуг </w:t>
      </w:r>
      <w:r>
        <w:rPr>
          <w:rFonts w:ascii="Times New Roman" w:hAnsi="Times New Roman" w:cs="Times New Roman"/>
          <w:sz w:val="24"/>
          <w:szCs w:val="24"/>
        </w:rPr>
        <w:t>по техническому обслуживанию телекоммуникационной инфраструктуры</w:t>
      </w:r>
      <w:r w:rsidRPr="006573F3">
        <w:rPr>
          <w:rFonts w:ascii="Times New Roman" w:hAnsi="Times New Roman" w:cs="Times New Roman"/>
          <w:sz w:val="24"/>
          <w:szCs w:val="24"/>
        </w:rPr>
        <w:t>.</w:t>
      </w:r>
    </w:p>
    <w:p w:rsidR="006573F3" w:rsidRPr="006573F3" w:rsidRDefault="006573F3" w:rsidP="006573F3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73F3">
        <w:rPr>
          <w:rFonts w:ascii="Times New Roman" w:hAnsi="Times New Roman" w:cs="Times New Roman"/>
          <w:sz w:val="24"/>
          <w:szCs w:val="24"/>
        </w:rPr>
        <w:t xml:space="preserve">Документ устанавливает условия и обязательства сторон в отношении обеспечения надлежащего функционирования и предоставления услуг связи, включая параметры доступности услуги, реагирования на инциденты и их решения, а также расчёт уровня выполнения SLA, применимый к услуге. </w:t>
      </w:r>
    </w:p>
    <w:p w:rsidR="00D17870" w:rsidRDefault="006573F3" w:rsidP="006573F3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73F3">
        <w:rPr>
          <w:rFonts w:ascii="Times New Roman" w:hAnsi="Times New Roman" w:cs="Times New Roman"/>
          <w:sz w:val="24"/>
          <w:szCs w:val="24"/>
        </w:rPr>
        <w:t>В документе также предусмотрен порядок расчёта компенсаций в случае снижения доступности услуг ниже установленного порогового значения.</w:t>
      </w:r>
    </w:p>
    <w:p w:rsidR="00C82102" w:rsidRPr="00C82102" w:rsidRDefault="00C82102" w:rsidP="00C82102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D17870" w:rsidRPr="004C1945" w:rsidRDefault="00A20AB5" w:rsidP="00A20AB5">
      <w:pPr>
        <w:pStyle w:val="a3"/>
        <w:numPr>
          <w:ilvl w:val="0"/>
          <w:numId w:val="9"/>
        </w:numPr>
        <w:shd w:val="clear" w:color="auto" w:fill="F2F2F2" w:themeFill="background1" w:themeFillShade="F2"/>
        <w:spacing w:before="100" w:beforeAutospacing="1" w:after="100" w:afterAutospacing="1" w:line="240" w:lineRule="auto"/>
        <w:ind w:left="567"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</w:t>
      </w:r>
    </w:p>
    <w:p w:rsidR="001D5445" w:rsidRPr="009D2D73" w:rsidRDefault="001D5445" w:rsidP="00E656DB">
      <w:pPr>
        <w:pStyle w:val="a3"/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доступности услуги – </w:t>
      </w:r>
      <w:r w:rsidRPr="004C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в течение которого услуга связи доступна </w:t>
      </w:r>
      <w:r w:rsidR="00E5203D" w:rsidRPr="004C1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9D2D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1D5445" w:rsidRPr="004C1945" w:rsidRDefault="001D5445" w:rsidP="00E656DB">
      <w:pPr>
        <w:pStyle w:val="a3"/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Простой услуги – </w:t>
      </w:r>
      <w:r w:rsidRPr="004C1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времени, когда услуга недоступна или не работает должным образом</w:t>
      </w:r>
      <w:r w:rsidR="009D2D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445" w:rsidRPr="004C1945" w:rsidRDefault="001D5445" w:rsidP="00E656DB">
      <w:pPr>
        <w:pStyle w:val="a3"/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Реакция на инциденты – </w:t>
      </w:r>
      <w:r w:rsidRPr="004C1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 которое поставщик услуг начнет реагировать на выявленные или заявленные проблемы</w:t>
      </w:r>
      <w:r w:rsidR="009D2D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445" w:rsidRPr="004C1945" w:rsidRDefault="001D5445" w:rsidP="00E656DB">
      <w:pPr>
        <w:pStyle w:val="a3"/>
        <w:spacing w:before="100" w:beforeAutospacing="1"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восстановления – </w:t>
      </w:r>
      <w:r w:rsidRPr="004C1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 которое должна быть восстановлена работоспособность услуги.</w:t>
      </w:r>
    </w:p>
    <w:p w:rsidR="001D5445" w:rsidRPr="004C1945" w:rsidRDefault="001D5445" w:rsidP="001D5445">
      <w:pPr>
        <w:pStyle w:val="a3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870" w:rsidRPr="004C1945" w:rsidRDefault="00A20AB5" w:rsidP="00A20AB5">
      <w:pPr>
        <w:pStyle w:val="a3"/>
        <w:numPr>
          <w:ilvl w:val="0"/>
          <w:numId w:val="9"/>
        </w:numPr>
        <w:shd w:val="clear" w:color="auto" w:fill="F2F2F2" w:themeFill="background1" w:themeFillShade="F2"/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80082712"/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ОБЯЗАТЕЛЬСТВА ПО УРОВНЮ ОБСЛУЖИВАНИЯ </w:t>
      </w:r>
      <w:bookmarkEnd w:id="0"/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(SLA)</w:t>
      </w:r>
    </w:p>
    <w:p w:rsidR="001D5445" w:rsidRPr="004C1945" w:rsidRDefault="001D5445" w:rsidP="006C2CC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гарантирует объявленный ниже уровень качества услуг в границах своей ответственности и в составе Услуги.</w:t>
      </w:r>
    </w:p>
    <w:p w:rsidR="008E1656" w:rsidRPr="004C1945" w:rsidRDefault="008E1656" w:rsidP="006C2CC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реакции на обращение и время решения определяется уровнем приоритета и критичности обращения.</w:t>
      </w:r>
    </w:p>
    <w:p w:rsidR="009F4D50" w:rsidRPr="004C1945" w:rsidRDefault="009F4D50" w:rsidP="006C2CC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должен принимать обращения посредством следующих средств связи и коммуникаций:</w:t>
      </w:r>
    </w:p>
    <w:p w:rsidR="009F4D50" w:rsidRPr="004C1945" w:rsidRDefault="009F4D50" w:rsidP="006C2CC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Телефонный звонок на единый номер приема обращений;</w:t>
      </w:r>
    </w:p>
    <w:p w:rsidR="009F4D50" w:rsidRPr="004C1945" w:rsidRDefault="009F4D50" w:rsidP="006C2CC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почта;</w:t>
      </w:r>
    </w:p>
    <w:p w:rsidR="009F4D50" w:rsidRPr="004C1945" w:rsidRDefault="009F4D50" w:rsidP="006C2CC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самообслуживания (ITSM-система);</w:t>
      </w:r>
    </w:p>
    <w:p w:rsidR="009F4D50" w:rsidRPr="004C1945" w:rsidRDefault="006E1F2D" w:rsidP="006C2CC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 w:rsidR="009F4D5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обработке обращений Заказчика не должен нарушать установленные сроки, определенные в Таблица 1 и обрабатывать обращения согласно их приоритету</w:t>
      </w:r>
      <w:r w:rsidR="006C2CC3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критичности инцидента</w:t>
      </w:r>
      <w:r w:rsidR="009F4D5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1656" w:rsidRPr="004C1945" w:rsidRDefault="008E1656" w:rsidP="008E1656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80137666"/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обращения при поступлении должны регистрироваться и обрабатываться Исполнителем в специализированной системе управления ИТ-услугами (ITSM-система). В случае отсутствия системы, доступ </w:t>
      </w:r>
      <w:r w:rsidR="009F4D5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предоставляется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системе Заказчика после подписания договора.</w:t>
      </w:r>
    </w:p>
    <w:bookmarkEnd w:id="1"/>
    <w:p w:rsidR="008E1656" w:rsidRPr="004C1945" w:rsidRDefault="008E1656" w:rsidP="008E1656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Статусы обращения определяются согласно определенным настройкам в ITSM-системе.</w:t>
      </w:r>
    </w:p>
    <w:p w:rsidR="008E1656" w:rsidRPr="004C1945" w:rsidRDefault="008E1656" w:rsidP="008E1656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Обращения </w:t>
      </w:r>
      <w:r w:rsidR="00434AD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должны 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</w:t>
      </w:r>
      <w:r w:rsidR="00434AD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цироватьсяпо 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</w:t>
      </w:r>
      <w:r w:rsidR="00434AD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</w:t>
      </w:r>
      <w:r w:rsidR="00434AD0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E1656" w:rsidRPr="004C1945" w:rsidRDefault="008E1656" w:rsidP="009F4D5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Инцидент;</w:t>
      </w:r>
    </w:p>
    <w:p w:rsidR="008E1656" w:rsidRPr="004C1945" w:rsidRDefault="008E1656" w:rsidP="009F4D5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 на обслуживание;</w:t>
      </w:r>
    </w:p>
    <w:p w:rsidR="008E1656" w:rsidRPr="004C1945" w:rsidRDefault="008E1656" w:rsidP="009F4D5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Изменение;</w:t>
      </w:r>
    </w:p>
    <w:p w:rsidR="008E1656" w:rsidRPr="004C1945" w:rsidRDefault="008E1656" w:rsidP="009F4D5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Задача на исполнение регламентных работ.</w:t>
      </w:r>
    </w:p>
    <w:p w:rsidR="008E1656" w:rsidRPr="004C1945" w:rsidRDefault="008E1656" w:rsidP="008E1656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обработки обращения, Заказчик должен получать уведомления о всех изменениях статусов обращений.</w:t>
      </w:r>
    </w:p>
    <w:p w:rsidR="00277A3F" w:rsidRPr="004C1945" w:rsidRDefault="001D5445" w:rsidP="001D544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453519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должен 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гарантир</w:t>
      </w:r>
      <w:r w:rsidR="00453519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Заказчику соблюдение </w:t>
      </w:r>
      <w:r w:rsidR="00277A3F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уровня </w:t>
      </w:r>
      <w:r w:rsidR="006C2CC3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</w:t>
      </w:r>
      <w:r w:rsidR="00277A3F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SLA по нижеуказанным показателям:</w:t>
      </w:r>
    </w:p>
    <w:p w:rsidR="006E1F2D" w:rsidRPr="004C1945" w:rsidRDefault="006E1F2D" w:rsidP="00277A3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Гарантированная доступность </w:t>
      </w:r>
      <w:r w:rsidR="0065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оборудований связи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77541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 w:rsidR="00967988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установленными требованиями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7A3F" w:rsidRDefault="00277A3F" w:rsidP="00277A3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Устранение инцидентов в соответствии с установленными сроками реагирования и восстановления услуги</w:t>
      </w:r>
      <w:r w:rsidR="0065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73F3" w:rsidRPr="004C1945" w:rsidRDefault="006573F3" w:rsidP="006573F3">
      <w:pPr>
        <w:pStyle w:val="a3"/>
        <w:spacing w:before="100" w:beforeAutospacing="1" w:after="100" w:afterAutospacing="1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AB5" w:rsidRPr="004C1945" w:rsidRDefault="006573F3" w:rsidP="00905369">
      <w:pPr>
        <w:pStyle w:val="a3"/>
        <w:numPr>
          <w:ilvl w:val="0"/>
          <w:numId w:val="9"/>
        </w:numP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  <w:r w:rsidR="00905369"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905369" w:rsidRPr="004C1945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05369"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АСЧЁТВЫПОЛНЕНИЯ (SLA) </w:t>
      </w:r>
    </w:p>
    <w:p w:rsidR="00C81B5D" w:rsidRPr="004C1945" w:rsidRDefault="00C81B5D" w:rsidP="006573F3">
      <w:pPr>
        <w:pStyle w:val="a3"/>
        <w:numPr>
          <w:ilvl w:val="1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должен предоставлять </w:t>
      </w:r>
      <w:r w:rsidR="006A07FC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Услуги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B86248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 №</w:t>
      </w:r>
      <w:r w:rsidR="00075149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75149" w:rsidRPr="004C1945" w:rsidRDefault="00075149" w:rsidP="0007514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F94E3D" w:rsidRPr="004C1945" w:rsidRDefault="00F94E3D" w:rsidP="00F94E3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№</w:t>
      </w:r>
      <w:r w:rsidR="00075149"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bookmarkStart w:id="2" w:name="_Hlk180137937"/>
      <w:r w:rsidR="009D2D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Требуемая доступность </w:t>
      </w:r>
      <w:bookmarkEnd w:id="2"/>
    </w:p>
    <w:tbl>
      <w:tblPr>
        <w:tblStyle w:val="a7"/>
        <w:tblW w:w="13961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8"/>
        <w:gridCol w:w="2842"/>
        <w:gridCol w:w="2410"/>
        <w:gridCol w:w="2977"/>
        <w:gridCol w:w="2410"/>
        <w:gridCol w:w="2904"/>
      </w:tblGrid>
      <w:tr w:rsidR="006573F3" w:rsidRPr="004C1945" w:rsidTr="006573F3">
        <w:trPr>
          <w:trHeight w:val="880"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_Hlk180085031"/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2" w:type="dxa"/>
            <w:shd w:val="clear" w:color="auto" w:fill="F2F2F2" w:themeFill="background1" w:themeFillShade="F2"/>
            <w:vAlign w:val="center"/>
          </w:tcPr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сервиса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Эксплуатируемые оборудования</w:t>
            </w:r>
            <w:r w:rsidR="00827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/каналы связи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рамках сервиса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307FB" w:rsidRPr="004C1945" w:rsidRDefault="00827D63" w:rsidP="00653A8A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7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Требуемая ежемесячная доступность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</w:t>
            </w:r>
            <w:r w:rsidRPr="00827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каждого оборудования/канала связи по каждому подразделению (в часах).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27D63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Допустимое время простоя </w:t>
            </w:r>
            <w:r w:rsidR="00827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каждого </w:t>
            </w:r>
            <w:r w:rsidR="00EF5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оборудования/канала связи</w:t>
            </w:r>
            <w:r w:rsidR="00827D63" w:rsidRPr="00827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каждому подразделению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  <w:p w:rsidR="005307FB" w:rsidRPr="004C1945" w:rsidRDefault="00827D63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часах)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:rsidR="006573F3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Требуемая доступность услуги</w:t>
            </w:r>
            <w:r w:rsid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%</w:t>
            </w:r>
          </w:p>
          <w:p w:rsidR="005307FB" w:rsidRPr="00827D63" w:rsidRDefault="00827D63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SLA</w:t>
            </w:r>
          </w:p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(не менее) </w:t>
            </w:r>
          </w:p>
        </w:tc>
      </w:tr>
      <w:tr w:rsidR="006573F3" w:rsidRPr="004C1945" w:rsidTr="006573F3">
        <w:trPr>
          <w:trHeight w:val="216"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shd w:val="clear" w:color="auto" w:fill="F2F2F2" w:themeFill="background1" w:themeFillShade="F2"/>
            <w:vAlign w:val="center"/>
          </w:tcPr>
          <w:p w:rsidR="005307FB" w:rsidRPr="004C1945" w:rsidRDefault="005307FB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307FB" w:rsidRPr="004C1945" w:rsidRDefault="00405E58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307FB" w:rsidRPr="004C1945" w:rsidRDefault="00405E58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307FB" w:rsidRPr="004C1945" w:rsidRDefault="00405E58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:rsidR="005307FB" w:rsidRPr="004C1945" w:rsidRDefault="00405E58" w:rsidP="005307FB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573F3" w:rsidRPr="004C1945" w:rsidTr="006573F3">
        <w:trPr>
          <w:trHeight w:val="325"/>
        </w:trPr>
        <w:tc>
          <w:tcPr>
            <w:tcW w:w="418" w:type="dxa"/>
            <w:vAlign w:val="center"/>
          </w:tcPr>
          <w:p w:rsidR="005307FB" w:rsidRPr="004C1945" w:rsidRDefault="005307FB" w:rsidP="005307FB">
            <w:pPr>
              <w:pStyle w:val="a3"/>
              <w:spacing w:line="36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vAlign w:val="center"/>
          </w:tcPr>
          <w:p w:rsidR="005307FB" w:rsidRPr="004C1945" w:rsidRDefault="005307FB" w:rsidP="0016421C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Техническое обслуживание базовых станции </w:t>
            </w:r>
            <w:proofErr w:type="spellStart"/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транкинговой</w:t>
            </w:r>
            <w:proofErr w:type="spellEnd"/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2410" w:type="dxa"/>
            <w:vAlign w:val="center"/>
          </w:tcPr>
          <w:p w:rsidR="005307FB" w:rsidRPr="004C1945" w:rsidRDefault="005307FB" w:rsidP="0016421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Базовые станции</w:t>
            </w:r>
          </w:p>
        </w:tc>
        <w:tc>
          <w:tcPr>
            <w:tcW w:w="2977" w:type="dxa"/>
          </w:tcPr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307FB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5307FB" w:rsidRPr="004F47FD" w:rsidRDefault="003357FA" w:rsidP="00C2292B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F4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ч</w:t>
            </w:r>
            <w:r w:rsidR="0016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904" w:type="dxa"/>
            <w:vAlign w:val="center"/>
          </w:tcPr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99,26%</w:t>
            </w:r>
          </w:p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99,31%</w:t>
            </w:r>
          </w:p>
          <w:p w:rsidR="005307FB" w:rsidRPr="004F47FD" w:rsidRDefault="006573F3" w:rsidP="006573F3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99,33 %</w:t>
            </w:r>
          </w:p>
        </w:tc>
      </w:tr>
      <w:tr w:rsidR="006573F3" w:rsidRPr="004C1945" w:rsidTr="006573F3">
        <w:trPr>
          <w:trHeight w:val="325"/>
        </w:trPr>
        <w:tc>
          <w:tcPr>
            <w:tcW w:w="418" w:type="dxa"/>
            <w:vMerge w:val="restart"/>
            <w:vAlign w:val="center"/>
          </w:tcPr>
          <w:p w:rsidR="0016421C" w:rsidRPr="004C1945" w:rsidRDefault="0016421C" w:rsidP="00C2292B">
            <w:pPr>
              <w:pStyle w:val="a3"/>
              <w:spacing w:line="36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2" w:type="dxa"/>
            <w:vMerge w:val="restart"/>
            <w:vAlign w:val="center"/>
          </w:tcPr>
          <w:p w:rsidR="0016421C" w:rsidRPr="004C1945" w:rsidRDefault="0016421C" w:rsidP="0016421C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РРЛ и Радиомостов</w:t>
            </w:r>
          </w:p>
        </w:tc>
        <w:tc>
          <w:tcPr>
            <w:tcW w:w="2410" w:type="dxa"/>
            <w:vAlign w:val="center"/>
          </w:tcPr>
          <w:p w:rsidR="0016421C" w:rsidRPr="004C1945" w:rsidRDefault="0016421C" w:rsidP="0016421C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РРЛ оборудования</w:t>
            </w:r>
          </w:p>
        </w:tc>
        <w:tc>
          <w:tcPr>
            <w:tcW w:w="2977" w:type="dxa"/>
          </w:tcPr>
          <w:p w:rsidR="0016421C" w:rsidRPr="004C1945" w:rsidRDefault="0016421C" w:rsidP="00C229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421C" w:rsidRPr="004C1945" w:rsidRDefault="0016421C" w:rsidP="00C229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421C" w:rsidRPr="004C1945" w:rsidRDefault="0016421C" w:rsidP="00C2292B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16421C" w:rsidRPr="004F47FD" w:rsidRDefault="000575A5" w:rsidP="00C2292B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6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ч.</w:t>
            </w:r>
          </w:p>
        </w:tc>
        <w:tc>
          <w:tcPr>
            <w:tcW w:w="2904" w:type="dxa"/>
            <w:vAlign w:val="center"/>
          </w:tcPr>
          <w:p w:rsidR="000575A5" w:rsidRPr="004C1945" w:rsidRDefault="000575A5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0575A5" w:rsidRPr="004C1945" w:rsidRDefault="000575A5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16421C" w:rsidRPr="004F47FD" w:rsidRDefault="000575A5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573F3" w:rsidRPr="004C1945" w:rsidTr="006573F3">
        <w:trPr>
          <w:trHeight w:val="325"/>
        </w:trPr>
        <w:tc>
          <w:tcPr>
            <w:tcW w:w="418" w:type="dxa"/>
            <w:vMerge/>
            <w:vAlign w:val="center"/>
          </w:tcPr>
          <w:p w:rsidR="0016421C" w:rsidRPr="004C1945" w:rsidRDefault="0016421C" w:rsidP="00C2292B">
            <w:pPr>
              <w:pStyle w:val="a3"/>
              <w:spacing w:line="36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vMerge/>
            <w:vAlign w:val="center"/>
          </w:tcPr>
          <w:p w:rsidR="0016421C" w:rsidRPr="004C1945" w:rsidRDefault="0016421C" w:rsidP="00C2292B">
            <w:pPr>
              <w:pStyle w:val="a3"/>
              <w:spacing w:line="360" w:lineRule="auto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6421C" w:rsidRDefault="0016421C" w:rsidP="0016421C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Радиомосты (секторные и клиентские антенны)</w:t>
            </w:r>
          </w:p>
        </w:tc>
        <w:tc>
          <w:tcPr>
            <w:tcW w:w="2977" w:type="dxa"/>
          </w:tcPr>
          <w:p w:rsidR="0016421C" w:rsidRPr="004C1945" w:rsidRDefault="0016421C" w:rsidP="0016421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421C" w:rsidRPr="004C1945" w:rsidRDefault="0016421C" w:rsidP="0016421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421C" w:rsidRPr="004C1945" w:rsidRDefault="0016421C" w:rsidP="0016421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16421C" w:rsidRPr="0016421C" w:rsidRDefault="003357FA" w:rsidP="00C2292B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6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2904" w:type="dxa"/>
            <w:vAlign w:val="center"/>
          </w:tcPr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16421C" w:rsidRDefault="006573F3" w:rsidP="006573F3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573F3" w:rsidRPr="004C1945" w:rsidTr="006573F3">
        <w:trPr>
          <w:trHeight w:val="325"/>
        </w:trPr>
        <w:tc>
          <w:tcPr>
            <w:tcW w:w="418" w:type="dxa"/>
            <w:vAlign w:val="center"/>
          </w:tcPr>
          <w:p w:rsidR="0016421C" w:rsidRPr="004C1945" w:rsidRDefault="00405E58" w:rsidP="0016421C">
            <w:pPr>
              <w:pStyle w:val="a3"/>
              <w:spacing w:line="36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2" w:type="dxa"/>
            <w:vAlign w:val="center"/>
          </w:tcPr>
          <w:p w:rsidR="0016421C" w:rsidRPr="004C1945" w:rsidRDefault="0016421C" w:rsidP="0016421C">
            <w:pPr>
              <w:pStyle w:val="a3"/>
              <w:spacing w:line="36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ВОЛС</w:t>
            </w:r>
          </w:p>
        </w:tc>
        <w:tc>
          <w:tcPr>
            <w:tcW w:w="2410" w:type="dxa"/>
            <w:vAlign w:val="center"/>
          </w:tcPr>
          <w:p w:rsidR="0016421C" w:rsidRPr="004C1945" w:rsidRDefault="0016421C" w:rsidP="00405E58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ВОЛС</w:t>
            </w:r>
          </w:p>
        </w:tc>
        <w:tc>
          <w:tcPr>
            <w:tcW w:w="2977" w:type="dxa"/>
          </w:tcPr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421C" w:rsidRPr="004C1945" w:rsidRDefault="006573F3" w:rsidP="006573F3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- </w:t>
            </w:r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ч</w:t>
            </w: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16421C" w:rsidRPr="004F47FD" w:rsidRDefault="003357FA" w:rsidP="0016421C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6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ч.</w:t>
            </w:r>
          </w:p>
        </w:tc>
        <w:tc>
          <w:tcPr>
            <w:tcW w:w="2904" w:type="dxa"/>
            <w:vAlign w:val="center"/>
          </w:tcPr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мес.28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6573F3" w:rsidRPr="004C1945" w:rsidRDefault="006573F3" w:rsidP="006573F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30 дней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16421C" w:rsidRPr="004F47FD" w:rsidRDefault="006573F3" w:rsidP="006573F3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в мес. 31 день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65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</w:tbl>
    <w:bookmarkEnd w:id="3"/>
    <w:p w:rsidR="00E91F84" w:rsidRDefault="00C81B5D" w:rsidP="00743110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осуществления взаиморасчетов и общей оценки качества выполнения SLA по показателю </w:t>
      </w: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«Доступность каналов связи»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Исполнитель должен производить расчет по следующей формуле:</w:t>
      </w:r>
    </w:p>
    <w:p w:rsidR="00B96C26" w:rsidRPr="00E91F84" w:rsidRDefault="00827D63" w:rsidP="00E91F84">
      <w:pPr>
        <w:pStyle w:val="a3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Процент выполнения 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SLA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Т*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Тавр*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Т</w:t>
      </w:r>
      <w:r w:rsidR="00E91F84"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91F84"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E9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* 100%,</w:t>
      </w:r>
      <w:r w:rsidR="00B96C26" w:rsidRPr="00743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где: </w:t>
      </w:r>
    </w:p>
    <w:p w:rsidR="00B96C26" w:rsidRPr="00743110" w:rsidRDefault="00B96C26" w:rsidP="00C81B5D">
      <w:pPr>
        <w:spacing w:after="0" w:line="240" w:lineRule="auto"/>
        <w:ind w:left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743110">
        <w:rPr>
          <w:rFonts w:ascii="Times New Roman" w:hAnsi="Times New Roman" w:cs="Times New Roman"/>
          <w:b/>
          <w:i/>
          <w:sz w:val="20"/>
          <w:szCs w:val="20"/>
        </w:rPr>
        <w:t>Т</w:t>
      </w:r>
      <w:r w:rsidRPr="00743110">
        <w:rPr>
          <w:rFonts w:ascii="Times New Roman" w:hAnsi="Times New Roman" w:cs="Times New Roman"/>
          <w:i/>
          <w:sz w:val="20"/>
          <w:szCs w:val="20"/>
        </w:rPr>
        <w:t xml:space="preserve"> - время </w:t>
      </w:r>
      <w:r w:rsidR="00BA2636" w:rsidRPr="00743110">
        <w:rPr>
          <w:rFonts w:ascii="Times New Roman" w:hAnsi="Times New Roman" w:cs="Times New Roman"/>
          <w:i/>
          <w:sz w:val="20"/>
          <w:szCs w:val="20"/>
        </w:rPr>
        <w:t xml:space="preserve">доступности </w:t>
      </w:r>
      <w:r w:rsidR="00E91F84">
        <w:rPr>
          <w:rFonts w:ascii="Times New Roman" w:hAnsi="Times New Roman" w:cs="Times New Roman"/>
          <w:i/>
          <w:sz w:val="20"/>
          <w:szCs w:val="20"/>
        </w:rPr>
        <w:t>оборудования/</w:t>
      </w:r>
      <w:r w:rsidR="00BA2636" w:rsidRPr="00743110">
        <w:rPr>
          <w:rFonts w:ascii="Times New Roman" w:hAnsi="Times New Roman" w:cs="Times New Roman"/>
          <w:i/>
          <w:sz w:val="20"/>
          <w:szCs w:val="20"/>
        </w:rPr>
        <w:t xml:space="preserve">канала связи </w:t>
      </w:r>
      <w:r w:rsidRPr="00743110">
        <w:rPr>
          <w:rFonts w:ascii="Times New Roman" w:hAnsi="Times New Roman" w:cs="Times New Roman"/>
          <w:i/>
          <w:sz w:val="20"/>
          <w:szCs w:val="20"/>
        </w:rPr>
        <w:t>за оцениваемый период;</w:t>
      </w:r>
    </w:p>
    <w:p w:rsidR="00B96C26" w:rsidRPr="00743110" w:rsidRDefault="00B96C26" w:rsidP="00C81B5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3110">
        <w:rPr>
          <w:rFonts w:ascii="Times New Roman" w:hAnsi="Times New Roman" w:cs="Times New Roman"/>
          <w:b/>
          <w:i/>
          <w:sz w:val="20"/>
          <w:szCs w:val="20"/>
        </w:rPr>
        <w:t xml:space="preserve">Тавр </w:t>
      </w:r>
      <w:r w:rsidRPr="00743110">
        <w:rPr>
          <w:rFonts w:ascii="Times New Roman" w:hAnsi="Times New Roman" w:cs="Times New Roman"/>
          <w:i/>
          <w:sz w:val="20"/>
          <w:szCs w:val="20"/>
        </w:rPr>
        <w:t xml:space="preserve">- фактическое время, когда </w:t>
      </w:r>
      <w:r w:rsidR="00E91F84">
        <w:rPr>
          <w:rFonts w:ascii="Times New Roman" w:hAnsi="Times New Roman" w:cs="Times New Roman"/>
          <w:i/>
          <w:sz w:val="20"/>
          <w:szCs w:val="20"/>
        </w:rPr>
        <w:t>оборудование/</w:t>
      </w:r>
      <w:r w:rsidR="00BA2636" w:rsidRPr="00743110">
        <w:rPr>
          <w:rFonts w:ascii="Times New Roman" w:hAnsi="Times New Roman" w:cs="Times New Roman"/>
          <w:i/>
          <w:sz w:val="20"/>
          <w:szCs w:val="20"/>
        </w:rPr>
        <w:t>канал связи была</w:t>
      </w:r>
      <w:r w:rsidRPr="00743110">
        <w:rPr>
          <w:rFonts w:ascii="Times New Roman" w:hAnsi="Times New Roman" w:cs="Times New Roman"/>
          <w:i/>
          <w:sz w:val="20"/>
          <w:szCs w:val="20"/>
        </w:rPr>
        <w:t xml:space="preserve"> недоступен </w:t>
      </w:r>
      <w:r w:rsidR="00E91F84">
        <w:rPr>
          <w:rFonts w:ascii="Times New Roman" w:hAnsi="Times New Roman" w:cs="Times New Roman"/>
          <w:i/>
          <w:sz w:val="20"/>
          <w:szCs w:val="20"/>
        </w:rPr>
        <w:t>за оцениваемый период;</w:t>
      </w:r>
    </w:p>
    <w:p w:rsidR="00743110" w:rsidRPr="00743110" w:rsidRDefault="00743110" w:rsidP="00C81B5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n</w:t>
      </w:r>
      <w:r w:rsidRPr="00743110">
        <w:rPr>
          <w:rFonts w:ascii="Times New Roman" w:hAnsi="Times New Roman" w:cs="Times New Roman"/>
          <w:i/>
          <w:sz w:val="20"/>
          <w:szCs w:val="20"/>
        </w:rPr>
        <w:t>– общее количество обслуживаемого оборудования</w:t>
      </w:r>
      <w:r w:rsidR="00E91F84">
        <w:rPr>
          <w:rFonts w:ascii="Times New Roman" w:hAnsi="Times New Roman" w:cs="Times New Roman"/>
          <w:i/>
          <w:sz w:val="20"/>
          <w:szCs w:val="20"/>
        </w:rPr>
        <w:t>/канала связи</w:t>
      </w:r>
      <w:r w:rsidRPr="00743110">
        <w:rPr>
          <w:rFonts w:ascii="Times New Roman" w:hAnsi="Times New Roman" w:cs="Times New Roman"/>
          <w:i/>
          <w:sz w:val="20"/>
          <w:szCs w:val="20"/>
        </w:rPr>
        <w:t xml:space="preserve"> в рамках одного сервиса </w:t>
      </w:r>
      <w:r>
        <w:rPr>
          <w:rFonts w:ascii="Times New Roman" w:hAnsi="Times New Roman" w:cs="Times New Roman"/>
          <w:i/>
          <w:sz w:val="20"/>
          <w:szCs w:val="20"/>
        </w:rPr>
        <w:t>в разрезе каждого подразделения</w:t>
      </w:r>
      <w:r w:rsidR="00E91F84">
        <w:rPr>
          <w:rFonts w:ascii="Times New Roman" w:hAnsi="Times New Roman" w:cs="Times New Roman"/>
          <w:i/>
          <w:sz w:val="20"/>
          <w:szCs w:val="20"/>
        </w:rPr>
        <w:t>.</w:t>
      </w:r>
    </w:p>
    <w:p w:rsidR="00F94E3D" w:rsidRPr="004C1945" w:rsidRDefault="00F94E3D" w:rsidP="00453519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180086052"/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снижения доступности услуг ниже </w:t>
      </w:r>
      <w:r w:rsidR="0065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требуемой доступности в рамках </w:t>
      </w:r>
      <w:r w:rsidR="006573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SLA</w:t>
      </w:r>
      <w:r w:rsidR="0065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определенных в Таблице №1</w:t>
      </w: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должен предоставить компенсацию Заказчику.</w:t>
      </w:r>
    </w:p>
    <w:p w:rsidR="00F94E3D" w:rsidRPr="004C1945" w:rsidRDefault="00F94E3D" w:rsidP="00F94E3D">
      <w:pPr>
        <w:pStyle w:val="a3"/>
        <w:numPr>
          <w:ilvl w:val="2"/>
          <w:numId w:val="9"/>
        </w:numPr>
        <w:spacing w:before="100" w:beforeAutospacing="1"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компенсации за снижение доступности Услуги должен исчисляться исходя из суммы ежемесячного платежа в зависимости от времени простоя, за отчетный период, согласно Таблице №</w:t>
      </w:r>
      <w:r w:rsidR="00075149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bookmarkEnd w:id="4"/>
    <w:p w:rsidR="00075149" w:rsidRPr="004C1945" w:rsidRDefault="00075149" w:rsidP="00075149">
      <w:pPr>
        <w:pStyle w:val="a3"/>
        <w:spacing w:before="100" w:beforeAutospacing="1" w:after="100" w:afterAutospacing="1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A20AB5" w:rsidRPr="004C1945" w:rsidRDefault="00A20AB5" w:rsidP="00075149">
      <w:pPr>
        <w:pStyle w:val="a3"/>
        <w:spacing w:after="0" w:line="240" w:lineRule="auto"/>
        <w:ind w:left="851" w:hanging="142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№</w:t>
      </w:r>
      <w:r w:rsidR="00075149"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bookmarkStart w:id="5" w:name="_Hlk180137926"/>
      <w:r w:rsidR="009D2D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Время простоя и размер компенсации за прерывание Услуги.</w:t>
      </w:r>
      <w:bookmarkEnd w:id="5"/>
    </w:p>
    <w:tbl>
      <w:tblPr>
        <w:tblStyle w:val="a7"/>
        <w:tblW w:w="13851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3197"/>
        <w:gridCol w:w="3223"/>
        <w:gridCol w:w="3365"/>
        <w:gridCol w:w="3641"/>
      </w:tblGrid>
      <w:tr w:rsidR="000575A5" w:rsidRPr="004C1945" w:rsidTr="000575A5"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575A5" w:rsidRPr="004C1945" w:rsidRDefault="000575A5" w:rsidP="00075149">
            <w:pPr>
              <w:pStyle w:val="a3"/>
              <w:spacing w:before="100" w:beforeAutospacing="1" w:after="100" w:afterAutospacing="1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_Hlk180086231"/>
            <w:r w:rsidRPr="004C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197" w:type="dxa"/>
            <w:shd w:val="clear" w:color="auto" w:fill="F2F2F2" w:themeFill="background1" w:themeFillShade="F2"/>
            <w:vAlign w:val="center"/>
          </w:tcPr>
          <w:p w:rsidR="000575A5" w:rsidRPr="004C1945" w:rsidRDefault="000575A5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сервиса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:rsidR="000575A5" w:rsidRPr="004C1945" w:rsidRDefault="000575A5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945">
              <w:rPr>
                <w:rFonts w:ascii="Times New Roman" w:hAnsi="Times New Roman" w:cs="Times New Roman"/>
                <w:b/>
              </w:rPr>
              <w:t xml:space="preserve">Доступность услуги </w:t>
            </w:r>
          </w:p>
          <w:p w:rsidR="000575A5" w:rsidRPr="004C1945" w:rsidRDefault="000575A5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945">
              <w:rPr>
                <w:rFonts w:ascii="Times New Roman" w:hAnsi="Times New Roman" w:cs="Times New Roman"/>
                <w:b/>
              </w:rPr>
              <w:t>в месяц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</w:tcPr>
          <w:p w:rsidR="000575A5" w:rsidRPr="004C1945" w:rsidRDefault="000575A5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945">
              <w:rPr>
                <w:rFonts w:ascii="Times New Roman" w:hAnsi="Times New Roman" w:cs="Times New Roman"/>
                <w:b/>
              </w:rPr>
              <w:t>Время недоступности услуги</w:t>
            </w:r>
          </w:p>
        </w:tc>
        <w:tc>
          <w:tcPr>
            <w:tcW w:w="3641" w:type="dxa"/>
            <w:shd w:val="clear" w:color="auto" w:fill="F2F2F2" w:themeFill="background1" w:themeFillShade="F2"/>
            <w:vAlign w:val="center"/>
          </w:tcPr>
          <w:p w:rsidR="000575A5" w:rsidRPr="004C1945" w:rsidRDefault="000575A5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D34AA">
              <w:rPr>
                <w:rFonts w:ascii="Times New Roman" w:hAnsi="Times New Roman" w:cs="Times New Roman"/>
                <w:b/>
              </w:rPr>
              <w:t>Размер компенсации (в % исходя из суммы ежемесячного платежа)</w:t>
            </w:r>
          </w:p>
        </w:tc>
      </w:tr>
      <w:tr w:rsidR="005D34AA" w:rsidRPr="004C1945" w:rsidTr="000575A5">
        <w:tc>
          <w:tcPr>
            <w:tcW w:w="425" w:type="dxa"/>
            <w:vMerge w:val="restart"/>
            <w:vAlign w:val="center"/>
          </w:tcPr>
          <w:p w:rsidR="005D34AA" w:rsidRPr="004C1945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7" w:type="dxa"/>
            <w:vMerge w:val="restart"/>
            <w:vAlign w:val="center"/>
          </w:tcPr>
          <w:p w:rsidR="005D34AA" w:rsidRPr="004C1945" w:rsidRDefault="005D34AA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Техническое обслуживание базовых станции </w:t>
            </w:r>
            <w:proofErr w:type="spellStart"/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транкинговой</w:t>
            </w:r>
            <w:proofErr w:type="spellEnd"/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99,26 %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98,96%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99,31 %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99,03%</w:t>
            </w:r>
          </w:p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99,33 %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99,06%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751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Pr="004C1945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98,95% до 98,66%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99,02% до 98,75%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99,05% до 98,79%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7%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Pr="004C1945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98,65% до 98,36%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98,74% до 98,47%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99,78% до 98,52%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C1945">
              <w:rPr>
                <w:rFonts w:ascii="Times New Roman" w:hAnsi="Times New Roman" w:cs="Times New Roman"/>
                <w:sz w:val="20"/>
              </w:rPr>
              <w:t>-и часов и более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10%</w:t>
            </w:r>
          </w:p>
        </w:tc>
      </w:tr>
      <w:tr w:rsidR="005D34AA" w:rsidRPr="004C1945" w:rsidTr="000575A5">
        <w:tc>
          <w:tcPr>
            <w:tcW w:w="425" w:type="dxa"/>
            <w:vMerge w:val="restart"/>
            <w:vAlign w:val="center"/>
          </w:tcPr>
          <w:p w:rsidR="005D34AA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7" w:type="dxa"/>
            <w:vMerge w:val="restart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РРЛ и Радиомостов</w:t>
            </w: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99,11%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99,17%</w:t>
            </w:r>
          </w:p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99,19%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99,10% до 98,81%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99,16% до 98,89%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99,19% до 98,92%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7%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Pr="004C1945" w:rsidRDefault="005D34AA" w:rsidP="000575A5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98,80% до 98,51%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98,89% до 98,61%</w:t>
            </w:r>
          </w:p>
          <w:p w:rsidR="005D34AA" w:rsidRPr="000575A5" w:rsidRDefault="005D34AA" w:rsidP="000575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98,92% до 98,66%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C1945">
              <w:rPr>
                <w:rFonts w:ascii="Times New Roman" w:hAnsi="Times New Roman" w:cs="Times New Roman"/>
                <w:sz w:val="20"/>
              </w:rPr>
              <w:t>-и часов и более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0575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10%</w:t>
            </w:r>
          </w:p>
        </w:tc>
      </w:tr>
      <w:tr w:rsidR="005D34AA" w:rsidRPr="004C1945" w:rsidTr="000575A5">
        <w:tc>
          <w:tcPr>
            <w:tcW w:w="425" w:type="dxa"/>
            <w:vMerge w:val="restart"/>
            <w:vAlign w:val="center"/>
          </w:tcPr>
          <w:p w:rsidR="005D34AA" w:rsidRPr="004C1945" w:rsidRDefault="005D34AA" w:rsidP="004632D9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7" w:type="dxa"/>
            <w:vMerge w:val="restart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ВОЛС</w:t>
            </w:r>
          </w:p>
        </w:tc>
        <w:tc>
          <w:tcPr>
            <w:tcW w:w="3223" w:type="dxa"/>
            <w:vAlign w:val="center"/>
          </w:tcPr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99,11%</w:t>
            </w:r>
          </w:p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99,17%</w:t>
            </w:r>
          </w:p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99,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99,19%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Pr="004C1945" w:rsidRDefault="005D34AA" w:rsidP="004632D9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</w:tcPr>
          <w:p w:rsidR="005D34AA" w:rsidRDefault="005D34AA" w:rsidP="004632D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99,10% до 98,81%</w:t>
            </w:r>
          </w:p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99,16% до 98,89%</w:t>
            </w:r>
          </w:p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99,19% до 98,92%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7%</w:t>
            </w:r>
          </w:p>
        </w:tc>
      </w:tr>
      <w:tr w:rsidR="005D34AA" w:rsidRPr="004C1945" w:rsidTr="000575A5">
        <w:tc>
          <w:tcPr>
            <w:tcW w:w="425" w:type="dxa"/>
            <w:vMerge/>
            <w:vAlign w:val="center"/>
          </w:tcPr>
          <w:p w:rsidR="005D34AA" w:rsidRPr="004C1945" w:rsidRDefault="005D34AA" w:rsidP="004632D9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vMerge/>
          </w:tcPr>
          <w:p w:rsidR="005D34AA" w:rsidRDefault="005D34AA" w:rsidP="004632D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98,80% до 98,51%</w:t>
            </w:r>
          </w:p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98,89% до 98,61%</w:t>
            </w:r>
          </w:p>
          <w:p w:rsidR="005D34AA" w:rsidRPr="000575A5" w:rsidRDefault="005D34AA" w:rsidP="004632D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98,92% до 98,66%</w:t>
            </w:r>
          </w:p>
        </w:tc>
        <w:tc>
          <w:tcPr>
            <w:tcW w:w="3365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C1945">
              <w:rPr>
                <w:rFonts w:ascii="Times New Roman" w:hAnsi="Times New Roman" w:cs="Times New Roman"/>
                <w:sz w:val="20"/>
              </w:rPr>
              <w:t xml:space="preserve"> часов до 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C1945">
              <w:rPr>
                <w:rFonts w:ascii="Times New Roman" w:hAnsi="Times New Roman" w:cs="Times New Roman"/>
                <w:sz w:val="20"/>
              </w:rPr>
              <w:t>-и часов и более</w:t>
            </w:r>
          </w:p>
        </w:tc>
        <w:tc>
          <w:tcPr>
            <w:tcW w:w="3641" w:type="dxa"/>
            <w:vAlign w:val="center"/>
          </w:tcPr>
          <w:p w:rsidR="005D34AA" w:rsidRPr="004C1945" w:rsidRDefault="005D34AA" w:rsidP="004632D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C1945">
              <w:rPr>
                <w:rFonts w:ascii="Times New Roman" w:hAnsi="Times New Roman" w:cs="Times New Roman"/>
                <w:sz w:val="20"/>
              </w:rPr>
              <w:t>10%</w:t>
            </w:r>
          </w:p>
        </w:tc>
      </w:tr>
      <w:bookmarkEnd w:id="6"/>
    </w:tbl>
    <w:p w:rsidR="00A20AB5" w:rsidRPr="004C1945" w:rsidRDefault="00A20AB5" w:rsidP="00075149">
      <w:pPr>
        <w:pStyle w:val="a3"/>
        <w:spacing w:after="100" w:afterAutospacing="1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5631FD" w:rsidRPr="004C1945" w:rsidRDefault="00FC3935" w:rsidP="00FE78B1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имеет право, уведомив Заказчика, прерывать предоставление доступа к Услугам</w:t>
      </w:r>
      <w:r w:rsidR="002742F4" w:rsidRPr="0066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(канала связи)</w:t>
      </w:r>
      <w:r w:rsidRPr="0066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проведения Плановых регламентных по предварительному согласованию с Заказчиком. Стороны соглашаются квалифицировать данные перерывы как предоставление доступа к Услугам в штатном режиме и не включать такие перерывы во время недоступности Услуг. </w:t>
      </w:r>
    </w:p>
    <w:p w:rsidR="00FC3935" w:rsidRPr="004C1945" w:rsidRDefault="00FC3935" w:rsidP="002742F4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Hlk180137004"/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также соглашаются квалифицировать перерывы предоставления доступа к Услуге, как предоставление доступа в штатном режиме и не включать такие перерывы во время недоступности Услуги, если такие перерывы явились следствием:</w:t>
      </w:r>
    </w:p>
    <w:p w:rsidR="00FC3935" w:rsidRPr="004C1945" w:rsidRDefault="00F94E3D" w:rsidP="005631FD">
      <w:pPr>
        <w:pStyle w:val="a3"/>
        <w:numPr>
          <w:ilvl w:val="0"/>
          <w:numId w:val="15"/>
        </w:numPr>
        <w:spacing w:before="100" w:beforeAutospacing="1" w:after="0" w:line="240" w:lineRule="auto"/>
        <w:ind w:left="1134" w:hanging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C3935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юбых задержек и прерываний, если работоспособность Услуги не восстановлена вовремя по вине Заказчика;</w:t>
      </w:r>
    </w:p>
    <w:p w:rsidR="00FC3935" w:rsidRPr="004C1945" w:rsidRDefault="00F94E3D" w:rsidP="005631FD">
      <w:pPr>
        <w:pStyle w:val="a3"/>
        <w:numPr>
          <w:ilvl w:val="0"/>
          <w:numId w:val="15"/>
        </w:numPr>
        <w:spacing w:before="100" w:beforeAutospacing="1" w:after="0" w:line="240" w:lineRule="auto"/>
        <w:ind w:left="1134" w:hanging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C3935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бстоятельств непреодолимой силы, определённых согласно условиям Договора;</w:t>
      </w:r>
    </w:p>
    <w:p w:rsidR="00FC3935" w:rsidRPr="004C1945" w:rsidRDefault="00F94E3D" w:rsidP="005631FD">
      <w:pPr>
        <w:pStyle w:val="a3"/>
        <w:numPr>
          <w:ilvl w:val="0"/>
          <w:numId w:val="15"/>
        </w:numPr>
        <w:spacing w:before="100" w:beforeAutospacing="1" w:after="0" w:line="240" w:lineRule="auto"/>
        <w:ind w:left="1134" w:hanging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FC3935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орс-мажорные обстоятельства (стихийные бедствия, война, забастовки и т.д.).</w:t>
      </w:r>
    </w:p>
    <w:bookmarkEnd w:id="7"/>
    <w:p w:rsidR="00F94E3D" w:rsidRPr="004C1945" w:rsidRDefault="00F94E3D" w:rsidP="00F94E3D">
      <w:pPr>
        <w:pStyle w:val="a3"/>
        <w:numPr>
          <w:ilvl w:val="2"/>
          <w:numId w:val="9"/>
        </w:numPr>
        <w:spacing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прерывания и недоступности Услуги актируются после завершения Исполнителем мероприятий по восстановлению Услуги.</w:t>
      </w:r>
    </w:p>
    <w:p w:rsidR="00F94E3D" w:rsidRPr="004C1945" w:rsidRDefault="00F94E3D" w:rsidP="00F94E3D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начала недоступности Услуги вычисляется исходя из следующих документов:</w:t>
      </w:r>
    </w:p>
    <w:p w:rsidR="00F94E3D" w:rsidRDefault="00F94E3D" w:rsidP="005631FD">
      <w:pPr>
        <w:pStyle w:val="a9"/>
        <w:numPr>
          <w:ilvl w:val="0"/>
          <w:numId w:val="21"/>
        </w:numPr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4C1945">
        <w:rPr>
          <w:rFonts w:ascii="Times New Roman" w:hAnsi="Times New Roman" w:cs="Times New Roman"/>
        </w:rPr>
        <w:t>логи</w:t>
      </w:r>
      <w:proofErr w:type="spellEnd"/>
      <w:r w:rsidRPr="004C1945">
        <w:rPr>
          <w:rFonts w:ascii="Times New Roman" w:hAnsi="Times New Roman" w:cs="Times New Roman"/>
        </w:rPr>
        <w:t xml:space="preserve"> по каналам связи/отчетов в системе мониторинга, в которых отразились события недоступности по локальной сети или </w:t>
      </w:r>
      <w:r w:rsidRPr="004C1945">
        <w:rPr>
          <w:rFonts w:ascii="Times New Roman" w:hAnsi="Times New Roman" w:cs="Times New Roman"/>
        </w:rPr>
        <w:lastRenderedPageBreak/>
        <w:t>сервисам;</w:t>
      </w:r>
    </w:p>
    <w:p w:rsidR="00957FD5" w:rsidRPr="004632D9" w:rsidRDefault="004632D9" w:rsidP="004632D9">
      <w:pPr>
        <w:pStyle w:val="a9"/>
        <w:numPr>
          <w:ilvl w:val="0"/>
          <w:numId w:val="2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4632D9">
        <w:rPr>
          <w:rFonts w:ascii="Times New Roman" w:hAnsi="Times New Roman" w:cs="Times New Roman"/>
        </w:rPr>
        <w:t>момента получения обращения от Заказчика, при подтверждении недоступности Услуги по вине Исполнител</w:t>
      </w:r>
      <w:r>
        <w:rPr>
          <w:rFonts w:ascii="Times New Roman" w:hAnsi="Times New Roman" w:cs="Times New Roman"/>
        </w:rPr>
        <w:t>я.</w:t>
      </w:r>
    </w:p>
    <w:p w:rsidR="00F94E3D" w:rsidRPr="004C1945" w:rsidRDefault="00F94E3D" w:rsidP="00957FD5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1945">
        <w:rPr>
          <w:rFonts w:ascii="Times New Roman" w:hAnsi="Times New Roman" w:cs="Times New Roman"/>
          <w:sz w:val="24"/>
          <w:szCs w:val="24"/>
        </w:rPr>
        <w:t>Время завершения недоступности вычисляется исходя из:</w:t>
      </w:r>
    </w:p>
    <w:p w:rsidR="00F94E3D" w:rsidRPr="004C1945" w:rsidRDefault="00F94E3D" w:rsidP="005631FD">
      <w:pPr>
        <w:pStyle w:val="a9"/>
        <w:numPr>
          <w:ilvl w:val="0"/>
          <w:numId w:val="14"/>
        </w:numPr>
        <w:ind w:left="1134" w:hanging="283"/>
        <w:jc w:val="both"/>
        <w:rPr>
          <w:rFonts w:ascii="Times New Roman" w:hAnsi="Times New Roman" w:cs="Times New Roman"/>
        </w:rPr>
      </w:pPr>
      <w:r w:rsidRPr="004C1945">
        <w:rPr>
          <w:rFonts w:ascii="Times New Roman" w:hAnsi="Times New Roman" w:cs="Times New Roman"/>
        </w:rPr>
        <w:t>логов восстанавливаемого канала связи/отчетов в системе мониторинга (сервиса);</w:t>
      </w:r>
    </w:p>
    <w:p w:rsidR="00F94E3D" w:rsidRPr="004C1945" w:rsidRDefault="00F94E3D" w:rsidP="005631FD">
      <w:pPr>
        <w:pStyle w:val="a3"/>
        <w:widowControl w:val="0"/>
        <w:numPr>
          <w:ilvl w:val="0"/>
          <w:numId w:val="14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4C1945">
        <w:rPr>
          <w:rFonts w:ascii="Times New Roman" w:hAnsi="Times New Roman" w:cs="Times New Roman"/>
          <w:sz w:val="24"/>
          <w:szCs w:val="24"/>
        </w:rPr>
        <w:t>факта доступности;</w:t>
      </w:r>
    </w:p>
    <w:p w:rsidR="00F94E3D" w:rsidRPr="004C1945" w:rsidRDefault="00F94E3D" w:rsidP="00F94E3D">
      <w:pPr>
        <w:pStyle w:val="a3"/>
        <w:spacing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945">
        <w:rPr>
          <w:rFonts w:ascii="Times New Roman" w:hAnsi="Times New Roman" w:cs="Times New Roman"/>
          <w:i/>
          <w:sz w:val="24"/>
          <w:szCs w:val="24"/>
        </w:rPr>
        <w:t>в случае недоступности информации в вышеуказанных пунктах время завершения считается уведомлением о восстановление услуги или устранения инцидента.</w:t>
      </w:r>
    </w:p>
    <w:p w:rsidR="00F94E3D" w:rsidRPr="004C1945" w:rsidRDefault="00F94E3D" w:rsidP="00957FD5">
      <w:pPr>
        <w:pStyle w:val="a3"/>
        <w:numPr>
          <w:ilvl w:val="2"/>
          <w:numId w:val="9"/>
        </w:numPr>
        <w:spacing w:after="0" w:line="240" w:lineRule="auto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1945">
        <w:rPr>
          <w:rFonts w:ascii="Times New Roman" w:hAnsi="Times New Roman" w:cs="Times New Roman"/>
          <w:sz w:val="24"/>
          <w:szCs w:val="24"/>
        </w:rPr>
        <w:t>Перерасчет в случае прерывания предоставления Услуги или не качественного оказания Услуги рассчитывается согласно, настоящего раздела и может быть выставлена на усмотрение Заказчика при этом максимальная сумма штрафа по недоступности услуги не может превышать 10% от ежемесячной стоимости услуг по Договору за соответствующий период.</w:t>
      </w:r>
    </w:p>
    <w:p w:rsidR="006A07FC" w:rsidRPr="004C1945" w:rsidRDefault="006A07FC" w:rsidP="00F94E3D">
      <w:pPr>
        <w:pStyle w:val="a3"/>
        <w:spacing w:before="100" w:beforeAutospacing="1" w:after="100" w:afterAutospacing="1" w:line="240" w:lineRule="auto"/>
        <w:ind w:left="122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7FC" w:rsidRPr="004C1945" w:rsidRDefault="009D2D73" w:rsidP="006A07FC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реакции и восстановления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1F2D" w:rsidRPr="004C1945" w:rsidRDefault="006E1F2D" w:rsidP="006E1F2D">
      <w:pPr>
        <w:pStyle w:val="a3"/>
        <w:numPr>
          <w:ilvl w:val="2"/>
          <w:numId w:val="9"/>
        </w:numPr>
        <w:spacing w:before="100" w:beforeAutospacing="1" w:after="100" w:afterAutospacing="1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при обработке обращений или обнаружени</w:t>
      </w:r>
      <w:r w:rsidR="005631FD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инцидента не должен нарушать установленные сроки, определенные в Таблица</w:t>
      </w:r>
      <w:r w:rsidR="005631FD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3B2F72"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C1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обрабатывать обращения согласно их приоритету и критичности инцидента.</w:t>
      </w:r>
    </w:p>
    <w:p w:rsidR="00957FD5" w:rsidRPr="004C1945" w:rsidRDefault="006E1F2D" w:rsidP="006E1F2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№</w:t>
      </w:r>
      <w:r w:rsidR="009D2D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</w:p>
    <w:tbl>
      <w:tblPr>
        <w:tblW w:w="13887" w:type="dxa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3822"/>
        <w:gridCol w:w="1418"/>
        <w:gridCol w:w="1559"/>
        <w:gridCol w:w="1701"/>
        <w:gridCol w:w="1843"/>
      </w:tblGrid>
      <w:tr w:rsidR="00663138" w:rsidRPr="00663138" w:rsidTr="00663138">
        <w:trPr>
          <w:trHeight w:val="223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сервиса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</w:t>
            </w:r>
          </w:p>
        </w:tc>
        <w:tc>
          <w:tcPr>
            <w:tcW w:w="3822" w:type="dxa"/>
            <w:vMerge w:val="restart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реакции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663138" w:rsidRPr="00663138" w:rsidRDefault="005D34AA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восстановления услуги</w:t>
            </w:r>
          </w:p>
        </w:tc>
      </w:tr>
      <w:tr w:rsidR="00663138" w:rsidRPr="00663138" w:rsidTr="00663138">
        <w:trPr>
          <w:trHeight w:val="48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2" w:type="dxa"/>
            <w:vMerge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08:00 до 18:00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18:00 до 08:00 и выходные дни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08:00 до 18:00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18:00 до 08:00 и выходные дни</w:t>
            </w:r>
          </w:p>
        </w:tc>
      </w:tr>
      <w:tr w:rsidR="00663138" w:rsidRPr="00663138" w:rsidTr="00B31C37">
        <w:trPr>
          <w:trHeight w:val="79"/>
        </w:trPr>
        <w:tc>
          <w:tcPr>
            <w:tcW w:w="567" w:type="dxa"/>
            <w:vMerge w:val="restart"/>
            <w:vAlign w:val="center"/>
          </w:tcPr>
          <w:p w:rsidR="00663138" w:rsidRPr="00663138" w:rsidRDefault="00663138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63138" w:rsidRPr="00663138" w:rsidRDefault="00663138" w:rsidP="0066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</w:t>
            </w:r>
            <w:r w:rsidRPr="00AA18E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станций </w:t>
            </w:r>
            <w:proofErr w:type="spellStart"/>
            <w:r w:rsidRPr="00AA18E2">
              <w:rPr>
                <w:rFonts w:ascii="Times New Roman" w:hAnsi="Times New Roman" w:cs="Times New Roman"/>
                <w:sz w:val="24"/>
                <w:szCs w:val="24"/>
              </w:rPr>
              <w:t>транкинговой</w:t>
            </w:r>
            <w:proofErr w:type="spellEnd"/>
            <w:r w:rsidRPr="00AA18E2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276" w:type="dxa"/>
            <w:vAlign w:val="center"/>
          </w:tcPr>
          <w:p w:rsidR="00663138" w:rsidRPr="00663138" w:rsidRDefault="00663138" w:rsidP="0066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center"/>
          </w:tcPr>
          <w:p w:rsidR="00663138" w:rsidRPr="00663138" w:rsidRDefault="00B31C37" w:rsidP="00B3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Полное отключение базовой станции</w:t>
            </w:r>
          </w:p>
        </w:tc>
        <w:tc>
          <w:tcPr>
            <w:tcW w:w="1418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663138" w:rsidRPr="00663138" w:rsidTr="00663138">
        <w:trPr>
          <w:trHeight w:val="79"/>
        </w:trPr>
        <w:tc>
          <w:tcPr>
            <w:tcW w:w="567" w:type="dxa"/>
            <w:vMerge/>
            <w:vAlign w:val="center"/>
          </w:tcPr>
          <w:p w:rsidR="00663138" w:rsidRPr="00663138" w:rsidRDefault="00663138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63138" w:rsidRPr="00663138" w:rsidRDefault="00663138" w:rsidP="0066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3138" w:rsidRPr="00663138" w:rsidRDefault="00663138" w:rsidP="0066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bottom"/>
          </w:tcPr>
          <w:p w:rsidR="00663138" w:rsidRPr="00663138" w:rsidRDefault="00B31C37" w:rsidP="00B3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Ухудшение связи на производственном объекте</w:t>
            </w:r>
          </w:p>
        </w:tc>
        <w:tc>
          <w:tcPr>
            <w:tcW w:w="1418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663138" w:rsidRPr="00663138" w:rsidTr="00663138">
        <w:trPr>
          <w:trHeight w:val="441"/>
        </w:trPr>
        <w:tc>
          <w:tcPr>
            <w:tcW w:w="567" w:type="dxa"/>
            <w:vMerge/>
            <w:vAlign w:val="center"/>
          </w:tcPr>
          <w:p w:rsidR="00663138" w:rsidRPr="00663138" w:rsidRDefault="00663138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63138" w:rsidRPr="00663138" w:rsidRDefault="00663138" w:rsidP="0066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3138" w:rsidRPr="00663138" w:rsidRDefault="00663138" w:rsidP="0066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center"/>
          </w:tcPr>
          <w:p w:rsidR="00663138" w:rsidRPr="00663138" w:rsidRDefault="00663138" w:rsidP="00B3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Не работает терминал у одного сотрудника</w:t>
            </w:r>
          </w:p>
        </w:tc>
        <w:tc>
          <w:tcPr>
            <w:tcW w:w="1418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663138"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663138" w:rsidRPr="00663138" w:rsidRDefault="005D34AA" w:rsidP="0000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663138">
        <w:trPr>
          <w:trHeight w:val="441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абонентских терминалов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транкинговой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связи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>Утрата связи на множестве терминалов раций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663138">
        <w:trPr>
          <w:trHeight w:val="441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Ухудшение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 приема и передачи на терминалах ответственных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663138">
        <w:trPr>
          <w:trHeight w:val="441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Не работает терминал у одного сотрудника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663138">
        <w:trPr>
          <w:trHeight w:val="406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РРЛ и Ради</w:t>
            </w:r>
            <w:r w:rsidR="009D2D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мостов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center"/>
          </w:tcPr>
          <w:p w:rsidR="005D34AA" w:rsidRPr="00B31C37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>Полное отключение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РРЛ или Ради</w:t>
            </w:r>
            <w:r w:rsidR="009D2D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мостов</w:t>
            </w: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31C37">
              <w:rPr>
                <w:rFonts w:ascii="Times New Roman" w:hAnsi="Times New Roman" w:cs="Times New Roman"/>
              </w:rPr>
              <w:t>вызвавший потерю связи на производственном объекте.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663138">
        <w:trPr>
          <w:trHeight w:val="39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Ухудшение качества связи</w:t>
            </w:r>
            <w:r w:rsidRPr="00B31C37">
              <w:rPr>
                <w:rFonts w:ascii="Times New Roman" w:hAnsi="Times New Roman" w:cs="Times New Roman"/>
              </w:rPr>
              <w:t>на производственном объекте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bottom"/>
          </w:tcPr>
          <w:p w:rsidR="005D34AA" w:rsidRPr="00B31C37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C37">
              <w:rPr>
                <w:rFonts w:ascii="Times New Roman" w:hAnsi="Times New Roman" w:cs="Times New Roman"/>
              </w:rPr>
              <w:t>Ухудшение производительности радиорелейной линии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АТС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>Полное отключение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АТС</w:t>
            </w: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31C37">
              <w:rPr>
                <w:rFonts w:ascii="Times New Roman" w:hAnsi="Times New Roman" w:cs="Times New Roman"/>
              </w:rPr>
              <w:t>вызвавший потерю связи на производственном объекте.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0045E9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Ухудшение качества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E9">
              <w:rPr>
                <w:rFonts w:ascii="Times New Roman" w:hAnsi="Times New Roman" w:cs="Times New Roman"/>
              </w:rPr>
              <w:t xml:space="preserve">Мелкие неисправности, не влияющие на работу </w:t>
            </w:r>
            <w:r>
              <w:rPr>
                <w:rFonts w:ascii="Times New Roman" w:hAnsi="Times New Roman" w:cs="Times New Roman"/>
              </w:rPr>
              <w:t>телефонной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абонентских линии АТС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E9">
              <w:rPr>
                <w:rFonts w:ascii="Times New Roman" w:hAnsi="Times New Roman" w:cs="Times New Roman"/>
              </w:rPr>
              <w:t xml:space="preserve">Полная недоступность </w:t>
            </w:r>
            <w:r>
              <w:rPr>
                <w:rFonts w:ascii="Times New Roman" w:hAnsi="Times New Roman" w:cs="Times New Roman"/>
              </w:rPr>
              <w:t>линии</w:t>
            </w:r>
            <w:r w:rsidRPr="000045E9">
              <w:rPr>
                <w:rFonts w:ascii="Times New Roman" w:hAnsi="Times New Roman" w:cs="Times New Roman"/>
              </w:rPr>
              <w:t xml:space="preserve"> связи между точками подключения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31C37">
              <w:rPr>
                <w:rFonts w:ascii="Times New Roman" w:hAnsi="Times New Roman" w:cs="Times New Roman"/>
              </w:rPr>
              <w:t>вызвавший потерю связи на производственном объекте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5D34AA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Ухудшение качества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E9">
              <w:rPr>
                <w:rFonts w:ascii="Times New Roman" w:hAnsi="Times New Roman" w:cs="Times New Roman"/>
              </w:rPr>
              <w:t xml:space="preserve">Мелкие неисправности, не влияющие на работу </w:t>
            </w:r>
            <w:r>
              <w:rPr>
                <w:rFonts w:ascii="Times New Roman" w:hAnsi="Times New Roman" w:cs="Times New Roman"/>
              </w:rPr>
              <w:t>телефонной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ИБП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700">
              <w:rPr>
                <w:rFonts w:ascii="Times New Roman" w:eastAsia="Times New Roman" w:hAnsi="Times New Roman" w:cs="Times New Roman"/>
                <w:lang w:eastAsia="ru-RU"/>
              </w:rPr>
              <w:t>Полный отказ работы оборудования ИБП, который привёл к неспособности системы перейти в автономный режим.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C37">
              <w:rPr>
                <w:rFonts w:ascii="Times New Roman" w:eastAsia="Times New Roman" w:hAnsi="Times New Roman" w:cs="Times New Roman"/>
                <w:lang w:eastAsia="ru-RU"/>
              </w:rPr>
              <w:t>Сбой в работе ИБП, снижение времени автономной работы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663138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bottom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E9">
              <w:rPr>
                <w:rFonts w:ascii="Times New Roman" w:hAnsi="Times New Roman" w:cs="Times New Roman"/>
              </w:rPr>
              <w:t>Мелкие неисправности, не влияющие на работу систем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D9120E">
        <w:trPr>
          <w:trHeight w:val="418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ВОЛС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Полная недоступность канала связи между точками подключения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D9120E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Значительное снижение скорости работы или нестабильная работа канала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D9120E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Мелкие неисправности, не влияющие на работу систем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  <w:tr w:rsidR="005D34AA" w:rsidRPr="00663138" w:rsidTr="00A76F2E">
        <w:trPr>
          <w:trHeight w:val="418"/>
        </w:trPr>
        <w:tc>
          <w:tcPr>
            <w:tcW w:w="567" w:type="dxa"/>
            <w:vMerge w:val="restart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местных линий связи и модемов</w:t>
            </w: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Полная недоступность канала связи между точками подключения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60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</w:tr>
      <w:tr w:rsidR="005D34AA" w:rsidRPr="00663138" w:rsidTr="00A76F2E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Значительное снижение скорости работы или нестабильная работа канала связи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</w:tr>
      <w:tr w:rsidR="005D34AA" w:rsidRPr="00663138" w:rsidTr="00A76F2E">
        <w:trPr>
          <w:trHeight w:val="418"/>
        </w:trPr>
        <w:tc>
          <w:tcPr>
            <w:tcW w:w="567" w:type="dxa"/>
            <w:vMerge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34AA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3822" w:type="dxa"/>
            <w:vAlign w:val="center"/>
          </w:tcPr>
          <w:p w:rsidR="005D34AA" w:rsidRPr="000045E9" w:rsidRDefault="005D34AA" w:rsidP="005D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E9">
              <w:rPr>
                <w:rFonts w:ascii="Times New Roman" w:hAnsi="Times New Roman" w:cs="Times New Roman"/>
              </w:rPr>
              <w:t>Мелкие неисправности, не влияющие на работу систем</w:t>
            </w:r>
          </w:p>
        </w:tc>
        <w:tc>
          <w:tcPr>
            <w:tcW w:w="1418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559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63138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 мин</w:t>
            </w:r>
          </w:p>
        </w:tc>
        <w:tc>
          <w:tcPr>
            <w:tcW w:w="1843" w:type="dxa"/>
            <w:vAlign w:val="center"/>
          </w:tcPr>
          <w:p w:rsidR="005D34AA" w:rsidRPr="00663138" w:rsidRDefault="005D34AA" w:rsidP="005D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 мин</w:t>
            </w:r>
          </w:p>
        </w:tc>
      </w:tr>
    </w:tbl>
    <w:p w:rsidR="005D34AA" w:rsidRDefault="005D34AA" w:rsidP="005D34AA">
      <w:pPr>
        <w:pStyle w:val="a3"/>
        <w:spacing w:after="0" w:line="240" w:lineRule="auto"/>
        <w:ind w:left="426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D34AA" w:rsidRDefault="005D34AA" w:rsidP="009D2D73">
      <w:pPr>
        <w:pStyle w:val="a3"/>
        <w:numPr>
          <w:ilvl w:val="0"/>
          <w:numId w:val="9"/>
        </w:numPr>
        <w:shd w:val="clear" w:color="auto" w:fill="E7E6E6" w:themeFill="background2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И ОТЧЕТНОСТЬ</w:t>
      </w:r>
    </w:p>
    <w:p w:rsidR="005D34AA" w:rsidRDefault="005D34AA" w:rsidP="005D34AA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на ежемесячной основе должен предоставлять Заказчику отчет о выполнении условий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SLA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 содержащий следующую информацию: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Общее количество зарегистрированных обращений за отчетный период;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инцидентов, решенных в установленные сроки в соответствии с приоритетами и временными параметрами SLA;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инцидентов, не решенных в установленные сроки, с указанием причин нарушений и принятых мер для их устранения;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Уровень доступности Услуг за отчетный период, рассчитанный по формуле; 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Расчеты и обоснования уровня выполнения SLA, включая время реакции на инциденты, время их решения и соответствие установленным параметрам SLA;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инцидентов, в том числе категории и приоритеты обращений, с указанием динамики по сравнению с предыдущими периодами;</w:t>
      </w:r>
    </w:p>
    <w:p w:rsidR="005D34AA" w:rsidRDefault="005D34AA" w:rsidP="005D34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Рекомендации по улучшению работы системы, если таковые имеются, и предложения по предотвращению повторных инцидентов.</w:t>
      </w:r>
    </w:p>
    <w:p w:rsidR="005D34AA" w:rsidRDefault="005D34AA" w:rsidP="005D34AA">
      <w:pPr>
        <w:pStyle w:val="a3"/>
        <w:spacing w:before="100" w:beforeAutospacing="1" w:after="100" w:afterAutospacing="1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294" w:rsidRPr="004C1945" w:rsidRDefault="00FD3294" w:rsidP="00277A3F">
      <w:pPr>
        <w:pStyle w:val="a3"/>
        <w:spacing w:before="100" w:beforeAutospacing="1" w:after="100" w:afterAutospacing="1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0D0" w:rsidRPr="00CF0AFA" w:rsidRDefault="00F370D0" w:rsidP="00F370D0">
      <w:pPr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AFA"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0AFA">
        <w:rPr>
          <w:rFonts w:ascii="Times New Roman" w:eastAsia="Calibri" w:hAnsi="Times New Roman" w:cs="Times New Roman"/>
          <w:b/>
          <w:sz w:val="24"/>
          <w:szCs w:val="24"/>
        </w:rPr>
        <w:tab/>
        <w:t>ИСПОЛНИТЕЛЬ</w:t>
      </w:r>
    </w:p>
    <w:p w:rsidR="00F370D0" w:rsidRPr="002C4F3A" w:rsidRDefault="00F370D0" w:rsidP="00F370D0">
      <w:pPr>
        <w:tabs>
          <w:tab w:val="left" w:pos="7440"/>
        </w:tabs>
        <w:ind w:firstLine="709"/>
        <w:jc w:val="center"/>
        <w:rPr>
          <w:sz w:val="28"/>
          <w:szCs w:val="28"/>
        </w:rPr>
      </w:pPr>
    </w:p>
    <w:p w:rsidR="00A01E13" w:rsidRPr="004C1945" w:rsidRDefault="00A01E13" w:rsidP="00277A3F">
      <w:pPr>
        <w:pStyle w:val="a3"/>
        <w:spacing w:before="100" w:beforeAutospacing="1" w:after="100" w:afterAutospacing="1" w:line="240" w:lineRule="auto"/>
        <w:ind w:left="92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01E13" w:rsidRPr="004C1945" w:rsidSect="00A705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842"/>
    <w:multiLevelType w:val="hybridMultilevel"/>
    <w:tmpl w:val="BC14DD1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893ACE"/>
    <w:multiLevelType w:val="hybridMultilevel"/>
    <w:tmpl w:val="F78EB428"/>
    <w:lvl w:ilvl="0" w:tplc="AF6C58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AD2141"/>
    <w:multiLevelType w:val="hybridMultilevel"/>
    <w:tmpl w:val="C97668B6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7FA221B"/>
    <w:multiLevelType w:val="hybridMultilevel"/>
    <w:tmpl w:val="CB14640A"/>
    <w:lvl w:ilvl="0" w:tplc="6D803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F45D1"/>
    <w:multiLevelType w:val="hybridMultilevel"/>
    <w:tmpl w:val="5EDEF080"/>
    <w:lvl w:ilvl="0" w:tplc="D8CE0AE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98225D"/>
    <w:multiLevelType w:val="multilevel"/>
    <w:tmpl w:val="F8F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43997"/>
    <w:multiLevelType w:val="hybridMultilevel"/>
    <w:tmpl w:val="17BA8D32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7042E73"/>
    <w:multiLevelType w:val="hybridMultilevel"/>
    <w:tmpl w:val="42BECDD8"/>
    <w:lvl w:ilvl="0" w:tplc="F4167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BB6403"/>
    <w:multiLevelType w:val="multilevel"/>
    <w:tmpl w:val="2FA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31BA7"/>
    <w:multiLevelType w:val="hybridMultilevel"/>
    <w:tmpl w:val="289E8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10"/>
    <w:multiLevelType w:val="hybridMultilevel"/>
    <w:tmpl w:val="DAF8D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3476"/>
    <w:multiLevelType w:val="hybridMultilevel"/>
    <w:tmpl w:val="BB00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773DB"/>
    <w:multiLevelType w:val="hybridMultilevel"/>
    <w:tmpl w:val="293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04D44"/>
    <w:multiLevelType w:val="multilevel"/>
    <w:tmpl w:val="07744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8732C"/>
    <w:multiLevelType w:val="hybridMultilevel"/>
    <w:tmpl w:val="83A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36EC"/>
    <w:multiLevelType w:val="multilevel"/>
    <w:tmpl w:val="516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37545"/>
    <w:multiLevelType w:val="multilevel"/>
    <w:tmpl w:val="391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54E48"/>
    <w:multiLevelType w:val="multilevel"/>
    <w:tmpl w:val="A6F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E77B6"/>
    <w:multiLevelType w:val="multilevel"/>
    <w:tmpl w:val="9FA89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6B48F1"/>
    <w:multiLevelType w:val="hybridMultilevel"/>
    <w:tmpl w:val="0F7EC538"/>
    <w:lvl w:ilvl="0" w:tplc="F4167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FF51B0"/>
    <w:multiLevelType w:val="hybridMultilevel"/>
    <w:tmpl w:val="B80EAAA6"/>
    <w:lvl w:ilvl="0" w:tplc="3F16B042">
      <w:start w:val="1"/>
      <w:numFmt w:val="decimal"/>
      <w:lvlText w:val="%1)"/>
      <w:lvlJc w:val="left"/>
      <w:pPr>
        <w:ind w:left="2664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1" w15:restartNumberingAfterBreak="0">
    <w:nsid w:val="7CB90C4B"/>
    <w:multiLevelType w:val="multilevel"/>
    <w:tmpl w:val="7604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12"/>
  </w:num>
  <w:num w:numId="9">
    <w:abstractNumId w:val="13"/>
  </w:num>
  <w:num w:numId="10">
    <w:abstractNumId w:val="19"/>
  </w:num>
  <w:num w:numId="11">
    <w:abstractNumId w:val="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"/>
  </w:num>
  <w:num w:numId="17">
    <w:abstractNumId w:val="3"/>
  </w:num>
  <w:num w:numId="18">
    <w:abstractNumId w:val="7"/>
  </w:num>
  <w:num w:numId="19">
    <w:abstractNumId w:val="0"/>
  </w:num>
  <w:num w:numId="20">
    <w:abstractNumId w:val="2"/>
  </w:num>
  <w:num w:numId="21">
    <w:abstractNumId w:val="4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870"/>
    <w:rsid w:val="000045E9"/>
    <w:rsid w:val="000233D8"/>
    <w:rsid w:val="000313DA"/>
    <w:rsid w:val="000575A5"/>
    <w:rsid w:val="0006013B"/>
    <w:rsid w:val="00075149"/>
    <w:rsid w:val="0016421C"/>
    <w:rsid w:val="001D5445"/>
    <w:rsid w:val="001F253C"/>
    <w:rsid w:val="002742F4"/>
    <w:rsid w:val="00277A3F"/>
    <w:rsid w:val="002B0451"/>
    <w:rsid w:val="002F6438"/>
    <w:rsid w:val="003357FA"/>
    <w:rsid w:val="0035148B"/>
    <w:rsid w:val="00384402"/>
    <w:rsid w:val="00393138"/>
    <w:rsid w:val="003B2F72"/>
    <w:rsid w:val="003E0843"/>
    <w:rsid w:val="00400FD8"/>
    <w:rsid w:val="00405E58"/>
    <w:rsid w:val="00424EB9"/>
    <w:rsid w:val="00434AD0"/>
    <w:rsid w:val="00453519"/>
    <w:rsid w:val="004632D9"/>
    <w:rsid w:val="004A0D85"/>
    <w:rsid w:val="004A2F3F"/>
    <w:rsid w:val="004C1945"/>
    <w:rsid w:val="004F47FD"/>
    <w:rsid w:val="00505724"/>
    <w:rsid w:val="0050637D"/>
    <w:rsid w:val="005307FB"/>
    <w:rsid w:val="005631FD"/>
    <w:rsid w:val="005B00DF"/>
    <w:rsid w:val="005B315F"/>
    <w:rsid w:val="005D34AA"/>
    <w:rsid w:val="00610A15"/>
    <w:rsid w:val="0065113D"/>
    <w:rsid w:val="00653A8A"/>
    <w:rsid w:val="006573F3"/>
    <w:rsid w:val="00663138"/>
    <w:rsid w:val="006A07FC"/>
    <w:rsid w:val="006C2CC3"/>
    <w:rsid w:val="006E1F2D"/>
    <w:rsid w:val="006E6F63"/>
    <w:rsid w:val="00743110"/>
    <w:rsid w:val="00786D0E"/>
    <w:rsid w:val="007A0791"/>
    <w:rsid w:val="007B2C4B"/>
    <w:rsid w:val="00827D63"/>
    <w:rsid w:val="00877541"/>
    <w:rsid w:val="00893772"/>
    <w:rsid w:val="008E1656"/>
    <w:rsid w:val="00905369"/>
    <w:rsid w:val="00915920"/>
    <w:rsid w:val="00957FD5"/>
    <w:rsid w:val="00967988"/>
    <w:rsid w:val="009C2CD9"/>
    <w:rsid w:val="009D2D73"/>
    <w:rsid w:val="009D73C6"/>
    <w:rsid w:val="009F4D50"/>
    <w:rsid w:val="00A01E13"/>
    <w:rsid w:val="00A13EA5"/>
    <w:rsid w:val="00A20AB5"/>
    <w:rsid w:val="00A70571"/>
    <w:rsid w:val="00A77150"/>
    <w:rsid w:val="00B1648A"/>
    <w:rsid w:val="00B31C37"/>
    <w:rsid w:val="00B70630"/>
    <w:rsid w:val="00B86248"/>
    <w:rsid w:val="00B96C26"/>
    <w:rsid w:val="00BA2636"/>
    <w:rsid w:val="00BB49E5"/>
    <w:rsid w:val="00BC1AE4"/>
    <w:rsid w:val="00BF2FB6"/>
    <w:rsid w:val="00C2292B"/>
    <w:rsid w:val="00C247D6"/>
    <w:rsid w:val="00C52F3A"/>
    <w:rsid w:val="00C54B12"/>
    <w:rsid w:val="00C81B5D"/>
    <w:rsid w:val="00C82102"/>
    <w:rsid w:val="00CF0AFA"/>
    <w:rsid w:val="00D17870"/>
    <w:rsid w:val="00D2764C"/>
    <w:rsid w:val="00D42D15"/>
    <w:rsid w:val="00D7251B"/>
    <w:rsid w:val="00DC3D65"/>
    <w:rsid w:val="00E5203D"/>
    <w:rsid w:val="00E656DB"/>
    <w:rsid w:val="00E91F84"/>
    <w:rsid w:val="00EA49A1"/>
    <w:rsid w:val="00EC0995"/>
    <w:rsid w:val="00EE4557"/>
    <w:rsid w:val="00EF5D0C"/>
    <w:rsid w:val="00F0200F"/>
    <w:rsid w:val="00F370D0"/>
    <w:rsid w:val="00F52700"/>
    <w:rsid w:val="00F55B5C"/>
    <w:rsid w:val="00F65968"/>
    <w:rsid w:val="00F80F11"/>
    <w:rsid w:val="00F927CB"/>
    <w:rsid w:val="00F94E3D"/>
    <w:rsid w:val="00FC3935"/>
    <w:rsid w:val="00FD3294"/>
    <w:rsid w:val="00FE78B1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214F8-1013-4466-B914-F3F4E6C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557"/>
  </w:style>
  <w:style w:type="paragraph" w:styleId="3">
    <w:name w:val="heading 3"/>
    <w:basedOn w:val="a"/>
    <w:link w:val="30"/>
    <w:uiPriority w:val="9"/>
    <w:qFormat/>
    <w:rsid w:val="00D17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AC List 01,List Paragraph,Абзац,Цветной список - Акцент 11,Содержание. 2 уровень,Абзац списка литеральный,11111,Paragraphe de liste1,lp1,СписокТЗ_3,Абзац списка1,Заголовок_3,Bullet_IRAO,Мой Список"/>
    <w:basedOn w:val="a"/>
    <w:link w:val="a4"/>
    <w:uiPriority w:val="34"/>
    <w:qFormat/>
    <w:rsid w:val="00D178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17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1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870"/>
    <w:rPr>
      <w:b/>
      <w:bCs/>
    </w:rPr>
  </w:style>
  <w:style w:type="table" w:styleId="a7">
    <w:name w:val="Table Grid"/>
    <w:basedOn w:val="a1"/>
    <w:uiPriority w:val="39"/>
    <w:rsid w:val="00D1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AC List 01 Знак,List Paragraph Знак,Абзац Знак,Цветной список - Акцент 11 Знак,Содержание. 2 уровень Знак,Абзац списка литеральный Знак,11111 Знак,Paragraphe de liste1 Знак,lp1 Знак"/>
    <w:link w:val="a3"/>
    <w:uiPriority w:val="34"/>
    <w:rsid w:val="00B70630"/>
  </w:style>
  <w:style w:type="character" w:customStyle="1" w:styleId="a8">
    <w:name w:val="Без интервала Знак"/>
    <w:link w:val="a9"/>
    <w:uiPriority w:val="1"/>
    <w:locked/>
    <w:rsid w:val="00A70571"/>
    <w:rPr>
      <w:color w:val="000000"/>
      <w:sz w:val="24"/>
      <w:szCs w:val="24"/>
    </w:rPr>
  </w:style>
  <w:style w:type="paragraph" w:styleId="a9">
    <w:name w:val="No Spacing"/>
    <w:link w:val="a8"/>
    <w:uiPriority w:val="1"/>
    <w:qFormat/>
    <w:rsid w:val="00A70571"/>
    <w:pPr>
      <w:widowControl w:val="0"/>
      <w:spacing w:after="0" w:line="240" w:lineRule="auto"/>
    </w:pPr>
    <w:rPr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5B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9431-76F6-4388-B348-792B1F15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Тлегенов Тимур Кенжетаевич</dc:creator>
  <cp:keywords/>
  <dc:description/>
  <cp:lastModifiedBy>Рахимжанов Ардак</cp:lastModifiedBy>
  <cp:revision>5</cp:revision>
  <dcterms:created xsi:type="dcterms:W3CDTF">2024-10-23T08:16:00Z</dcterms:created>
  <dcterms:modified xsi:type="dcterms:W3CDTF">2024-11-05T09:26:00Z</dcterms:modified>
</cp:coreProperties>
</file>