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17F6" w14:textId="77777777" w:rsidR="00995852" w:rsidRPr="00033646" w:rsidRDefault="00995852" w:rsidP="0099585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033646">
        <w:rPr>
          <w:rFonts w:ascii="Times New Roman" w:hAnsi="Times New Roman" w:cs="Times New Roman"/>
          <w:sz w:val="20"/>
          <w:szCs w:val="20"/>
          <w:lang w:val="ru-RU"/>
        </w:rPr>
        <w:t>Приложение</w:t>
      </w:r>
    </w:p>
    <w:p w14:paraId="00582D12" w14:textId="77777777" w:rsidR="00995852" w:rsidRPr="00033646" w:rsidRDefault="00995852" w:rsidP="00995852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3646">
        <w:rPr>
          <w:rFonts w:ascii="Times New Roman" w:hAnsi="Times New Roman" w:cs="Times New Roman"/>
          <w:sz w:val="20"/>
          <w:szCs w:val="20"/>
          <w:lang w:val="ru-RU"/>
        </w:rPr>
        <w:t>к Технической спецификации</w:t>
      </w:r>
    </w:p>
    <w:p w14:paraId="51C5CE86" w14:textId="77777777" w:rsidR="00995852" w:rsidRPr="00033646" w:rsidRDefault="00995852" w:rsidP="00995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C90D35C" w14:textId="77777777" w:rsidR="00995852" w:rsidRPr="00033646" w:rsidRDefault="00995852" w:rsidP="00995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B0928C5" w14:textId="77777777" w:rsidR="00995852" w:rsidRPr="00033646" w:rsidRDefault="00995852" w:rsidP="0099585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3646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объемы работ</w:t>
      </w:r>
    </w:p>
    <w:p w14:paraId="39247C95" w14:textId="7A6F8804" w:rsidR="004F1D34" w:rsidRDefault="004F1D34">
      <w:pPr>
        <w:rPr>
          <w:lang w:val="ru-RU"/>
        </w:rPr>
      </w:pPr>
    </w:p>
    <w:p w14:paraId="13E802D3" w14:textId="0D9D4DD3" w:rsidR="00995852" w:rsidRPr="00033646" w:rsidRDefault="00995852" w:rsidP="00995852">
      <w:pPr>
        <w:pStyle w:val="a3"/>
        <w:spacing w:before="0" w:beforeAutospacing="0" w:after="0" w:afterAutospacing="0" w:line="360" w:lineRule="auto"/>
        <w:rPr>
          <w:b/>
          <w:sz w:val="20"/>
          <w:szCs w:val="20"/>
        </w:rPr>
      </w:pPr>
      <w:r w:rsidRPr="00033646">
        <w:rPr>
          <w:b/>
          <w:sz w:val="20"/>
          <w:szCs w:val="20"/>
        </w:rPr>
        <w:t>Лот «Пуско-наладочные работы (режимно-наладочные работы тепловых сетей Атырауского НУ)»</w:t>
      </w:r>
    </w:p>
    <w:p w14:paraId="46C12322" w14:textId="77777777" w:rsidR="00995852" w:rsidRPr="00033646" w:rsidRDefault="00995852" w:rsidP="00995852">
      <w:pPr>
        <w:pStyle w:val="a3"/>
        <w:spacing w:before="0" w:beforeAutospacing="0" w:after="0" w:afterAutospacing="0" w:line="360" w:lineRule="auto"/>
        <w:rPr>
          <w:b/>
          <w:sz w:val="20"/>
          <w:szCs w:val="20"/>
        </w:rPr>
      </w:pPr>
      <w:r w:rsidRPr="00033646">
        <w:rPr>
          <w:b/>
          <w:sz w:val="20"/>
          <w:szCs w:val="20"/>
        </w:rPr>
        <w:t>1. Перечень оборудования, подлежащего Работам.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70"/>
        <w:gridCol w:w="2111"/>
        <w:gridCol w:w="851"/>
        <w:gridCol w:w="1843"/>
        <w:gridCol w:w="2141"/>
      </w:tblGrid>
      <w:tr w:rsidR="00995852" w:rsidRPr="00033646" w14:paraId="17D0BA82" w14:textId="77777777" w:rsidTr="00824571">
        <w:trPr>
          <w:trHeight w:val="82"/>
          <w:jc w:val="center"/>
        </w:trPr>
        <w:tc>
          <w:tcPr>
            <w:tcW w:w="517" w:type="dxa"/>
            <w:vAlign w:val="center"/>
          </w:tcPr>
          <w:p w14:paraId="7A6D97F4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470" w:type="dxa"/>
            <w:vAlign w:val="center"/>
          </w:tcPr>
          <w:p w14:paraId="596B6C37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 объекта</w:t>
            </w:r>
          </w:p>
        </w:tc>
        <w:tc>
          <w:tcPr>
            <w:tcW w:w="2111" w:type="dxa"/>
            <w:vAlign w:val="center"/>
          </w:tcPr>
          <w:p w14:paraId="09236E7F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Тип, марка</w:t>
            </w:r>
          </w:p>
        </w:tc>
        <w:tc>
          <w:tcPr>
            <w:tcW w:w="851" w:type="dxa"/>
            <w:vAlign w:val="center"/>
          </w:tcPr>
          <w:p w14:paraId="2F52C2EC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150CA7D6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Протяженность, м</w:t>
            </w:r>
          </w:p>
        </w:tc>
        <w:tc>
          <w:tcPr>
            <w:tcW w:w="2141" w:type="dxa"/>
            <w:vAlign w:val="center"/>
          </w:tcPr>
          <w:p w14:paraId="218F76E4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Регион, место выполнения работ:</w:t>
            </w:r>
          </w:p>
        </w:tc>
      </w:tr>
      <w:tr w:rsidR="00995852" w:rsidRPr="00033646" w14:paraId="41FCC569" w14:textId="77777777" w:rsidTr="00824571">
        <w:trPr>
          <w:trHeight w:val="517"/>
          <w:jc w:val="center"/>
        </w:trPr>
        <w:tc>
          <w:tcPr>
            <w:tcW w:w="517" w:type="dxa"/>
            <w:vAlign w:val="center"/>
          </w:tcPr>
          <w:p w14:paraId="3D8FD11D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70" w:type="dxa"/>
            <w:vAlign w:val="center"/>
          </w:tcPr>
          <w:p w14:paraId="51560EBD" w14:textId="77777777" w:rsidR="00995852" w:rsidRPr="00033646" w:rsidRDefault="00995852" w:rsidP="008245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НПС «Индер»</w:t>
            </w:r>
          </w:p>
        </w:tc>
        <w:tc>
          <w:tcPr>
            <w:tcW w:w="2111" w:type="dxa"/>
            <w:vAlign w:val="center"/>
          </w:tcPr>
          <w:p w14:paraId="6D805441" w14:textId="77777777" w:rsidR="00995852" w:rsidRPr="00033646" w:rsidRDefault="00995852" w:rsidP="0082457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теплосети</w:t>
            </w:r>
          </w:p>
        </w:tc>
        <w:tc>
          <w:tcPr>
            <w:tcW w:w="851" w:type="dxa"/>
            <w:vAlign w:val="center"/>
          </w:tcPr>
          <w:p w14:paraId="6F2D3B85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5514B89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  <w:t>2254</w:t>
            </w:r>
          </w:p>
        </w:tc>
        <w:tc>
          <w:tcPr>
            <w:tcW w:w="2141" w:type="dxa"/>
            <w:vAlign w:val="center"/>
          </w:tcPr>
          <w:p w14:paraId="0ACBA81B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Атырауская область</w:t>
            </w:r>
          </w:p>
        </w:tc>
      </w:tr>
      <w:tr w:rsidR="00995852" w:rsidRPr="00033646" w14:paraId="22B3DDF9" w14:textId="77777777" w:rsidTr="00824571">
        <w:trPr>
          <w:trHeight w:val="284"/>
          <w:jc w:val="center"/>
        </w:trPr>
        <w:tc>
          <w:tcPr>
            <w:tcW w:w="517" w:type="dxa"/>
            <w:vAlign w:val="center"/>
          </w:tcPr>
          <w:p w14:paraId="192E306D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70" w:type="dxa"/>
            <w:vAlign w:val="center"/>
          </w:tcPr>
          <w:p w14:paraId="1C0492ED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2111" w:type="dxa"/>
            <w:vAlign w:val="center"/>
          </w:tcPr>
          <w:p w14:paraId="768552F4" w14:textId="77777777" w:rsidR="00995852" w:rsidRPr="00033646" w:rsidRDefault="00995852" w:rsidP="0082457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14:paraId="73CC5811" w14:textId="77777777" w:rsidR="00995852" w:rsidRPr="00033646" w:rsidRDefault="00995852" w:rsidP="0082457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015B8714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141" w:type="dxa"/>
          </w:tcPr>
          <w:p w14:paraId="2F59CA55" w14:textId="77777777" w:rsidR="00995852" w:rsidRPr="00033646" w:rsidRDefault="00995852" w:rsidP="00824571">
            <w:pPr>
              <w:rPr>
                <w:sz w:val="18"/>
                <w:szCs w:val="18"/>
              </w:rPr>
            </w:pPr>
          </w:p>
        </w:tc>
      </w:tr>
    </w:tbl>
    <w:p w14:paraId="6957562F" w14:textId="77777777" w:rsidR="00995852" w:rsidRPr="00033646" w:rsidRDefault="00995852" w:rsidP="0099585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6923E86" w14:textId="77777777" w:rsidR="00995852" w:rsidRPr="00033646" w:rsidRDefault="00995852" w:rsidP="0099585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3646">
        <w:rPr>
          <w:rFonts w:ascii="Times New Roman" w:hAnsi="Times New Roman" w:cs="Times New Roman"/>
          <w:b/>
          <w:sz w:val="20"/>
          <w:szCs w:val="20"/>
          <w:lang w:val="ru-RU"/>
        </w:rPr>
        <w:t>2. Перечень работ.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414"/>
      </w:tblGrid>
      <w:tr w:rsidR="00995852" w:rsidRPr="00033646" w14:paraId="24CED11D" w14:textId="77777777" w:rsidTr="00824571">
        <w:trPr>
          <w:trHeight w:val="7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757CFC" w14:textId="77777777" w:rsidR="00995852" w:rsidRPr="00033646" w:rsidRDefault="00995852" w:rsidP="008245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  <w:p w14:paraId="0D48B561" w14:textId="77777777" w:rsidR="00995852" w:rsidRPr="00033646" w:rsidRDefault="00995852" w:rsidP="008245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п/п</w:t>
            </w:r>
          </w:p>
        </w:tc>
        <w:tc>
          <w:tcPr>
            <w:tcW w:w="9414" w:type="dxa"/>
            <w:shd w:val="clear" w:color="auto" w:fill="auto"/>
            <w:vAlign w:val="center"/>
          </w:tcPr>
          <w:p w14:paraId="3962F7F2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 работ (услуг)</w:t>
            </w:r>
          </w:p>
        </w:tc>
      </w:tr>
      <w:tr w:rsidR="00995852" w:rsidRPr="00761FF1" w14:paraId="0A394AB1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3902FA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414" w:type="dxa"/>
            <w:shd w:val="clear" w:color="auto" w:fill="auto"/>
          </w:tcPr>
          <w:p w14:paraId="7F34088F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Согласование Программы производства работ (ППР) с Заказчиком.</w:t>
            </w:r>
          </w:p>
        </w:tc>
      </w:tr>
      <w:tr w:rsidR="00995852" w:rsidRPr="00033646" w14:paraId="537D72F7" w14:textId="77777777" w:rsidTr="00824571">
        <w:trPr>
          <w:jc w:val="center"/>
        </w:trPr>
        <w:tc>
          <w:tcPr>
            <w:tcW w:w="9976" w:type="dxa"/>
            <w:gridSpan w:val="2"/>
            <w:shd w:val="clear" w:color="auto" w:fill="auto"/>
            <w:vAlign w:val="center"/>
          </w:tcPr>
          <w:p w14:paraId="52F31BC7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 этап</w:t>
            </w:r>
          </w:p>
        </w:tc>
      </w:tr>
      <w:tr w:rsidR="00995852" w:rsidRPr="00761FF1" w14:paraId="2D5B0D2A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B04720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414" w:type="dxa"/>
            <w:shd w:val="clear" w:color="auto" w:fill="auto"/>
          </w:tcPr>
          <w:p w14:paraId="1BA53E7D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Ознакомление с проектной, эксплуатационно-технической документацией (паспорта, чертежи, ремонтный и др. журналы, акты) элементов тепловой сети, тепловой сети в целом, источника тепла, потребителей тепла и опрос технического персонала о режимах работы источника тепла, теплосетей, потребителей.</w:t>
            </w:r>
          </w:p>
        </w:tc>
      </w:tr>
      <w:tr w:rsidR="00995852" w:rsidRPr="00761FF1" w14:paraId="6FF3DDBA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14D03D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414" w:type="dxa"/>
            <w:shd w:val="clear" w:color="auto" w:fill="auto"/>
          </w:tcPr>
          <w:p w14:paraId="4E856EAE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Обследование системы теплоснабжения (осмотр технического состояния тепловых сетей, теплоузлов, наиболее крупных потребителей, теплоиспользующих установок (калориферы, объемные здания с разветвленной сетью регистров отопления), снятие характеристик эксплуатационного режима работы, изучение технической документации теплоиспользующих установок.</w:t>
            </w:r>
          </w:p>
        </w:tc>
      </w:tr>
      <w:tr w:rsidR="00995852" w:rsidRPr="00761FF1" w14:paraId="555E0F58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8E2493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414" w:type="dxa"/>
            <w:shd w:val="clear" w:color="auto" w:fill="auto"/>
          </w:tcPr>
          <w:p w14:paraId="5D1E0CEB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Уточнение схемы системы теплоснабжения, определение точек производства измерений с наиболее характерными показателями теплоносителя:</w:t>
            </w:r>
          </w:p>
          <w:p w14:paraId="64E27467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замеры длин участков тепловой сети, между абонентами и тепловой сети в целом;</w:t>
            </w:r>
          </w:p>
          <w:p w14:paraId="5E9875DF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уточнение (замеры) диаметров магистральных трубопроводов и трубопроводов вводов теплоносителя к абонентам;</w:t>
            </w:r>
          </w:p>
          <w:p w14:paraId="19EEDFC7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уточнение или определение геодезических отметок тепловых вводов зданий, элементов систем отопления зданий;</w:t>
            </w:r>
          </w:p>
          <w:p w14:paraId="7C0BA11E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уточнение схем присоединения тепловых узлов, местных систем отопления, вентиляции, горячего водоснабжения с указанием диаметров и длин соединительных трубопроводов между оборудованием, тепловых нагрузок и график потребления каждой из присоединенных систем, технических характеристик элементов систем теплопотребления;</w:t>
            </w:r>
          </w:p>
          <w:p w14:paraId="6530F535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разработка или уточнение продольного профиля тепловой сети с указанием геодезических отметок осей трубопроводов на вводах зданий, узлах разветвления, камерах и других характерных точках сети с обязательным указанием самых высоких и низких точек сети;</w:t>
            </w:r>
          </w:p>
          <w:p w14:paraId="223BCF18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определение достаточности дренажей и КИП (соответствие, исправность);</w:t>
            </w:r>
          </w:p>
          <w:p w14:paraId="6B848137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ревизия и восстановление точек измерений давления, температуры и др. параметров теплоносителя.</w:t>
            </w:r>
          </w:p>
        </w:tc>
      </w:tr>
      <w:tr w:rsidR="00995852" w:rsidRPr="00761FF1" w14:paraId="072A6560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7F8042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414" w:type="dxa"/>
            <w:shd w:val="clear" w:color="auto" w:fill="auto"/>
          </w:tcPr>
          <w:p w14:paraId="7A681CEB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Составление план-схемы тепловой сети.</w:t>
            </w:r>
          </w:p>
        </w:tc>
      </w:tr>
      <w:tr w:rsidR="00995852" w:rsidRPr="00761FF1" w14:paraId="31DDB33D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7FCD0D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414" w:type="dxa"/>
            <w:shd w:val="clear" w:color="auto" w:fill="auto"/>
          </w:tcPr>
          <w:p w14:paraId="41EA0F8A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Снятие данных для определения теплопотребления абонентов и системы в целом:</w:t>
            </w:r>
          </w:p>
          <w:p w14:paraId="4B62F43B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измерение размеров зданий и сооружений подключенных абонентов по наружному обводу, для вычисления объема и расчета теплопотребления каждого потребителя и всей системы в целом;</w:t>
            </w:r>
          </w:p>
          <w:p w14:paraId="2E404B3C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определение наружного строительного объема зданий по данным измерений;</w:t>
            </w:r>
          </w:p>
          <w:p w14:paraId="7393016E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определение материала тепловой изоляции, качества ее исполнения, способа прокладки участков тепловых сетей для определения тепловых потерь;</w:t>
            </w:r>
          </w:p>
          <w:p w14:paraId="69AAC17C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измерение фактических расходов сетевой воды на узлах и элементах системы теплоснабжения (на определенных участках теплосети, входах зданий, систем отопления зданий, калориферах, агрегатах воздушного отопления, отдельных регистрах, стояках с приборами отопления);</w:t>
            </w:r>
          </w:p>
          <w:p w14:paraId="56CD9ADF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измерение фактических значений температуры и давления теплоносителя в трубопроводах прямой и обратной линии в тепловых узлах зданий, при необходимости на отдельных </w:t>
            </w:r>
            <w:proofErr w:type="spellStart"/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теплопотребляющих</w:t>
            </w:r>
            <w:proofErr w:type="spellEnd"/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установках; </w:t>
            </w:r>
          </w:p>
          <w:p w14:paraId="28BB3B46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определение фактических значений тепловых потерь тепловой сети (тепловые испытания теплосетей).</w:t>
            </w:r>
          </w:p>
        </w:tc>
      </w:tr>
      <w:tr w:rsidR="00995852" w:rsidRPr="00761FF1" w14:paraId="738F6F71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31F797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414" w:type="dxa"/>
            <w:shd w:val="clear" w:color="auto" w:fill="auto"/>
          </w:tcPr>
          <w:p w14:paraId="14F419D3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Уточнение или определение температуры воздуха внутри помещений, удельных отопительных и вентиляционных характеристик зданий в зависимости от назначения, объема здания, а также примененных при их строительстве материалов.</w:t>
            </w:r>
          </w:p>
        </w:tc>
      </w:tr>
      <w:tr w:rsidR="00995852" w:rsidRPr="00761FF1" w14:paraId="3D6412FC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B3404E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414" w:type="dxa"/>
            <w:shd w:val="clear" w:color="auto" w:fill="auto"/>
          </w:tcPr>
          <w:p w14:paraId="57B6CCB9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Снятие данных для составления программы гидропневматической промывки:</w:t>
            </w:r>
          </w:p>
          <w:p w14:paraId="1AD8ADA0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определения количества (длин) промываемых участков;</w:t>
            </w:r>
          </w:p>
          <w:p w14:paraId="0589937E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определение мест сброса промывочной воды;</w:t>
            </w:r>
          </w:p>
          <w:p w14:paraId="09EBFD60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определение мест врезки штуцеров сжатого воздуха.</w:t>
            </w:r>
          </w:p>
        </w:tc>
      </w:tr>
      <w:tr w:rsidR="00995852" w:rsidRPr="00033646" w14:paraId="7F13DBE3" w14:textId="77777777" w:rsidTr="00824571">
        <w:trPr>
          <w:jc w:val="center"/>
        </w:trPr>
        <w:tc>
          <w:tcPr>
            <w:tcW w:w="9976" w:type="dxa"/>
            <w:gridSpan w:val="2"/>
            <w:shd w:val="clear" w:color="auto" w:fill="auto"/>
            <w:vAlign w:val="center"/>
          </w:tcPr>
          <w:p w14:paraId="43390F7C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 этап</w:t>
            </w:r>
          </w:p>
        </w:tc>
      </w:tr>
      <w:tr w:rsidR="00995852" w:rsidRPr="00761FF1" w14:paraId="244FAC8E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E79D7C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414" w:type="dxa"/>
            <w:shd w:val="clear" w:color="auto" w:fill="auto"/>
          </w:tcPr>
          <w:p w14:paraId="4B916800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Расчет часовых тепловых нагрузок потребителей тепла по укрупненным показателям.</w:t>
            </w:r>
          </w:p>
        </w:tc>
      </w:tr>
      <w:tr w:rsidR="00995852" w:rsidRPr="00761FF1" w14:paraId="2FAB650C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B9449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10</w:t>
            </w:r>
          </w:p>
        </w:tc>
        <w:tc>
          <w:tcPr>
            <w:tcW w:w="9414" w:type="dxa"/>
            <w:shd w:val="clear" w:color="auto" w:fill="auto"/>
          </w:tcPr>
          <w:p w14:paraId="2E94800C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Расчет расхода теплоэнергии, необходимой для отопления и вентиляции зданий и сооружений абонентов на отопительный период (без учета ветра, с учетом ветра). Расчет расхода теплоэнергии, необходимой для обеспечения работы систем ГВС. Расчет тепловых потерь тепловых сетей. Для данных расчетов необходимо определить: </w:t>
            </w:r>
          </w:p>
          <w:p w14:paraId="120129CC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климатические показатели для данного климатического района;</w:t>
            </w:r>
          </w:p>
          <w:p w14:paraId="51AD3DFE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расчетную температуру окружающего воздуха для проектирования систем отопления и вентиляции;</w:t>
            </w:r>
          </w:p>
          <w:p w14:paraId="7E300CAA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удельные отопительные и вентиляционные характеристики, соответствующие объему и назначению зданий;</w:t>
            </w:r>
          </w:p>
          <w:p w14:paraId="1462DC55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расчетные нормативные часовые, среднемесячные значения тепловых потерь тепловых сетей (определение исходных данных для расчета, материальных характеристик тепловой сети, расчеты нормативных тепловых потерь подающей и обратной линии и т.д.).</w:t>
            </w:r>
          </w:p>
        </w:tc>
      </w:tr>
      <w:tr w:rsidR="00995852" w:rsidRPr="00761FF1" w14:paraId="064278E7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5051BA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414" w:type="dxa"/>
            <w:shd w:val="clear" w:color="auto" w:fill="auto"/>
          </w:tcPr>
          <w:p w14:paraId="6D5C3AA3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Сравнение расчетных значений теплопотребления системы теплоснабжения с теплопроизводительностью источника теплоэнергии, с данными, полученными при измерениях фактических параметров теплоносителя, фактических значений потерь тепла.</w:t>
            </w:r>
          </w:p>
        </w:tc>
      </w:tr>
      <w:tr w:rsidR="00995852" w:rsidRPr="00761FF1" w14:paraId="53470F0C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24E8CB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414" w:type="dxa"/>
            <w:shd w:val="clear" w:color="auto" w:fill="auto"/>
          </w:tcPr>
          <w:p w14:paraId="06039A67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Составление расчетной схемы тепловой сети, при необходимости систем отопления зданий для проведения гидравлического расчета. Гидравлический расчет системы теплоснабжения (определение расчетных расходов сетевой воды на узлах и элементах систем отопления [на калориферах, агрегатах воздушного отопления, отдельных регистрах, стояках с приборами отопления] зданий, участках тепловой сети). Расчет расхода теплоносителя по каждому вводу отдельно. Определение путем расчетов суммарного расхода теплоносителя.</w:t>
            </w:r>
          </w:p>
        </w:tc>
      </w:tr>
      <w:tr w:rsidR="00995852" w:rsidRPr="00033646" w14:paraId="72621C41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1930F3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414" w:type="dxa"/>
            <w:shd w:val="clear" w:color="auto" w:fill="auto"/>
          </w:tcPr>
          <w:p w14:paraId="2977C234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Сравнение суммарного расчетного расхода с производительностью сетевых насосных агрегатов. Сравнение расчетного расхода теплоносителя с фактическими значениями расхода на данном участке, полученными при измерениях в 1 этапе. Составление прикидочного гидравлического режима.</w:t>
            </w:r>
          </w:p>
        </w:tc>
      </w:tr>
      <w:tr w:rsidR="00995852" w:rsidRPr="00761FF1" w14:paraId="6567766E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E2E1E0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414" w:type="dxa"/>
            <w:shd w:val="clear" w:color="auto" w:fill="auto"/>
          </w:tcPr>
          <w:p w14:paraId="73001661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Разработка, согласование с заказчиком и утверждение программ гидропневматической промывки, гидравлических испытаний тепловых сетей.</w:t>
            </w:r>
          </w:p>
        </w:tc>
      </w:tr>
      <w:tr w:rsidR="00995852" w:rsidRPr="00761FF1" w14:paraId="347B0AC8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374914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414" w:type="dxa"/>
            <w:shd w:val="clear" w:color="auto" w:fill="auto"/>
          </w:tcPr>
          <w:p w14:paraId="5CFB6C6A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Производство подготовительных работ по гидропневматической промывке, гидравлическим испытаниям (совместно с заказчиком).</w:t>
            </w:r>
          </w:p>
        </w:tc>
      </w:tr>
      <w:tr w:rsidR="00995852" w:rsidRPr="00033646" w14:paraId="7749AF4A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596030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414" w:type="dxa"/>
            <w:shd w:val="clear" w:color="auto" w:fill="auto"/>
          </w:tcPr>
          <w:p w14:paraId="52CC00DB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гидропневматической промывки теплосетей.</w:t>
            </w:r>
          </w:p>
        </w:tc>
      </w:tr>
      <w:tr w:rsidR="00995852" w:rsidRPr="00033646" w14:paraId="711D4EE0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D6B300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414" w:type="dxa"/>
            <w:shd w:val="clear" w:color="auto" w:fill="auto"/>
          </w:tcPr>
          <w:p w14:paraId="279DF06D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Гидравлическое испытание тепловых сетей.</w:t>
            </w:r>
          </w:p>
        </w:tc>
      </w:tr>
      <w:tr w:rsidR="00995852" w:rsidRPr="00761FF1" w14:paraId="0EC13BDA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67D9F2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414" w:type="dxa"/>
            <w:shd w:val="clear" w:color="auto" w:fill="auto"/>
          </w:tcPr>
          <w:p w14:paraId="0720C20E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Анализ результатов по проведенным обследованиям и расчетам. Расчет дроссельных диафрагм для установки на тепловых вводах и у отдельных </w:t>
            </w:r>
            <w:proofErr w:type="spellStart"/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теплопотребляющих</w:t>
            </w:r>
            <w:proofErr w:type="spellEnd"/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установок. Расчет удельного расхода электрической энергии на транспортировку теплоносителя. Выдача расчетов заказчику.</w:t>
            </w:r>
          </w:p>
        </w:tc>
      </w:tr>
      <w:tr w:rsidR="00995852" w:rsidRPr="00761FF1" w14:paraId="30234F6B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21C67B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9414" w:type="dxa"/>
            <w:shd w:val="clear" w:color="auto" w:fill="auto"/>
          </w:tcPr>
          <w:p w14:paraId="78C81D91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Корректировка схем тепловой сети, систем отопления зданий и сооружений по исполнительной документации, составление полной расчетной схемы системы теплоснабжения (с указанием диаметров труб, длины трубопроводов подающей и обратной линии, количества и характеристик отопительных приборов, других элементов систем отопления).</w:t>
            </w:r>
          </w:p>
        </w:tc>
      </w:tr>
      <w:tr w:rsidR="00995852" w:rsidRPr="00761FF1" w14:paraId="3C87001D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A8C91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9414" w:type="dxa"/>
            <w:shd w:val="clear" w:color="auto" w:fill="auto"/>
          </w:tcPr>
          <w:p w14:paraId="0ADF8892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Составление и утверждение температурного графика.</w:t>
            </w:r>
          </w:p>
        </w:tc>
      </w:tr>
      <w:tr w:rsidR="00995852" w:rsidRPr="00761FF1" w14:paraId="693253E9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1C1F6B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9414" w:type="dxa"/>
            <w:shd w:val="clear" w:color="auto" w:fill="auto"/>
          </w:tcPr>
          <w:p w14:paraId="2BEE1F45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эксплуатационного режима системы теплоснабжения с указанием всех необходимых характеристик, окончательных выводов и перечня рекомендации по обеспечению расчетных оптимальных режимов.</w:t>
            </w:r>
          </w:p>
        </w:tc>
      </w:tr>
      <w:tr w:rsidR="00995852" w:rsidRPr="00761FF1" w14:paraId="36A4F88D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C9F42D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9414" w:type="dxa"/>
            <w:shd w:val="clear" w:color="auto" w:fill="auto"/>
          </w:tcPr>
          <w:p w14:paraId="40A936B8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Выдача заказчику предварительного отчета и перечня работ, необходимых для проведения следующих этапов работ, перечня рекомендации, направленных на обеспечение оптимальных гидравлических, температурных режимов эксплуатации теплосетей.</w:t>
            </w:r>
          </w:p>
        </w:tc>
      </w:tr>
      <w:tr w:rsidR="00995852" w:rsidRPr="00033646" w14:paraId="3B4E09BC" w14:textId="77777777" w:rsidTr="00824571">
        <w:trPr>
          <w:jc w:val="center"/>
        </w:trPr>
        <w:tc>
          <w:tcPr>
            <w:tcW w:w="9976" w:type="dxa"/>
            <w:gridSpan w:val="2"/>
            <w:shd w:val="clear" w:color="auto" w:fill="auto"/>
            <w:vAlign w:val="center"/>
          </w:tcPr>
          <w:p w14:paraId="71E00C8A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 этап</w:t>
            </w:r>
          </w:p>
        </w:tc>
      </w:tr>
      <w:tr w:rsidR="00995852" w:rsidRPr="00033646" w14:paraId="4538EE3C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D85806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9414" w:type="dxa"/>
            <w:shd w:val="clear" w:color="auto" w:fill="auto"/>
          </w:tcPr>
          <w:p w14:paraId="75B5B924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Замеры температур прямой и обратной воды по вводам теплоносителя к абонентам.</w:t>
            </w:r>
          </w:p>
          <w:p w14:paraId="578C878C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Составление температурной карты по перепаду температур прямой и обратной воды на вводах к абонентам. Корректировка расчетов. </w:t>
            </w:r>
          </w:p>
        </w:tc>
      </w:tr>
      <w:tr w:rsidR="00995852" w:rsidRPr="00761FF1" w14:paraId="636B396E" w14:textId="77777777" w:rsidTr="008245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184E9C" w14:textId="77777777" w:rsidR="00995852" w:rsidRPr="00033646" w:rsidRDefault="00995852" w:rsidP="0082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36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9414" w:type="dxa"/>
            <w:shd w:val="clear" w:color="auto" w:fill="auto"/>
          </w:tcPr>
          <w:p w14:paraId="238C9635" w14:textId="77777777" w:rsidR="00995852" w:rsidRPr="00033646" w:rsidRDefault="00995852" w:rsidP="0082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Оформление и выдача заказчику технического отчета на бумажном и электронном носителях в 3-х экземплярах.</w:t>
            </w:r>
          </w:p>
        </w:tc>
      </w:tr>
    </w:tbl>
    <w:p w14:paraId="23872A6C" w14:textId="77777777" w:rsidR="00995852" w:rsidRPr="00033646" w:rsidRDefault="00995852" w:rsidP="00995852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3C1FD9D" w14:textId="77777777" w:rsidR="00995852" w:rsidRPr="00995852" w:rsidRDefault="00995852">
      <w:pPr>
        <w:rPr>
          <w:lang w:val="ru-RU"/>
        </w:rPr>
      </w:pPr>
    </w:p>
    <w:sectPr w:rsidR="00995852" w:rsidRPr="009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52"/>
    <w:rsid w:val="004F1D34"/>
    <w:rsid w:val="009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21C5"/>
  <w15:chartTrackingRefBased/>
  <w15:docId w15:val="{0315B684-A9E5-4B96-B9C2-B25D803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5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2024-10-29T11:55:00Z</dcterms:created>
  <dcterms:modified xsi:type="dcterms:W3CDTF">2024-10-29T11:57:00Z</dcterms:modified>
</cp:coreProperties>
</file>