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EE2905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 w:rsidR="00D53554">
        <w:rPr>
          <w:rFonts w:ascii="Times New Roman" w:eastAsia="SimSun" w:hAnsi="Times New Roman" w:cs="Times New Roman"/>
          <w:b/>
          <w:bCs/>
          <w:lang w:eastAsia="ru-RU"/>
        </w:rPr>
        <w:t>10</w:t>
      </w:r>
      <w:bookmarkStart w:id="0" w:name="_GoBack"/>
      <w:bookmarkEnd w:id="0"/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Продолжительность  видов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ремонтов  согласно  укрупненной  нормой  времени </w:t>
      </w: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по  капитальному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ремонту с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кважин и стоимость бригада/часа м/р ПУ «Каламкасмунайгаз» </w:t>
      </w: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649" w:type="dxa"/>
        <w:tblInd w:w="-17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705"/>
        <w:gridCol w:w="5821"/>
        <w:gridCol w:w="1279"/>
        <w:gridCol w:w="1279"/>
      </w:tblGrid>
      <w:tr w:rsidR="00197216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</w:t>
            </w:r>
          </w:p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/п.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Виды ремонта по КРС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Продолжит. </w:t>
            </w:r>
          </w:p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 xml:space="preserve"> УНВ, в часах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16" w:rsidRPr="00197216" w:rsidRDefault="00197216" w:rsidP="00197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2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Ст-сть бр/часа, тенге </w:t>
            </w:r>
            <w:r w:rsidRPr="003D642E">
              <w:rPr>
                <w:rFonts w:ascii="Times New Roman" w:hAnsi="Times New Roman"/>
                <w:b/>
                <w:bCs/>
                <w:sz w:val="18"/>
                <w:szCs w:val="18"/>
              </w:rPr>
              <w:t>(без НДС)</w:t>
            </w:r>
          </w:p>
        </w:tc>
      </w:tr>
      <w:tr w:rsidR="00197216" w:rsidRPr="000E73C5" w:rsidTr="00B4379E">
        <w:trPr>
          <w:trHeight w:val="215"/>
        </w:trPr>
        <w:tc>
          <w:tcPr>
            <w:tcW w:w="83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При  глубине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 xml:space="preserve">  900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97216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КР1-2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Отключение отдельных или обводненных интервалов пласта (верхний).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6" w:rsidRPr="000E73C5" w:rsidRDefault="00197216" w:rsidP="0073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128,9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16" w:rsidRPr="000E73C5" w:rsidRDefault="00B4379E" w:rsidP="00197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КР1-2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Отключение отдельных или обводненных интервалов пласта (нижний).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79,1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КР1-3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Исправление негерметичности цементного моста.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КР1-4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Наращивание цементного кольца за эксплуатационной, промежуточной колоннами</w:t>
            </w:r>
          </w:p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и кондуктором. Ремонтно-изоляционные работы заколонных перотоков.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166,0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Ремонтно-изоляционные работы межколонного проявления.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КР2-1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Устранение негерметичности тампонированием.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169,9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КР2-2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Устранение негерметичности со спуском пакера (нагнетательной скважины).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КР2-3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Устранение негерметичности со спуском дополнительной обсадной колонны</w:t>
            </w:r>
          </w:p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меньшего диаметра.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252,5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Установка цементного моста</w:t>
            </w:r>
            <w:r w:rsidRPr="000E73C5">
              <w:rPr>
                <w:rFonts w:ascii="Times New Roman" w:eastAsia="SimSun" w:hAnsi="Times New Roman" w:cs="Times New Roman"/>
                <w:i/>
                <w:sz w:val="14"/>
                <w:szCs w:val="14"/>
                <w:lang w:val="kk-KZ"/>
              </w:rPr>
              <w:t xml:space="preserve"> 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Установка цементного моста</w:t>
            </w:r>
            <w:r w:rsidRPr="000E73C5">
              <w:rPr>
                <w:rFonts w:ascii="Times New Roman" w:eastAsia="SimSun" w:hAnsi="Times New Roman" w:cs="Times New Roman"/>
                <w:i/>
                <w:sz w:val="14"/>
                <w:szCs w:val="14"/>
                <w:lang w:val="kk-KZ"/>
              </w:rPr>
              <w:t xml:space="preserve"> 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желонкой (с помощью геофизической партии).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КР3-5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Ликвидация </w:t>
            </w:r>
            <w:proofErr w:type="gram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аварии  (</w:t>
            </w:r>
            <w:proofErr w:type="gram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НКТ).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239,9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КР3-5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Ликвидация </w:t>
            </w:r>
            <w:proofErr w:type="gram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аварии  (</w:t>
            </w:r>
            <w:proofErr w:type="gram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штанги, НКТ).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297,9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КР3-5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Ликвидация </w:t>
            </w:r>
            <w:proofErr w:type="gram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аварии  (</w:t>
            </w:r>
            <w:proofErr w:type="gram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водозаборных скважин).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132,7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Замена верхней части эксплуатационной колонны.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151,6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КР3-3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Очистка забоя и ствола скважины от металлических предметов.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106,3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КР3-4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Прочие работы по ликвидации аварий (сужение эксплуатационной колонны и т.д.).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50,9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КР3-3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Очистка забоя от механических примесей, солеотложения и т.д.</w:t>
            </w:r>
          </w:p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(с разбуреванием долотом).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39,0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Переоборудование устья скважины (замена, ревизия колонной головки и АФТ).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144,9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КР4-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Переход на вышележащий горизонт.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80,8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КР4-1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Переход на нижележащий горизонт.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177,3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КР4-2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Приобщение пластов (вызов притока нового интервала - работа УКП).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58,8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Ревизия пакеров добывающих скважин с ПЗР (подъем, спуск пакера с подземным оборудованием - подготовительно-заключительные работы).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78,4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 xml:space="preserve">Ревизия пакеров нагнетательных скважин с ПЗР (подъем, спуск пакера с НКТ </w:t>
            </w:r>
          </w:p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- подготовительно-заключительные работы).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75,3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Установка взрывного </w:t>
            </w:r>
            <w:proofErr w:type="spell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пакера</w:t>
            </w:r>
            <w:proofErr w:type="spell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 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(с помощью геофизической партии).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Установка </w:t>
            </w:r>
            <w:proofErr w:type="spell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пакера</w:t>
            </w:r>
            <w:proofErr w:type="spell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45,1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Спуск пакера с ПЗР (спуск пакера на НКТ - подготовительно-заключительные работы ШГН).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58,0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Подготовка скважины к бурению (зарезка) бокового ствола.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103,6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КР7-1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Проведение кислотной обработки (СКО, ЭКВ и т.д.)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28,8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КР7-2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Подготовка к ГГРП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74,2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КР7-2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Освоение после ГГРП с </w:t>
            </w: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подготовительно-заключительными работами.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44,9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Подготовка к КОРС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46,7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Освоение после КОРС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27,2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КР7-11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Дополнительная перфорация (</w:t>
            </w:r>
            <w:proofErr w:type="spell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перестрел</w:t>
            </w:r>
            <w:proofErr w:type="spell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дострел</w:t>
            </w:r>
            <w:proofErr w:type="spellEnd"/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44,6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КР8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Геофизические исследования скважин - АКЦ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КР8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Геофизические исследования скважин - ОГК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23,5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01B1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КР8-2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Оценка технического состояния (спуск свинцовой печати)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Работа с УКП (опрессовка со снижением уровня)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21,6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Работа с УКП (вызов притока)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43,4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lastRenderedPageBreak/>
              <w:t>39.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КР12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Физическая ликвидация скважин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140,4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 xml:space="preserve">ПЗР (ШГН) со спуском подземного оборудования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42,4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(ШГН) без спуска подземного оборудования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29,2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CB21CE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(ЭЦН)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52300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 xml:space="preserve">ПЗР (фонтанных скважин)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52300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(нагнетательных скважин)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36,9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52300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  <w:tr w:rsidR="00B4379E" w:rsidRPr="000E73C5" w:rsidTr="00B4379E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ПЗР (водозаборных скважин)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E" w:rsidRPr="000E73C5" w:rsidRDefault="00B4379E" w:rsidP="00B4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E" w:rsidRDefault="00B4379E" w:rsidP="00B4379E">
            <w:r w:rsidRPr="00152300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63 500</w:t>
            </w:r>
          </w:p>
        </w:tc>
      </w:tr>
    </w:tbl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5305"/>
        <w:gridCol w:w="3762"/>
      </w:tblGrid>
      <w:tr w:rsidR="00197216" w:rsidRPr="00EE2905" w:rsidTr="0073123B">
        <w:trPr>
          <w:trHeight w:val="139"/>
        </w:trPr>
        <w:tc>
          <w:tcPr>
            <w:tcW w:w="5305" w:type="dxa"/>
          </w:tcPr>
          <w:p w:rsidR="00197216" w:rsidRPr="00EE2905" w:rsidRDefault="00197216" w:rsidP="0073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3762" w:type="dxa"/>
          </w:tcPr>
          <w:p w:rsidR="00197216" w:rsidRPr="00EE2905" w:rsidRDefault="00197216" w:rsidP="00731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97216" w:rsidRDefault="00197216" w:rsidP="009102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9102E9" w:rsidRPr="006C4B82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9"/>
        <w:gridCol w:w="4007"/>
      </w:tblGrid>
      <w:tr w:rsidR="009102E9" w:rsidRPr="00EE2905" w:rsidTr="006C4B82">
        <w:trPr>
          <w:trHeight w:val="135"/>
        </w:trPr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85"/>
            </w:tblGrid>
            <w:tr w:rsidR="009102E9" w:rsidRPr="00EE2905" w:rsidTr="006C4B8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102E9" w:rsidRPr="00EE2905" w:rsidRDefault="009102E9" w:rsidP="008C032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 w:rsidP="008F7F82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C15A8"/>
    <w:rsid w:val="00197216"/>
    <w:rsid w:val="0067014C"/>
    <w:rsid w:val="006C4B82"/>
    <w:rsid w:val="008C0325"/>
    <w:rsid w:val="008F7F82"/>
    <w:rsid w:val="009102E9"/>
    <w:rsid w:val="00B00A1E"/>
    <w:rsid w:val="00B4379E"/>
    <w:rsid w:val="00BC7F04"/>
    <w:rsid w:val="00C033C8"/>
    <w:rsid w:val="00CF5B37"/>
    <w:rsid w:val="00D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Даурен Бектурганович Картбаев</cp:lastModifiedBy>
  <cp:revision>13</cp:revision>
  <dcterms:created xsi:type="dcterms:W3CDTF">2022-06-10T12:19:00Z</dcterms:created>
  <dcterms:modified xsi:type="dcterms:W3CDTF">2023-04-11T11:21:00Z</dcterms:modified>
</cp:coreProperties>
</file>