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bottomFromText="159" w:tblpX="-141" w:tblpYSpec="top"/>
        <w:tblW w:w="9979" w:type="dxa"/>
        <w:tblBorders>
          <w:insideH w:val="single" w:sz="12" w:space="0" w:color="auto"/>
        </w:tblBorders>
        <w:tblLayout w:type="fixed"/>
        <w:tblLook w:val="01E0" w:firstRow="1" w:lastRow="1" w:firstColumn="1" w:lastColumn="1" w:noHBand="0" w:noVBand="0"/>
      </w:tblPr>
      <w:tblGrid>
        <w:gridCol w:w="3280"/>
        <w:gridCol w:w="3418"/>
        <w:gridCol w:w="3281"/>
      </w:tblGrid>
      <w:tr w:rsidR="008433CE" w:rsidRPr="00576F9F" w:rsidTr="00C5422F">
        <w:trPr>
          <w:trHeight w:val="574"/>
        </w:trPr>
        <w:tc>
          <w:tcPr>
            <w:tcW w:w="3280" w:type="dxa"/>
            <w:tcBorders>
              <w:top w:val="nil"/>
              <w:left w:val="nil"/>
              <w:bottom w:val="single" w:sz="12" w:space="0" w:color="auto"/>
              <w:right w:val="nil"/>
            </w:tcBorders>
            <w:hideMark/>
          </w:tcPr>
          <w:p w:rsidR="008433CE" w:rsidRPr="00576F9F" w:rsidRDefault="008433CE" w:rsidP="00C5422F">
            <w:pPr>
              <w:spacing w:before="80" w:after="80" w:line="256" w:lineRule="auto"/>
              <w:ind w:left="-254" w:right="-108" w:firstLine="146"/>
              <w:jc w:val="center"/>
              <w:rPr>
                <w:rFonts w:eastAsia="MS Mincho"/>
                <w:b/>
                <w:sz w:val="36"/>
                <w:szCs w:val="36"/>
                <w:lang w:val="kk-KZ"/>
              </w:rPr>
            </w:pPr>
            <w:bookmarkStart w:id="0" w:name="_Hlk146206104"/>
            <w:r w:rsidRPr="00576F9F">
              <w:rPr>
                <w:rFonts w:eastAsia="MS Mincho"/>
                <w:b/>
                <w:sz w:val="36"/>
                <w:szCs w:val="36"/>
                <w:lang w:val="kk-KZ"/>
              </w:rPr>
              <w:t>«Үлб</w:t>
            </w:r>
            <w:proofErr w:type="spellStart"/>
            <w:r w:rsidRPr="00576F9F">
              <w:rPr>
                <w:rFonts w:eastAsia="MS Mincho"/>
                <w:b/>
                <w:sz w:val="36"/>
                <w:szCs w:val="36"/>
                <w:lang w:val="en-US"/>
              </w:rPr>
              <w:t>i</w:t>
            </w:r>
            <w:proofErr w:type="spellEnd"/>
            <w:r w:rsidRPr="00576F9F">
              <w:rPr>
                <w:rFonts w:eastAsia="MS Mincho"/>
                <w:b/>
                <w:sz w:val="36"/>
                <w:szCs w:val="36"/>
                <w:lang w:val="kk-KZ"/>
              </w:rPr>
              <w:t>-ЖБҚ» ЖШС</w:t>
            </w:r>
          </w:p>
        </w:tc>
        <w:tc>
          <w:tcPr>
            <w:tcW w:w="3418" w:type="dxa"/>
            <w:tcBorders>
              <w:top w:val="nil"/>
              <w:left w:val="nil"/>
              <w:bottom w:val="single" w:sz="12" w:space="0" w:color="auto"/>
              <w:right w:val="nil"/>
            </w:tcBorders>
            <w:hideMark/>
          </w:tcPr>
          <w:p w:rsidR="008433CE" w:rsidRPr="00576F9F" w:rsidRDefault="008433CE" w:rsidP="00C5422F">
            <w:pPr>
              <w:spacing w:before="80" w:after="80" w:line="256" w:lineRule="auto"/>
              <w:ind w:right="-108"/>
              <w:jc w:val="center"/>
              <w:rPr>
                <w:rFonts w:eastAsia="MS Mincho"/>
                <w:b/>
                <w:sz w:val="36"/>
                <w:szCs w:val="36"/>
                <w:lang w:val="kk-KZ"/>
              </w:rPr>
            </w:pPr>
            <w:r w:rsidRPr="00576F9F">
              <w:rPr>
                <w:rFonts w:eastAsia="MS Mincho"/>
                <w:b/>
                <w:sz w:val="36"/>
                <w:szCs w:val="36"/>
                <w:lang w:val="kk-KZ"/>
              </w:rPr>
              <w:t>ТОО «У</w:t>
            </w:r>
            <w:proofErr w:type="spellStart"/>
            <w:r w:rsidRPr="00576F9F">
              <w:rPr>
                <w:rFonts w:eastAsia="MS Mincho"/>
                <w:b/>
                <w:sz w:val="36"/>
                <w:szCs w:val="36"/>
                <w:lang w:val="en-US"/>
              </w:rPr>
              <w:t>льба</w:t>
            </w:r>
            <w:proofErr w:type="spellEnd"/>
            <w:r w:rsidRPr="00576F9F">
              <w:rPr>
                <w:rFonts w:eastAsia="MS Mincho"/>
                <w:b/>
                <w:sz w:val="36"/>
                <w:szCs w:val="36"/>
                <w:lang w:val="kk-KZ"/>
              </w:rPr>
              <w:t>-ТВС»</w:t>
            </w:r>
          </w:p>
        </w:tc>
        <w:tc>
          <w:tcPr>
            <w:tcW w:w="3281" w:type="dxa"/>
            <w:tcBorders>
              <w:top w:val="nil"/>
              <w:left w:val="nil"/>
              <w:bottom w:val="single" w:sz="12" w:space="0" w:color="auto"/>
              <w:right w:val="nil"/>
            </w:tcBorders>
            <w:hideMark/>
          </w:tcPr>
          <w:p w:rsidR="008433CE" w:rsidRPr="00576F9F" w:rsidRDefault="008433CE" w:rsidP="00C5422F">
            <w:pPr>
              <w:spacing w:before="80" w:after="80" w:line="256" w:lineRule="auto"/>
              <w:jc w:val="center"/>
              <w:rPr>
                <w:rFonts w:eastAsia="MS Mincho"/>
                <w:b/>
                <w:sz w:val="36"/>
                <w:szCs w:val="36"/>
                <w:lang w:val="kk-KZ"/>
              </w:rPr>
            </w:pPr>
            <w:r w:rsidRPr="00576F9F">
              <w:rPr>
                <w:rFonts w:eastAsia="MS Mincho"/>
                <w:b/>
                <w:sz w:val="36"/>
                <w:szCs w:val="36"/>
                <w:lang w:val="kk-KZ"/>
              </w:rPr>
              <w:t>U</w:t>
            </w:r>
            <w:proofErr w:type="spellStart"/>
            <w:r w:rsidRPr="00576F9F">
              <w:rPr>
                <w:rFonts w:eastAsia="MS Mincho"/>
                <w:b/>
                <w:sz w:val="36"/>
                <w:szCs w:val="36"/>
                <w:lang w:val="en-US"/>
              </w:rPr>
              <w:t>lba</w:t>
            </w:r>
            <w:proofErr w:type="spellEnd"/>
            <w:r w:rsidRPr="00576F9F">
              <w:rPr>
                <w:rFonts w:eastAsia="MS Mincho"/>
                <w:b/>
                <w:sz w:val="36"/>
                <w:szCs w:val="36"/>
                <w:lang w:val="kk-KZ"/>
              </w:rPr>
              <w:t>-</w:t>
            </w:r>
            <w:r w:rsidRPr="00576F9F">
              <w:rPr>
                <w:rFonts w:eastAsia="MS Mincho"/>
                <w:b/>
                <w:sz w:val="36"/>
                <w:szCs w:val="36"/>
                <w:lang w:val="en-US"/>
              </w:rPr>
              <w:t>FA</w:t>
            </w:r>
            <w:r w:rsidRPr="00576F9F">
              <w:rPr>
                <w:rFonts w:eastAsia="MS Mincho"/>
                <w:b/>
                <w:sz w:val="36"/>
                <w:szCs w:val="36"/>
                <w:lang w:val="kk-KZ"/>
              </w:rPr>
              <w:t xml:space="preserve"> LLP</w:t>
            </w:r>
          </w:p>
        </w:tc>
      </w:tr>
      <w:tr w:rsidR="008433CE" w:rsidRPr="005B74FE" w:rsidTr="00C5422F">
        <w:trPr>
          <w:trHeight w:val="698"/>
        </w:trPr>
        <w:tc>
          <w:tcPr>
            <w:tcW w:w="3280" w:type="dxa"/>
            <w:tcBorders>
              <w:top w:val="single" w:sz="12" w:space="0" w:color="auto"/>
              <w:left w:val="nil"/>
              <w:bottom w:val="single" w:sz="12" w:space="0" w:color="auto"/>
              <w:right w:val="nil"/>
            </w:tcBorders>
            <w:hideMark/>
          </w:tcPr>
          <w:p w:rsidR="008433CE" w:rsidRPr="00576F9F" w:rsidRDefault="008433CE" w:rsidP="00C5422F">
            <w:pPr>
              <w:spacing w:line="256" w:lineRule="auto"/>
              <w:ind w:right="-108"/>
              <w:jc w:val="center"/>
              <w:rPr>
                <w:rFonts w:eastAsia="MS Mincho"/>
                <w:sz w:val="20"/>
                <w:szCs w:val="20"/>
              </w:rPr>
            </w:pPr>
            <w:proofErr w:type="spellStart"/>
            <w:r w:rsidRPr="00576F9F">
              <w:rPr>
                <w:rFonts w:eastAsia="MS Mincho"/>
                <w:sz w:val="20"/>
                <w:szCs w:val="20"/>
              </w:rPr>
              <w:t>Қазақстан</w:t>
            </w:r>
            <w:proofErr w:type="spellEnd"/>
            <w:r w:rsidRPr="00576F9F">
              <w:rPr>
                <w:rFonts w:eastAsia="MS Mincho"/>
                <w:sz w:val="20"/>
                <w:szCs w:val="20"/>
              </w:rPr>
              <w:t xml:space="preserve"> </w:t>
            </w:r>
            <w:r w:rsidRPr="00576F9F">
              <w:rPr>
                <w:rFonts w:eastAsia="MS Mincho"/>
                <w:sz w:val="20"/>
                <w:szCs w:val="20"/>
                <w:lang w:val="kk-KZ"/>
              </w:rPr>
              <w:t>Республикасы</w:t>
            </w:r>
            <w:r w:rsidRPr="00576F9F">
              <w:rPr>
                <w:rFonts w:eastAsia="MS Mincho"/>
                <w:sz w:val="20"/>
                <w:szCs w:val="20"/>
              </w:rPr>
              <w:t xml:space="preserve">, </w:t>
            </w:r>
            <w:r w:rsidRPr="00576F9F">
              <w:rPr>
                <w:rFonts w:eastAsia="MS Mincho"/>
                <w:sz w:val="20"/>
                <w:szCs w:val="20"/>
                <w:lang w:val="kk-KZ"/>
              </w:rPr>
              <w:t>Шығыс Қазақстан облысы</w:t>
            </w:r>
            <w:r w:rsidRPr="00576F9F">
              <w:rPr>
                <w:rFonts w:eastAsia="MS Mincho"/>
                <w:sz w:val="20"/>
                <w:szCs w:val="20"/>
              </w:rPr>
              <w:t xml:space="preserve">, 070005, </w:t>
            </w:r>
            <w:proofErr w:type="spellStart"/>
            <w:r w:rsidRPr="00576F9F">
              <w:rPr>
                <w:rFonts w:eastAsia="MS Mincho"/>
                <w:sz w:val="20"/>
                <w:szCs w:val="20"/>
              </w:rPr>
              <w:t>Өскемен</w:t>
            </w:r>
            <w:proofErr w:type="spellEnd"/>
            <w:r w:rsidRPr="00576F9F">
              <w:rPr>
                <w:rFonts w:eastAsia="MS Mincho"/>
                <w:sz w:val="20"/>
                <w:szCs w:val="20"/>
              </w:rPr>
              <w:t xml:space="preserve"> </w:t>
            </w:r>
            <w:r w:rsidRPr="00576F9F">
              <w:rPr>
                <w:rFonts w:eastAsia="MS Mincho"/>
                <w:sz w:val="20"/>
                <w:szCs w:val="20"/>
                <w:lang w:val="kk-KZ"/>
              </w:rPr>
              <w:t>қаласы</w:t>
            </w:r>
            <w:r w:rsidRPr="00576F9F">
              <w:rPr>
                <w:rFonts w:eastAsia="MS Mincho"/>
                <w:sz w:val="20"/>
                <w:szCs w:val="20"/>
              </w:rPr>
              <w:t xml:space="preserve">, Абай </w:t>
            </w:r>
            <w:r w:rsidRPr="00576F9F">
              <w:rPr>
                <w:rFonts w:eastAsia="MS Mincho"/>
                <w:sz w:val="20"/>
                <w:szCs w:val="20"/>
                <w:lang w:val="kk-KZ"/>
              </w:rPr>
              <w:t>даңғылы</w:t>
            </w:r>
            <w:r w:rsidRPr="00576F9F">
              <w:rPr>
                <w:rFonts w:eastAsia="MS Mincho"/>
                <w:sz w:val="20"/>
                <w:szCs w:val="20"/>
              </w:rPr>
              <w:t>, 102</w:t>
            </w:r>
          </w:p>
        </w:tc>
        <w:tc>
          <w:tcPr>
            <w:tcW w:w="3418" w:type="dxa"/>
            <w:tcBorders>
              <w:top w:val="single" w:sz="12" w:space="0" w:color="auto"/>
              <w:left w:val="nil"/>
              <w:bottom w:val="single" w:sz="12" w:space="0" w:color="auto"/>
              <w:right w:val="nil"/>
            </w:tcBorders>
            <w:hideMark/>
          </w:tcPr>
          <w:p w:rsidR="008433CE" w:rsidRPr="00576F9F" w:rsidRDefault="008433CE" w:rsidP="00C5422F">
            <w:pPr>
              <w:spacing w:line="256" w:lineRule="auto"/>
              <w:jc w:val="center"/>
              <w:rPr>
                <w:rFonts w:eastAsia="MS Mincho"/>
                <w:sz w:val="20"/>
                <w:szCs w:val="20"/>
              </w:rPr>
            </w:pPr>
            <w:r w:rsidRPr="00576F9F">
              <w:rPr>
                <w:rFonts w:eastAsia="MS Mincho"/>
                <w:sz w:val="20"/>
                <w:szCs w:val="20"/>
              </w:rPr>
              <w:t>Республика Казахстан, Восточно-Казахстанская область, 070005,</w:t>
            </w:r>
          </w:p>
          <w:p w:rsidR="008433CE" w:rsidRPr="00576F9F" w:rsidRDefault="008433CE" w:rsidP="00C5422F">
            <w:pPr>
              <w:spacing w:line="256" w:lineRule="auto"/>
              <w:jc w:val="center"/>
              <w:rPr>
                <w:rFonts w:eastAsia="MS Mincho"/>
                <w:sz w:val="20"/>
                <w:szCs w:val="20"/>
              </w:rPr>
            </w:pPr>
            <w:r w:rsidRPr="00576F9F">
              <w:rPr>
                <w:rFonts w:eastAsia="MS Mincho"/>
                <w:sz w:val="20"/>
                <w:szCs w:val="20"/>
              </w:rPr>
              <w:t>г. Усть-Каменогорск, пр. Абая 102</w:t>
            </w:r>
          </w:p>
        </w:tc>
        <w:tc>
          <w:tcPr>
            <w:tcW w:w="3281" w:type="dxa"/>
            <w:tcBorders>
              <w:top w:val="single" w:sz="12" w:space="0" w:color="auto"/>
              <w:left w:val="nil"/>
              <w:bottom w:val="single" w:sz="12" w:space="0" w:color="auto"/>
              <w:right w:val="nil"/>
            </w:tcBorders>
            <w:hideMark/>
          </w:tcPr>
          <w:p w:rsidR="008433CE" w:rsidRPr="00576F9F" w:rsidRDefault="008433CE" w:rsidP="00C5422F">
            <w:pPr>
              <w:spacing w:line="256" w:lineRule="auto"/>
              <w:ind w:left="34"/>
              <w:jc w:val="center"/>
              <w:rPr>
                <w:rFonts w:eastAsia="MS Mincho"/>
                <w:sz w:val="20"/>
                <w:szCs w:val="20"/>
                <w:lang w:val="en-US"/>
              </w:rPr>
            </w:pPr>
            <w:r w:rsidRPr="00576F9F">
              <w:rPr>
                <w:rFonts w:eastAsia="MS Mincho"/>
                <w:sz w:val="20"/>
                <w:szCs w:val="20"/>
                <w:lang w:val="en-US"/>
              </w:rPr>
              <w:t xml:space="preserve">102 </w:t>
            </w:r>
            <w:proofErr w:type="spellStart"/>
            <w:r w:rsidRPr="00576F9F">
              <w:rPr>
                <w:rFonts w:eastAsia="MS Mincho"/>
                <w:sz w:val="20"/>
                <w:szCs w:val="20"/>
                <w:lang w:val="en-US"/>
              </w:rPr>
              <w:t>Abay</w:t>
            </w:r>
            <w:proofErr w:type="spellEnd"/>
            <w:r w:rsidRPr="00576F9F">
              <w:rPr>
                <w:rFonts w:eastAsia="MS Mincho"/>
                <w:sz w:val="20"/>
                <w:szCs w:val="20"/>
                <w:lang w:val="en-US"/>
              </w:rPr>
              <w:t xml:space="preserve"> Avenue, Ust-Kamenogorsk, 070005, East Kazakhstan region, Republic of Kazakhstan</w:t>
            </w:r>
          </w:p>
        </w:tc>
      </w:tr>
    </w:tbl>
    <w:tbl>
      <w:tblPr>
        <w:tblW w:w="10392" w:type="dxa"/>
        <w:tblInd w:w="-176" w:type="dxa"/>
        <w:tblLayout w:type="fixed"/>
        <w:tblCellMar>
          <w:left w:w="0" w:type="dxa"/>
          <w:right w:w="0" w:type="dxa"/>
        </w:tblCellMar>
        <w:tblLook w:val="0000" w:firstRow="0" w:lastRow="0" w:firstColumn="0" w:lastColumn="0" w:noHBand="0" w:noVBand="0"/>
      </w:tblPr>
      <w:tblGrid>
        <w:gridCol w:w="4042"/>
        <w:gridCol w:w="938"/>
        <w:gridCol w:w="340"/>
        <w:gridCol w:w="4462"/>
        <w:gridCol w:w="610"/>
      </w:tblGrid>
      <w:tr w:rsidR="008433CE" w:rsidRPr="000444F5" w:rsidTr="00C5422F">
        <w:trPr>
          <w:gridAfter w:val="1"/>
          <w:wAfter w:w="610" w:type="dxa"/>
          <w:cantSplit/>
        </w:trPr>
        <w:tc>
          <w:tcPr>
            <w:tcW w:w="4042" w:type="dxa"/>
          </w:tcPr>
          <w:p w:rsidR="008433CE" w:rsidRPr="000444F5" w:rsidRDefault="008433CE" w:rsidP="00C5422F">
            <w:pPr>
              <w:tabs>
                <w:tab w:val="left" w:pos="0"/>
              </w:tabs>
              <w:jc w:val="center"/>
              <w:rPr>
                <w:b/>
                <w:caps/>
                <w:color w:val="000000"/>
                <w:spacing w:val="200"/>
                <w:lang w:val="en-US"/>
              </w:rPr>
            </w:pPr>
            <w:bookmarkStart w:id="1" w:name="_Hlk131759838"/>
            <w:bookmarkEnd w:id="0"/>
          </w:p>
          <w:p w:rsidR="008433CE" w:rsidRPr="00161EC0" w:rsidRDefault="008433CE" w:rsidP="00C5422F">
            <w:pPr>
              <w:tabs>
                <w:tab w:val="left" w:pos="0"/>
              </w:tabs>
              <w:jc w:val="center"/>
              <w:rPr>
                <w:b/>
                <w:caps/>
                <w:color w:val="000000"/>
                <w:spacing w:val="200"/>
                <w:sz w:val="28"/>
                <w:lang w:val="en-US"/>
              </w:rPr>
            </w:pPr>
          </w:p>
          <w:p w:rsidR="008433CE" w:rsidRPr="000444F5" w:rsidRDefault="008433CE" w:rsidP="00C5422F">
            <w:pPr>
              <w:tabs>
                <w:tab w:val="left" w:pos="0"/>
              </w:tabs>
              <w:jc w:val="center"/>
              <w:rPr>
                <w:rFonts w:ascii="KZ Arial" w:hAnsi="KZ Arial"/>
                <w:b/>
                <w:color w:val="000000"/>
                <w:spacing w:val="64"/>
                <w:sz w:val="32"/>
              </w:rPr>
            </w:pPr>
            <w:r w:rsidRPr="000444F5">
              <w:rPr>
                <w:b/>
                <w:caps/>
                <w:color w:val="000000"/>
                <w:spacing w:val="200"/>
                <w:sz w:val="28"/>
              </w:rPr>
              <w:t>бұйрық</w:t>
            </w:r>
          </w:p>
        </w:tc>
        <w:tc>
          <w:tcPr>
            <w:tcW w:w="1278" w:type="dxa"/>
            <w:gridSpan w:val="2"/>
          </w:tcPr>
          <w:p w:rsidR="008433CE" w:rsidRPr="000444F5" w:rsidRDefault="008433CE" w:rsidP="00C5422F">
            <w:pPr>
              <w:keepNext/>
              <w:keepLines/>
              <w:tabs>
                <w:tab w:val="left" w:pos="0"/>
              </w:tabs>
              <w:jc w:val="center"/>
              <w:rPr>
                <w:rFonts w:ascii="Baltica Kazakh" w:hAnsi="Baltica Kazakh"/>
                <w:b/>
                <w:color w:val="000000"/>
                <w:sz w:val="18"/>
              </w:rPr>
            </w:pPr>
          </w:p>
          <w:p w:rsidR="008433CE" w:rsidRPr="000444F5" w:rsidRDefault="008433CE" w:rsidP="00C5422F">
            <w:pPr>
              <w:keepNext/>
              <w:keepLines/>
              <w:tabs>
                <w:tab w:val="left" w:pos="0"/>
              </w:tabs>
              <w:jc w:val="center"/>
              <w:rPr>
                <w:rFonts w:ascii="Baltica Kazakh" w:hAnsi="Baltica Kazakh"/>
                <w:b/>
                <w:color w:val="000000"/>
                <w:sz w:val="18"/>
              </w:rPr>
            </w:pPr>
          </w:p>
          <w:p w:rsidR="008433CE" w:rsidRPr="000444F5" w:rsidRDefault="008433CE" w:rsidP="00C5422F">
            <w:pPr>
              <w:keepNext/>
              <w:keepLines/>
              <w:tabs>
                <w:tab w:val="left" w:pos="0"/>
              </w:tabs>
              <w:jc w:val="center"/>
              <w:rPr>
                <w:rFonts w:ascii="Baltica Kazakh" w:hAnsi="Baltica Kazakh"/>
                <w:b/>
                <w:color w:val="000000"/>
                <w:sz w:val="18"/>
              </w:rPr>
            </w:pPr>
          </w:p>
        </w:tc>
        <w:tc>
          <w:tcPr>
            <w:tcW w:w="4462" w:type="dxa"/>
          </w:tcPr>
          <w:p w:rsidR="008433CE" w:rsidRDefault="008433CE" w:rsidP="00C5422F">
            <w:pPr>
              <w:tabs>
                <w:tab w:val="left" w:pos="0"/>
                <w:tab w:val="left" w:pos="4043"/>
              </w:tabs>
              <w:jc w:val="center"/>
              <w:rPr>
                <w:b/>
                <w:color w:val="000000"/>
                <w:spacing w:val="64"/>
                <w:szCs w:val="28"/>
              </w:rPr>
            </w:pPr>
          </w:p>
          <w:p w:rsidR="008433CE" w:rsidRPr="000444F5" w:rsidRDefault="008433CE" w:rsidP="00C5422F">
            <w:pPr>
              <w:tabs>
                <w:tab w:val="left" w:pos="0"/>
                <w:tab w:val="left" w:pos="4043"/>
              </w:tabs>
              <w:jc w:val="center"/>
              <w:rPr>
                <w:b/>
                <w:color w:val="000000"/>
                <w:spacing w:val="64"/>
                <w:szCs w:val="28"/>
              </w:rPr>
            </w:pPr>
          </w:p>
          <w:p w:rsidR="008433CE" w:rsidRPr="000444F5" w:rsidRDefault="008433CE" w:rsidP="00C5422F">
            <w:pPr>
              <w:tabs>
                <w:tab w:val="left" w:pos="0"/>
              </w:tabs>
              <w:jc w:val="center"/>
              <w:rPr>
                <w:b/>
                <w:color w:val="000000"/>
                <w:spacing w:val="64"/>
                <w:sz w:val="28"/>
                <w:szCs w:val="28"/>
              </w:rPr>
            </w:pPr>
            <w:r w:rsidRPr="000444F5">
              <w:rPr>
                <w:b/>
                <w:color w:val="000000"/>
                <w:spacing w:val="64"/>
                <w:sz w:val="28"/>
                <w:szCs w:val="28"/>
              </w:rPr>
              <w:t>П Р И К А З</w:t>
            </w:r>
          </w:p>
        </w:tc>
      </w:tr>
      <w:tr w:rsidR="008433CE" w:rsidRPr="000444F5" w:rsidTr="00C5422F">
        <w:tc>
          <w:tcPr>
            <w:tcW w:w="4042" w:type="dxa"/>
            <w:tcMar>
              <w:top w:w="0" w:type="dxa"/>
              <w:left w:w="70" w:type="dxa"/>
              <w:bottom w:w="0" w:type="dxa"/>
              <w:right w:w="70" w:type="dxa"/>
            </w:tcMar>
          </w:tcPr>
          <w:p w:rsidR="008433CE" w:rsidRPr="000444F5" w:rsidRDefault="0027249A" w:rsidP="00C5422F">
            <w:pPr>
              <w:ind w:right="-140"/>
              <w:jc w:val="center"/>
              <w:rPr>
                <w:szCs w:val="28"/>
              </w:rPr>
            </w:pPr>
            <w:bookmarkStart w:id="2" w:name="_Hlk131759860"/>
            <w:bookmarkEnd w:id="1"/>
            <w:r>
              <w:rPr>
                <w:szCs w:val="28"/>
                <w:lang w:val="en-US"/>
              </w:rPr>
              <w:t>29</w:t>
            </w:r>
            <w:r w:rsidR="008433CE" w:rsidRPr="000444F5">
              <w:rPr>
                <w:szCs w:val="28"/>
              </w:rPr>
              <w:t xml:space="preserve"> </w:t>
            </w:r>
            <w:r w:rsidR="008433CE">
              <w:rPr>
                <w:szCs w:val="28"/>
              </w:rPr>
              <w:t>декабря</w:t>
            </w:r>
            <w:r w:rsidR="008433CE" w:rsidRPr="000444F5">
              <w:rPr>
                <w:szCs w:val="28"/>
              </w:rPr>
              <w:t xml:space="preserve"> 2023 г.</w:t>
            </w:r>
          </w:p>
          <w:p w:rsidR="008433CE" w:rsidRPr="000444F5" w:rsidRDefault="008433CE" w:rsidP="00C5422F">
            <w:pPr>
              <w:jc w:val="center"/>
              <w:rPr>
                <w:szCs w:val="26"/>
                <w:u w:val="single"/>
              </w:rPr>
            </w:pPr>
            <w:r w:rsidRPr="000444F5">
              <w:rPr>
                <w:szCs w:val="26"/>
                <w:lang w:val="kk-KZ"/>
              </w:rPr>
              <w:t>Өскемен қ</w:t>
            </w:r>
            <w:proofErr w:type="spellStart"/>
            <w:r w:rsidRPr="000444F5">
              <w:rPr>
                <w:szCs w:val="26"/>
              </w:rPr>
              <w:t>аласы</w:t>
            </w:r>
            <w:proofErr w:type="spellEnd"/>
          </w:p>
        </w:tc>
        <w:tc>
          <w:tcPr>
            <w:tcW w:w="938" w:type="dxa"/>
            <w:tcMar>
              <w:top w:w="0" w:type="dxa"/>
              <w:left w:w="70" w:type="dxa"/>
              <w:bottom w:w="0" w:type="dxa"/>
              <w:right w:w="70" w:type="dxa"/>
            </w:tcMar>
          </w:tcPr>
          <w:p w:rsidR="008433CE" w:rsidRPr="000444F5" w:rsidRDefault="008433CE" w:rsidP="00C5422F">
            <w:pPr>
              <w:jc w:val="center"/>
              <w:rPr>
                <w:szCs w:val="28"/>
              </w:rPr>
            </w:pPr>
          </w:p>
        </w:tc>
        <w:tc>
          <w:tcPr>
            <w:tcW w:w="5412" w:type="dxa"/>
            <w:gridSpan w:val="3"/>
            <w:tcMar>
              <w:top w:w="0" w:type="dxa"/>
              <w:left w:w="70" w:type="dxa"/>
              <w:bottom w:w="0" w:type="dxa"/>
              <w:right w:w="70" w:type="dxa"/>
            </w:tcMar>
          </w:tcPr>
          <w:p w:rsidR="008433CE" w:rsidRPr="000444F5" w:rsidRDefault="008433CE" w:rsidP="00C5422F">
            <w:pPr>
              <w:jc w:val="center"/>
              <w:rPr>
                <w:szCs w:val="28"/>
              </w:rPr>
            </w:pPr>
            <w:r w:rsidRPr="000444F5">
              <w:rPr>
                <w:szCs w:val="28"/>
              </w:rPr>
              <w:t xml:space="preserve">№ </w:t>
            </w:r>
            <w:r w:rsidR="008E774C">
              <w:rPr>
                <w:szCs w:val="28"/>
                <w:lang w:val="en-US"/>
              </w:rPr>
              <w:t>653</w:t>
            </w:r>
            <w:r w:rsidRPr="000444F5">
              <w:rPr>
                <w:szCs w:val="28"/>
              </w:rPr>
              <w:t xml:space="preserve">   </w:t>
            </w:r>
          </w:p>
          <w:p w:rsidR="008433CE" w:rsidRPr="000444F5" w:rsidRDefault="008433CE" w:rsidP="00C5422F">
            <w:pPr>
              <w:jc w:val="center"/>
              <w:rPr>
                <w:szCs w:val="26"/>
              </w:rPr>
            </w:pPr>
            <w:r w:rsidRPr="000444F5">
              <w:rPr>
                <w:szCs w:val="26"/>
              </w:rPr>
              <w:t>город Усть-Каменогорск</w:t>
            </w:r>
            <w:r w:rsidRPr="000444F5">
              <w:rPr>
                <w:szCs w:val="26"/>
                <w:lang w:val="kk-KZ"/>
              </w:rPr>
              <w:t xml:space="preserve"> </w:t>
            </w:r>
          </w:p>
        </w:tc>
      </w:tr>
      <w:bookmarkEnd w:id="2"/>
    </w:tbl>
    <w:p w:rsidR="008433CE" w:rsidRPr="000444F5" w:rsidRDefault="008433CE" w:rsidP="008433CE">
      <w:pPr>
        <w:jc w:val="both"/>
        <w:rPr>
          <w:sz w:val="18"/>
          <w:szCs w:val="28"/>
        </w:rPr>
      </w:pPr>
    </w:p>
    <w:p w:rsidR="008433CE" w:rsidRPr="000444F5" w:rsidRDefault="008433CE" w:rsidP="008433CE">
      <w:pPr>
        <w:ind w:left="4536"/>
        <w:rPr>
          <w:b/>
          <w:sz w:val="20"/>
          <w:szCs w:val="20"/>
        </w:rPr>
      </w:pPr>
      <w:bookmarkStart w:id="3" w:name="_Hlk131759924"/>
    </w:p>
    <w:p w:rsidR="008433CE" w:rsidRPr="000444F5" w:rsidRDefault="008433CE" w:rsidP="008433CE">
      <w:pPr>
        <w:ind w:left="5387" w:right="141"/>
        <w:jc w:val="both"/>
        <w:rPr>
          <w:b/>
          <w:bCs/>
          <w:sz w:val="12"/>
          <w:szCs w:val="12"/>
        </w:rPr>
      </w:pPr>
      <w:r w:rsidRPr="00AB084C">
        <w:rPr>
          <w:noProof/>
        </w:rPr>
        <mc:AlternateContent>
          <mc:Choice Requires="wps">
            <w:drawing>
              <wp:anchor distT="0" distB="0" distL="114300" distR="114300" simplePos="0" relativeHeight="251660288" behindDoc="0" locked="0" layoutInCell="1" allowOverlap="1" wp14:anchorId="60ADDCC5" wp14:editId="08FB5EF7">
                <wp:simplePos x="0" y="0"/>
                <wp:positionH relativeFrom="column">
                  <wp:posOffset>3263965</wp:posOffset>
                </wp:positionH>
                <wp:positionV relativeFrom="paragraph">
                  <wp:posOffset>57150</wp:posOffset>
                </wp:positionV>
                <wp:extent cx="2795205" cy="991590"/>
                <wp:effectExtent l="0" t="0" r="0" b="0"/>
                <wp:wrapNone/>
                <wp:docPr id="27"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05" cy="99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22F" w:rsidRPr="001F457F" w:rsidRDefault="00C5422F" w:rsidP="008433CE">
                            <w:pPr>
                              <w:ind w:right="-81"/>
                              <w:rPr>
                                <w:b/>
                                <w:color w:val="FF0000"/>
                              </w:rPr>
                            </w:pPr>
                            <w:r w:rsidRPr="002A4857">
                              <w:rPr>
                                <w:b/>
                              </w:rPr>
                              <w:t xml:space="preserve">Об утверждении комплаенс-условий для договоров (контрактов, </w:t>
                            </w:r>
                            <w:r>
                              <w:rPr>
                                <w:b/>
                              </w:rPr>
                              <w:t>с</w:t>
                            </w:r>
                            <w:r w:rsidRPr="002A4857">
                              <w:rPr>
                                <w:b/>
                              </w:rPr>
                              <w:t>оглашений)</w:t>
                            </w:r>
                            <w:r>
                              <w:rPr>
                                <w:b/>
                              </w:rPr>
                              <w:t>,</w:t>
                            </w:r>
                            <w:r w:rsidRPr="002A4857">
                              <w:rPr>
                                <w:b/>
                              </w:rPr>
                              <w:t xml:space="preserve"> заключаемых ТОО «Ульба-ТВС»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ADDCC5" id="_x0000_t202" coordsize="21600,21600" o:spt="202" path="m,l,21600r21600,l21600,xe">
                <v:stroke joinstyle="miter"/>
                <v:path gradientshapeok="t" o:connecttype="rect"/>
              </v:shapetype>
              <v:shape id="Поле 36" o:spid="_x0000_s1026" type="#_x0000_t202" style="position:absolute;left:0;text-align:left;margin-left:257pt;margin-top:4.5pt;width:220.1pt;height:7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" filled="f" stroked="f">
                <v:textbox>
                  <w:txbxContent>
                    <w:p w:rsidR="00C5422F" w:rsidRPr="001F457F" w:rsidRDefault="00C5422F" w:rsidP="008433CE">
                      <w:pPr>
                        <w:ind w:right="-81"/>
                        <w:rPr>
                          <w:b/>
                          <w:color w:val="FF0000"/>
                        </w:rPr>
                      </w:pPr>
                      <w:r w:rsidRPr="002A4857">
                        <w:rPr>
                          <w:b/>
                        </w:rPr>
                        <w:t xml:space="preserve">Об утверждении комплаенс-условий для договоров (контрактов, </w:t>
                      </w:r>
                      <w:r>
                        <w:rPr>
                          <w:b/>
                        </w:rPr>
                        <w:t>с</w:t>
                      </w:r>
                      <w:r w:rsidRPr="002A4857">
                        <w:rPr>
                          <w:b/>
                        </w:rPr>
                        <w:t>оглашений)</w:t>
                      </w:r>
                      <w:r>
                        <w:rPr>
                          <w:b/>
                        </w:rPr>
                        <w:t>,</w:t>
                      </w:r>
                      <w:r w:rsidRPr="002A4857">
                        <w:rPr>
                          <w:b/>
                        </w:rPr>
                        <w:t xml:space="preserve"> заключаемых ТОО «Ульба-ТВС»</w:t>
                      </w:r>
                    </w:p>
                  </w:txbxContent>
                </v:textbox>
              </v:shape>
            </w:pict>
          </mc:Fallback>
        </mc:AlternateContent>
      </w:r>
      <w:r w:rsidRPr="000444F5">
        <w:rPr>
          <w:b/>
          <w:noProof/>
          <w:sz w:val="26"/>
          <w:szCs w:val="26"/>
        </w:rPr>
        <mc:AlternateContent>
          <mc:Choice Requires="wpg">
            <w:drawing>
              <wp:anchor distT="0" distB="0" distL="114300" distR="114300" simplePos="0" relativeHeight="251659264" behindDoc="0" locked="0" layoutInCell="0" allowOverlap="1" wp14:anchorId="2E76E4B3" wp14:editId="22307EFF">
                <wp:simplePos x="0" y="0"/>
                <wp:positionH relativeFrom="column">
                  <wp:posOffset>3260090</wp:posOffset>
                </wp:positionH>
                <wp:positionV relativeFrom="paragraph">
                  <wp:posOffset>61718</wp:posOffset>
                </wp:positionV>
                <wp:extent cx="2799080" cy="190500"/>
                <wp:effectExtent l="6985" t="6985" r="13335" b="1206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9080" cy="190500"/>
                          <a:chOff x="4" y="0"/>
                          <a:chExt cx="19996" cy="20010"/>
                        </a:xfrm>
                      </wpg:grpSpPr>
                      <wps:wsp>
                        <wps:cNvPr id="3" name="Линия 16"/>
                        <wps:cNvCnPr>
                          <a:cxnSpLocks noChangeShapeType="1"/>
                        </wps:cNvCnPr>
                        <wps:spPr bwMode="auto">
                          <a:xfrm flipH="1">
                            <a:off x="18526" y="0"/>
                            <a:ext cx="1474" cy="6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Линия 17"/>
                        <wps:cNvCnPr>
                          <a:cxnSpLocks noChangeShapeType="1"/>
                        </wps:cNvCnPr>
                        <wps:spPr bwMode="auto">
                          <a:xfrm>
                            <a:off x="19995" y="0"/>
                            <a:ext cx="5" cy="2001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Линия 18"/>
                        <wps:cNvCnPr>
                          <a:cxnSpLocks noChangeShapeType="1"/>
                        </wps:cNvCnPr>
                        <wps:spPr bwMode="auto">
                          <a:xfrm>
                            <a:off x="4" y="0"/>
                            <a:ext cx="1474" cy="6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Линия 19"/>
                        <wps:cNvCnPr>
                          <a:cxnSpLocks noChangeShapeType="1"/>
                        </wps:cNvCnPr>
                        <wps:spPr bwMode="auto">
                          <a:xfrm>
                            <a:off x="4" y="0"/>
                            <a:ext cx="5" cy="2001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88C8BBB" id="Группа 2" o:spid="_x0000_s1026" style="position:absolute;margin-left:256.7pt;margin-top:4.85pt;width:220.4pt;height:15pt;z-index:251659264" coordorigin="4" coordsize="19996,2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" o:allowincell="f">
                <v:line id="Линия 16" o:spid="_x0000_s1027" style="position:absolute;flip:x;visibility:visible;mso-wrap-style:square" from="18526,0" to="2000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" strokeweight="1pt">
                  <v:stroke startarrowwidth="narrow" startarrowlength="short" endarrowwidth="narrow" endarrowlength="short"/>
                </v:line>
                <v:line id="Линия 17" o:spid="_x0000_s1028" style="position:absolute;visibility:visible;mso-wrap-style:square" from="19995,0" to="20000,2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" strokeweight="1pt">
                  <v:stroke startarrowwidth="narrow" startarrowlength="short" endarrowwidth="narrow" endarrowlength="short"/>
                </v:line>
                <v:line id="Линия 18" o:spid="_x0000_s1029" style="position:absolute;visibility:visible;mso-wrap-style:square" from="4,0" to="147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" strokeweight="1pt">
                  <v:stroke startarrowwidth="narrow" startarrowlength="short" endarrowwidth="narrow" endarrowlength="short"/>
                </v:line>
                <v:line id="Линия 19" o:spid="_x0000_s1030" style="position:absolute;visibility:visible;mso-wrap-style:square" from="4,0" to="9,2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" strokeweight="1pt">
                  <v:stroke startarrowwidth="narrow" startarrowlength="short" endarrowwidth="narrow" endarrowlength="short"/>
                </v:line>
              </v:group>
            </w:pict>
          </mc:Fallback>
        </mc:AlternateContent>
      </w:r>
    </w:p>
    <w:p w:rsidR="008433CE" w:rsidRPr="000444F5" w:rsidRDefault="008433CE" w:rsidP="008433CE">
      <w:pPr>
        <w:ind w:left="5245" w:right="139"/>
        <w:jc w:val="both"/>
        <w:rPr>
          <w:b/>
          <w:bCs/>
        </w:rPr>
      </w:pPr>
    </w:p>
    <w:bookmarkEnd w:id="3"/>
    <w:p w:rsidR="008433CE" w:rsidRPr="000444F5" w:rsidRDefault="008433CE" w:rsidP="008433CE">
      <w:pPr>
        <w:jc w:val="both"/>
      </w:pPr>
    </w:p>
    <w:p w:rsidR="008433CE" w:rsidRPr="000444F5" w:rsidRDefault="008433CE" w:rsidP="008433CE">
      <w:pPr>
        <w:ind w:right="-284" w:firstLine="709"/>
        <w:jc w:val="both"/>
        <w:rPr>
          <w:lang w:val="kk-KZ"/>
        </w:rPr>
      </w:pPr>
    </w:p>
    <w:p w:rsidR="008433CE" w:rsidRDefault="008433CE" w:rsidP="008433CE">
      <w:pPr>
        <w:ind w:firstLine="709"/>
        <w:jc w:val="both"/>
        <w:rPr>
          <w:lang w:val="kk-KZ"/>
        </w:rPr>
      </w:pPr>
    </w:p>
    <w:p w:rsidR="008433CE" w:rsidRDefault="008433CE" w:rsidP="008433CE">
      <w:pPr>
        <w:spacing w:after="240"/>
        <w:ind w:firstLine="709"/>
        <w:jc w:val="both"/>
        <w:rPr>
          <w:lang w:val="kk-KZ"/>
        </w:rPr>
      </w:pPr>
    </w:p>
    <w:p w:rsidR="001702EA" w:rsidRDefault="001702EA" w:rsidP="008433CE">
      <w:pPr>
        <w:spacing w:after="240"/>
        <w:ind w:firstLine="709"/>
        <w:jc w:val="both"/>
        <w:rPr>
          <w:lang w:val="kk-KZ"/>
        </w:rPr>
      </w:pPr>
    </w:p>
    <w:p w:rsidR="008433CE" w:rsidRDefault="002A4857" w:rsidP="008433CE">
      <w:pPr>
        <w:ind w:firstLine="708"/>
        <w:jc w:val="both"/>
        <w:rPr>
          <w:lang w:val="kk-KZ"/>
        </w:rPr>
      </w:pPr>
      <w:r w:rsidRPr="002A4857">
        <w:rPr>
          <w:rFonts w:cs="Arial"/>
        </w:rPr>
        <w:t>В связи с внесением изменений в типовые формы договоров АО «</w:t>
      </w:r>
      <w:proofErr w:type="spellStart"/>
      <w:r w:rsidRPr="002A4857">
        <w:rPr>
          <w:rFonts w:cs="Arial"/>
        </w:rPr>
        <w:t>Самрук-К</w:t>
      </w:r>
      <w:r>
        <w:rPr>
          <w:rFonts w:cs="Arial"/>
        </w:rPr>
        <w:t>а</w:t>
      </w:r>
      <w:r w:rsidRPr="002A4857">
        <w:rPr>
          <w:rFonts w:cs="Arial"/>
        </w:rPr>
        <w:t>зына</w:t>
      </w:r>
      <w:proofErr w:type="spellEnd"/>
      <w:r w:rsidRPr="002A4857">
        <w:rPr>
          <w:rFonts w:cs="Arial"/>
        </w:rPr>
        <w:t xml:space="preserve">» </w:t>
      </w:r>
      <w:bookmarkStart w:id="4" w:name="_Hlk154503385"/>
      <w:r w:rsidRPr="002A4857">
        <w:rPr>
          <w:rFonts w:cs="Arial"/>
        </w:rPr>
        <w:t>(</w:t>
      </w:r>
      <w:r w:rsidRPr="002A4857">
        <w:rPr>
          <w:rFonts w:cs="Arial"/>
          <w:lang w:val="en-US"/>
        </w:rPr>
        <w:t>https</w:t>
      </w:r>
      <w:r w:rsidRPr="002A4857">
        <w:rPr>
          <w:rFonts w:cs="Arial"/>
        </w:rPr>
        <w:t>://</w:t>
      </w:r>
      <w:proofErr w:type="spellStart"/>
      <w:r w:rsidRPr="002A4857">
        <w:rPr>
          <w:rFonts w:cs="Arial"/>
          <w:lang w:val="en-US"/>
        </w:rPr>
        <w:t>zakup</w:t>
      </w:r>
      <w:proofErr w:type="spellEnd"/>
      <w:r w:rsidRPr="002A4857">
        <w:rPr>
          <w:rFonts w:cs="Arial"/>
        </w:rPr>
        <w:t>.</w:t>
      </w:r>
      <w:proofErr w:type="spellStart"/>
      <w:r w:rsidRPr="002A4857">
        <w:rPr>
          <w:rFonts w:cs="Arial"/>
          <w:lang w:val="en-US"/>
        </w:rPr>
        <w:t>sk</w:t>
      </w:r>
      <w:proofErr w:type="spellEnd"/>
      <w:r w:rsidRPr="002A4857">
        <w:rPr>
          <w:rFonts w:cs="Arial"/>
        </w:rPr>
        <w:t>.</w:t>
      </w:r>
      <w:proofErr w:type="spellStart"/>
      <w:r w:rsidRPr="002A4857">
        <w:rPr>
          <w:rFonts w:cs="Arial"/>
          <w:lang w:val="en-US"/>
        </w:rPr>
        <w:t>kz</w:t>
      </w:r>
      <w:proofErr w:type="spellEnd"/>
      <w:r w:rsidRPr="002A4857">
        <w:rPr>
          <w:rFonts w:cs="Arial"/>
        </w:rPr>
        <w:t xml:space="preserve">/), </w:t>
      </w:r>
      <w:bookmarkEnd w:id="4"/>
      <w:r>
        <w:rPr>
          <w:rFonts w:cs="Arial"/>
        </w:rPr>
        <w:t>для</w:t>
      </w:r>
      <w:r w:rsidRPr="002A4857">
        <w:rPr>
          <w:rFonts w:cs="Arial"/>
        </w:rPr>
        <w:t xml:space="preserve"> актуализации договоров, контрактов, соглашений ТОО «Ульба-ТВС» (далее - договоры) и применения комплаенс - условий: санкционных гарантий и антикоррупционных положений ТОО «Ульба-ТВС» (включающих условия о противодействии коррупции, комплаенс-проверке, предоставлении анкеты, праве на отказ от договора по негативным итогам комплаенс-проверки и за непредоставление анкеты, а также о штрафе за непредоставление анкеты)</w:t>
      </w:r>
      <w:r w:rsidR="008433CE" w:rsidRPr="002A4857">
        <w:t xml:space="preserve">,  </w:t>
      </w:r>
      <w:r w:rsidR="005B74FE">
        <w:t>в соответствии с</w:t>
      </w:r>
      <w:r w:rsidR="008433CE" w:rsidRPr="002A4857">
        <w:rPr>
          <w:lang w:val="kk-KZ"/>
        </w:rPr>
        <w:t xml:space="preserve"> </w:t>
      </w:r>
      <w:r w:rsidR="005B74FE">
        <w:rPr>
          <w:lang w:val="kk-KZ"/>
        </w:rPr>
        <w:t>р</w:t>
      </w:r>
      <w:r w:rsidR="001702EA">
        <w:rPr>
          <w:lang w:val="kk-KZ"/>
        </w:rPr>
        <w:t>аспоряжением Председателя Правления АО «УМЗ» №180 от 25.08.2023 «</w:t>
      </w:r>
      <w:r w:rsidR="001702EA" w:rsidRPr="001702EA">
        <w:rPr>
          <w:lang w:val="kk-KZ"/>
        </w:rPr>
        <w:t>Об утверждении комплаенс-условий для договоров (контрактов, соглашений), заключаемых</w:t>
      </w:r>
      <w:r w:rsidR="001702EA">
        <w:rPr>
          <w:lang w:val="kk-KZ"/>
        </w:rPr>
        <w:t xml:space="preserve"> АО «УМЗ»,  </w:t>
      </w:r>
      <w:r w:rsidR="008433CE" w:rsidRPr="002A4857">
        <w:rPr>
          <w:lang w:val="kk-KZ"/>
        </w:rPr>
        <w:t>подпунктом 8 пункта 9.5 Устава Товарищества</w:t>
      </w:r>
      <w:r w:rsidR="008433CE" w:rsidRPr="00CF28E7">
        <w:rPr>
          <w:lang w:val="kk-KZ"/>
        </w:rPr>
        <w:t>,</w:t>
      </w:r>
    </w:p>
    <w:p w:rsidR="008433CE" w:rsidRPr="00CF28E7" w:rsidRDefault="008433CE" w:rsidP="008433CE">
      <w:pPr>
        <w:spacing w:before="120"/>
        <w:ind w:firstLine="709"/>
        <w:jc w:val="both"/>
        <w:rPr>
          <w:b/>
        </w:rPr>
      </w:pPr>
      <w:r w:rsidRPr="00CF28E7">
        <w:rPr>
          <w:b/>
        </w:rPr>
        <w:t>ПРИКАЗЫВАЮ:</w:t>
      </w:r>
    </w:p>
    <w:p w:rsidR="008433CE" w:rsidRDefault="008433CE" w:rsidP="008433CE">
      <w:pPr>
        <w:ind w:firstLine="709"/>
        <w:jc w:val="both"/>
        <w:rPr>
          <w:b/>
        </w:rPr>
      </w:pPr>
    </w:p>
    <w:p w:rsidR="002A4857" w:rsidRPr="002A4857" w:rsidRDefault="002A4857" w:rsidP="002A4857">
      <w:pPr>
        <w:ind w:firstLine="720"/>
        <w:jc w:val="both"/>
        <w:rPr>
          <w:rFonts w:cs="Arial"/>
        </w:rPr>
      </w:pPr>
      <w:r w:rsidRPr="002A4857">
        <w:rPr>
          <w:rFonts w:cs="Arial"/>
        </w:rPr>
        <w:t>1.</w:t>
      </w:r>
      <w:r w:rsidRPr="002A4857">
        <w:rPr>
          <w:rFonts w:cs="Arial"/>
        </w:rPr>
        <w:tab/>
        <w:t>Утвердить комплаенс-условия в редакции и применять на условиях настоящего Приказа при заключении договоров:</w:t>
      </w:r>
    </w:p>
    <w:p w:rsidR="003225B9" w:rsidRDefault="002A4857" w:rsidP="003225B9">
      <w:pPr>
        <w:ind w:firstLine="720"/>
        <w:jc w:val="both"/>
        <w:rPr>
          <w:rFonts w:cs="Arial"/>
        </w:rPr>
      </w:pPr>
      <w:r w:rsidRPr="002A4857">
        <w:rPr>
          <w:rFonts w:cs="Arial"/>
        </w:rPr>
        <w:t>1.1.</w:t>
      </w:r>
      <w:r w:rsidRPr="002A4857">
        <w:rPr>
          <w:rFonts w:cs="Arial"/>
        </w:rPr>
        <w:tab/>
        <w:t>на реализацию продукции ТОО «Ульба-ТВС» согласно Приложению 1</w:t>
      </w:r>
      <w:r w:rsidR="003225B9" w:rsidRPr="003225B9">
        <w:rPr>
          <w:rFonts w:cs="Arial"/>
        </w:rPr>
        <w:t xml:space="preserve"> </w:t>
      </w:r>
      <w:r w:rsidR="003225B9">
        <w:rPr>
          <w:rFonts w:cs="Arial"/>
        </w:rPr>
        <w:t>к настоящему приказу</w:t>
      </w:r>
      <w:r w:rsidRPr="002A4857">
        <w:rPr>
          <w:rFonts w:cs="Arial"/>
        </w:rPr>
        <w:t>;</w:t>
      </w:r>
    </w:p>
    <w:p w:rsidR="002A4857" w:rsidRPr="002A4857" w:rsidRDefault="003225B9" w:rsidP="003225B9">
      <w:pPr>
        <w:ind w:firstLine="720"/>
        <w:jc w:val="both"/>
        <w:rPr>
          <w:rFonts w:cs="Arial"/>
        </w:rPr>
      </w:pPr>
      <w:r>
        <w:rPr>
          <w:rFonts w:cs="Arial"/>
        </w:rPr>
        <w:t xml:space="preserve">1.2 </w:t>
      </w:r>
      <w:r w:rsidR="002A4857" w:rsidRPr="002A4857">
        <w:rPr>
          <w:rFonts w:cs="Arial"/>
        </w:rPr>
        <w:t xml:space="preserve">на закупку товаров, работ и услуг, согласно Приложению </w:t>
      </w:r>
      <w:r w:rsidR="002D3103">
        <w:rPr>
          <w:rFonts w:cs="Arial"/>
        </w:rPr>
        <w:t>2</w:t>
      </w:r>
      <w:r>
        <w:rPr>
          <w:rFonts w:cs="Arial"/>
        </w:rPr>
        <w:t xml:space="preserve"> к настоящему приказу</w:t>
      </w:r>
      <w:r w:rsidR="002A4857" w:rsidRPr="002A4857">
        <w:rPr>
          <w:rFonts w:cs="Arial"/>
        </w:rPr>
        <w:t>.</w:t>
      </w:r>
    </w:p>
    <w:p w:rsidR="002A4857" w:rsidRPr="002A4857" w:rsidRDefault="002A4857" w:rsidP="002A4857">
      <w:pPr>
        <w:ind w:firstLine="720"/>
        <w:jc w:val="both"/>
        <w:rPr>
          <w:rFonts w:cs="Arial"/>
        </w:rPr>
      </w:pPr>
      <w:r w:rsidRPr="002A4857">
        <w:rPr>
          <w:rFonts w:cs="Arial"/>
        </w:rPr>
        <w:t>Предусмотреть частные случа</w:t>
      </w:r>
      <w:r w:rsidR="00997739">
        <w:rPr>
          <w:rFonts w:cs="Arial"/>
        </w:rPr>
        <w:t>и</w:t>
      </w:r>
      <w:r w:rsidRPr="002A4857">
        <w:rPr>
          <w:rFonts w:cs="Arial"/>
        </w:rPr>
        <w:t xml:space="preserve"> применения антикоррупционных положений и</w:t>
      </w:r>
      <w:r>
        <w:rPr>
          <w:rFonts w:cs="Arial"/>
        </w:rPr>
        <w:t xml:space="preserve"> </w:t>
      </w:r>
      <w:r w:rsidRPr="002A4857">
        <w:rPr>
          <w:rFonts w:cs="Arial"/>
        </w:rPr>
        <w:t>санкционных гарантий.</w:t>
      </w:r>
    </w:p>
    <w:p w:rsidR="002A4857" w:rsidRPr="002A4857" w:rsidRDefault="002A4857" w:rsidP="002A4857">
      <w:pPr>
        <w:ind w:firstLine="720"/>
        <w:jc w:val="both"/>
        <w:rPr>
          <w:rFonts w:cs="Arial"/>
        </w:rPr>
      </w:pPr>
      <w:r w:rsidRPr="002A4857">
        <w:rPr>
          <w:rFonts w:cs="Arial"/>
        </w:rPr>
        <w:t>1.</w:t>
      </w:r>
      <w:r w:rsidR="00B05AC0">
        <w:rPr>
          <w:rFonts w:cs="Arial"/>
        </w:rPr>
        <w:t>3</w:t>
      </w:r>
      <w:r w:rsidRPr="002A4857">
        <w:rPr>
          <w:rFonts w:cs="Arial"/>
        </w:rPr>
        <w:t>. Допускат</w:t>
      </w:r>
      <w:r w:rsidR="00997739">
        <w:rPr>
          <w:rFonts w:cs="Arial"/>
        </w:rPr>
        <w:t>ь</w:t>
      </w:r>
      <w:r w:rsidRPr="002A4857">
        <w:rPr>
          <w:rFonts w:cs="Arial"/>
        </w:rPr>
        <w:t>:</w:t>
      </w:r>
    </w:p>
    <w:p w:rsidR="002A4857" w:rsidRPr="002A4857" w:rsidRDefault="002A4857" w:rsidP="002A4857">
      <w:pPr>
        <w:ind w:firstLine="720"/>
        <w:jc w:val="both"/>
        <w:rPr>
          <w:rFonts w:cs="Arial"/>
        </w:rPr>
      </w:pPr>
      <w:r w:rsidRPr="002A4857">
        <w:rPr>
          <w:rFonts w:cs="Arial"/>
        </w:rPr>
        <w:t>1.</w:t>
      </w:r>
      <w:r w:rsidR="00B05AC0">
        <w:rPr>
          <w:rFonts w:cs="Arial"/>
        </w:rPr>
        <w:t>3</w:t>
      </w:r>
      <w:r w:rsidRPr="002A4857">
        <w:rPr>
          <w:rFonts w:cs="Arial"/>
        </w:rPr>
        <w:t>.1.</w:t>
      </w:r>
      <w:r w:rsidRPr="002A4857">
        <w:rPr>
          <w:rFonts w:cs="Arial"/>
        </w:rPr>
        <w:tab/>
        <w:t xml:space="preserve">использование формулировки антикоррупционных положений в редакции контрагентов, зарегистрированных в таких странах как США, Франция, Австрия, Германия, Япония, Южная Корея, Швеция с учетом развитого антикоррупционного законодательства этих стран. В договорах с контрагентами из указанных стран применять антикоррупционные положения, согласованные на </w:t>
      </w:r>
      <w:proofErr w:type="spellStart"/>
      <w:r w:rsidRPr="002A4857">
        <w:rPr>
          <w:rFonts w:cs="Arial"/>
        </w:rPr>
        <w:t>предконтрактной</w:t>
      </w:r>
      <w:proofErr w:type="spellEnd"/>
      <w:r w:rsidRPr="002A4857">
        <w:rPr>
          <w:rFonts w:cs="Arial"/>
        </w:rPr>
        <w:t xml:space="preserve"> стадии и указанные в заявке на заключение договора;</w:t>
      </w:r>
    </w:p>
    <w:p w:rsidR="002A4857" w:rsidRPr="002A4857" w:rsidRDefault="002A4857" w:rsidP="002A4857">
      <w:pPr>
        <w:ind w:firstLine="720"/>
        <w:jc w:val="both"/>
        <w:rPr>
          <w:rFonts w:cs="Arial"/>
        </w:rPr>
      </w:pPr>
      <w:r w:rsidRPr="002A4857">
        <w:rPr>
          <w:rFonts w:cs="Arial"/>
        </w:rPr>
        <w:t>1.</w:t>
      </w:r>
      <w:r w:rsidR="00B05AC0">
        <w:rPr>
          <w:rFonts w:cs="Arial"/>
        </w:rPr>
        <w:t>3</w:t>
      </w:r>
      <w:r w:rsidRPr="002A4857">
        <w:rPr>
          <w:rFonts w:cs="Arial"/>
        </w:rPr>
        <w:t>.2.</w:t>
      </w:r>
      <w:r w:rsidRPr="002A4857">
        <w:rPr>
          <w:rFonts w:cs="Arial"/>
        </w:rPr>
        <w:tab/>
        <w:t>использование формулировки антикоррупционных положений при заключении договоров с АО «УМЗ», АО «НАК «Казатомпром», АО «</w:t>
      </w:r>
      <w:proofErr w:type="spellStart"/>
      <w:r w:rsidRPr="002A4857">
        <w:rPr>
          <w:rFonts w:cs="Arial"/>
        </w:rPr>
        <w:t>Самрук-Казына</w:t>
      </w:r>
      <w:proofErr w:type="spellEnd"/>
      <w:r w:rsidRPr="002A4857">
        <w:rPr>
          <w:rFonts w:cs="Arial"/>
        </w:rPr>
        <w:t xml:space="preserve">», ООО «Ресурсы Урана» при Китайской </w:t>
      </w:r>
      <w:proofErr w:type="spellStart"/>
      <w:r w:rsidRPr="002A4857">
        <w:rPr>
          <w:rFonts w:cs="Arial"/>
        </w:rPr>
        <w:t>гуандунской</w:t>
      </w:r>
      <w:proofErr w:type="spellEnd"/>
      <w:r w:rsidRPr="002A4857">
        <w:rPr>
          <w:rFonts w:cs="Arial"/>
        </w:rPr>
        <w:t xml:space="preserve"> ядерно-энергетической корпорации (</w:t>
      </w:r>
      <w:proofErr w:type="spellStart"/>
      <w:r w:rsidRPr="002A4857">
        <w:rPr>
          <w:rFonts w:cs="Arial"/>
        </w:rPr>
        <w:t>China</w:t>
      </w:r>
      <w:proofErr w:type="spellEnd"/>
      <w:r w:rsidRPr="002A4857">
        <w:rPr>
          <w:rFonts w:cs="Arial"/>
        </w:rPr>
        <w:t xml:space="preserve"> </w:t>
      </w:r>
      <w:proofErr w:type="spellStart"/>
      <w:r w:rsidRPr="002A4857">
        <w:rPr>
          <w:rFonts w:cs="Arial"/>
        </w:rPr>
        <w:t>General</w:t>
      </w:r>
      <w:proofErr w:type="spellEnd"/>
      <w:r w:rsidRPr="002A4857">
        <w:rPr>
          <w:rFonts w:cs="Arial"/>
        </w:rPr>
        <w:t xml:space="preserve"> </w:t>
      </w:r>
      <w:proofErr w:type="spellStart"/>
      <w:r w:rsidRPr="002A4857">
        <w:rPr>
          <w:rFonts w:cs="Arial"/>
        </w:rPr>
        <w:t>Nuclear</w:t>
      </w:r>
      <w:proofErr w:type="spellEnd"/>
      <w:r w:rsidRPr="002A4857">
        <w:rPr>
          <w:rFonts w:cs="Arial"/>
        </w:rPr>
        <w:t xml:space="preserve"> </w:t>
      </w:r>
      <w:proofErr w:type="spellStart"/>
      <w:r w:rsidRPr="002A4857">
        <w:rPr>
          <w:rFonts w:cs="Arial"/>
        </w:rPr>
        <w:t>Corporation</w:t>
      </w:r>
      <w:proofErr w:type="spellEnd"/>
      <w:r w:rsidRPr="002A4857">
        <w:rPr>
          <w:rFonts w:cs="Arial"/>
        </w:rPr>
        <w:t xml:space="preserve"> – </w:t>
      </w:r>
      <w:proofErr w:type="spellStart"/>
      <w:r w:rsidRPr="002A4857">
        <w:rPr>
          <w:rFonts w:cs="Arial"/>
        </w:rPr>
        <w:t>Uranium</w:t>
      </w:r>
      <w:proofErr w:type="spellEnd"/>
      <w:r w:rsidRPr="002A4857">
        <w:rPr>
          <w:rFonts w:cs="Arial"/>
        </w:rPr>
        <w:t xml:space="preserve"> </w:t>
      </w:r>
      <w:proofErr w:type="spellStart"/>
      <w:r w:rsidRPr="002A4857">
        <w:rPr>
          <w:rFonts w:cs="Arial"/>
        </w:rPr>
        <w:t>Resources</w:t>
      </w:r>
      <w:proofErr w:type="spellEnd"/>
      <w:r w:rsidRPr="002A4857">
        <w:rPr>
          <w:rFonts w:cs="Arial"/>
        </w:rPr>
        <w:t xml:space="preserve"> </w:t>
      </w:r>
      <w:proofErr w:type="spellStart"/>
      <w:r w:rsidRPr="002A4857">
        <w:rPr>
          <w:rFonts w:cs="Arial"/>
        </w:rPr>
        <w:t>Company</w:t>
      </w:r>
      <w:proofErr w:type="spellEnd"/>
      <w:r w:rsidRPr="002A4857">
        <w:rPr>
          <w:rFonts w:cs="Arial"/>
        </w:rPr>
        <w:t xml:space="preserve"> - CGNPC-URC, КНР) или </w:t>
      </w:r>
      <w:r w:rsidRPr="002A4857">
        <w:rPr>
          <w:rFonts w:cs="Arial"/>
        </w:rPr>
        <w:lastRenderedPageBreak/>
        <w:t xml:space="preserve">иных контрагентов в иной редакции в случае, когда контрагентом не принимаются типовые условия ТОО «Ульба-ТВС» и имеется бизнес-обоснование (к примеру, </w:t>
      </w:r>
      <w:proofErr w:type="spellStart"/>
      <w:r w:rsidRPr="002A4857">
        <w:rPr>
          <w:rFonts w:cs="Arial"/>
        </w:rPr>
        <w:t>офтейк</w:t>
      </w:r>
      <w:proofErr w:type="spellEnd"/>
      <w:r w:rsidRPr="002A4857">
        <w:rPr>
          <w:rFonts w:cs="Arial"/>
        </w:rPr>
        <w:t>-договор, в сфере</w:t>
      </w:r>
      <w:r w:rsidRPr="002A4857">
        <w:t xml:space="preserve"> </w:t>
      </w:r>
      <w:r w:rsidRPr="002A4857">
        <w:rPr>
          <w:rFonts w:cs="Arial"/>
        </w:rPr>
        <w:t>монополии, публичный договор, и/или форма которого утверждена в установленном порядке, и/или стратегический партнер и/или отказ от сотрудничества невозможен). Решение принимается лицом, уполномоченным на подписание договора, с информированием Генерального директора ТОО «Ульба-ТВС». Бизнес-обоснование направляется в адрес Офицера по рискам и комплаенс ТОО «Ульба-ТВС» до подписания договора и включает описание преддоговорной ситуации (о принятых мерах, роли контрагента на рынке закупаемых или реализуемых товаров, работ и услуги оказываемом влиянии на ТОО «Ульба-ТВС»);</w:t>
      </w:r>
    </w:p>
    <w:p w:rsidR="002A4857" w:rsidRPr="002A4857" w:rsidRDefault="002A4857" w:rsidP="002A4857">
      <w:pPr>
        <w:ind w:firstLine="720"/>
        <w:jc w:val="both"/>
        <w:rPr>
          <w:rFonts w:cs="Arial"/>
        </w:rPr>
      </w:pPr>
      <w:r w:rsidRPr="002A4857">
        <w:rPr>
          <w:rFonts w:cs="Arial"/>
        </w:rPr>
        <w:t>1.</w:t>
      </w:r>
      <w:r w:rsidR="00B05AC0">
        <w:rPr>
          <w:rFonts w:cs="Arial"/>
        </w:rPr>
        <w:t>3</w:t>
      </w:r>
      <w:r w:rsidRPr="002A4857">
        <w:rPr>
          <w:rFonts w:cs="Arial"/>
        </w:rPr>
        <w:t>.3.</w:t>
      </w:r>
      <w:r w:rsidRPr="002A4857">
        <w:rPr>
          <w:rFonts w:cs="Arial"/>
        </w:rPr>
        <w:tab/>
        <w:t xml:space="preserve">не включать </w:t>
      </w:r>
      <w:r w:rsidR="00997739">
        <w:rPr>
          <w:rFonts w:cs="Arial"/>
        </w:rPr>
        <w:t>в</w:t>
      </w:r>
      <w:r w:rsidRPr="002A4857">
        <w:rPr>
          <w:rFonts w:cs="Arial"/>
        </w:rPr>
        <w:t xml:space="preserve"> договор условие о применении штрафа, об отказе от договора за непредставление контрагентом анкеты для проведения комплаенс-проверки в случае, если подписанная контрагентом анкета предоставлена до заключения такого договора;</w:t>
      </w:r>
    </w:p>
    <w:p w:rsidR="002A4857" w:rsidRPr="002A4857" w:rsidRDefault="002A4857" w:rsidP="002A4857">
      <w:pPr>
        <w:ind w:firstLine="720"/>
        <w:jc w:val="both"/>
        <w:rPr>
          <w:rFonts w:cs="Arial"/>
        </w:rPr>
      </w:pPr>
      <w:r w:rsidRPr="002A4857">
        <w:rPr>
          <w:rFonts w:cs="Arial"/>
        </w:rPr>
        <w:t>1.</w:t>
      </w:r>
      <w:r w:rsidR="00B05AC0">
        <w:rPr>
          <w:rFonts w:cs="Arial"/>
        </w:rPr>
        <w:t>3</w:t>
      </w:r>
      <w:r w:rsidRPr="002A4857">
        <w:rPr>
          <w:rFonts w:cs="Arial"/>
        </w:rPr>
        <w:t>.4.</w:t>
      </w:r>
      <w:r w:rsidRPr="002A4857">
        <w:rPr>
          <w:rFonts w:cs="Arial"/>
        </w:rPr>
        <w:tab/>
        <w:t>не включать в договор условие о применении штрафа за непредоставление анкеты контрагента, если в силу применимого в договоре права данная норма о штрафе не будет реализована (к примеру, английского права);</w:t>
      </w:r>
    </w:p>
    <w:p w:rsidR="002A4857" w:rsidRPr="002A4857" w:rsidRDefault="002A4857" w:rsidP="002A4857">
      <w:pPr>
        <w:ind w:firstLine="720"/>
        <w:jc w:val="both"/>
        <w:rPr>
          <w:rFonts w:cs="Arial"/>
        </w:rPr>
      </w:pPr>
      <w:r w:rsidRPr="002A4857">
        <w:rPr>
          <w:rFonts w:cs="Arial"/>
        </w:rPr>
        <w:t>1.</w:t>
      </w:r>
      <w:r w:rsidR="00B05AC0">
        <w:rPr>
          <w:rFonts w:cs="Arial"/>
        </w:rPr>
        <w:t>3</w:t>
      </w:r>
      <w:r w:rsidRPr="002A4857">
        <w:rPr>
          <w:rFonts w:cs="Arial"/>
        </w:rPr>
        <w:t>.5.  не включать в договор с контрагентами и/или по сделкам, относящимся к исключению в соответствии с пунктами 4.1.3 и 4.1.5 Правил по комплаенс-проверке контрагентов ТОО «Ульба-ТВС» следующие условия: о предоставлении анкеты, штрафе за непредоставление анкеты, комплаенс-проверке, праве на отказ от договора по негативным итогам комплаенс-проверки и за непредоставление анкеты;</w:t>
      </w:r>
    </w:p>
    <w:p w:rsidR="002A4857" w:rsidRPr="002A4857" w:rsidRDefault="002A4857" w:rsidP="002A4857">
      <w:pPr>
        <w:ind w:firstLine="720"/>
        <w:jc w:val="both"/>
        <w:rPr>
          <w:rFonts w:cs="Arial"/>
        </w:rPr>
      </w:pPr>
      <w:r w:rsidRPr="002A4857">
        <w:rPr>
          <w:rFonts w:cs="Arial"/>
        </w:rPr>
        <w:t>1.</w:t>
      </w:r>
      <w:r w:rsidR="00B05AC0">
        <w:rPr>
          <w:rFonts w:cs="Arial"/>
        </w:rPr>
        <w:t>3</w:t>
      </w:r>
      <w:r w:rsidRPr="002A4857">
        <w:rPr>
          <w:rFonts w:cs="Arial"/>
        </w:rPr>
        <w:t>.6.</w:t>
      </w:r>
      <w:r w:rsidRPr="002A4857">
        <w:rPr>
          <w:rFonts w:cs="Arial"/>
        </w:rPr>
        <w:tab/>
        <w:t>не использовать наименование раздела «Гарантии соответствия санкционным ограничениям» для включения в договор условий санкционных гарантий, допускается использовать производные названия раздела либо включить условия в иные разделы;</w:t>
      </w:r>
    </w:p>
    <w:p w:rsidR="002A4857" w:rsidRPr="002A4857" w:rsidRDefault="002A4857" w:rsidP="002A4857">
      <w:pPr>
        <w:ind w:firstLine="720"/>
        <w:jc w:val="both"/>
        <w:rPr>
          <w:rFonts w:cs="Arial"/>
        </w:rPr>
      </w:pPr>
      <w:r w:rsidRPr="002A4857">
        <w:rPr>
          <w:rFonts w:cs="Arial"/>
        </w:rPr>
        <w:t>1.</w:t>
      </w:r>
      <w:r w:rsidR="00B05AC0">
        <w:rPr>
          <w:rFonts w:cs="Arial"/>
        </w:rPr>
        <w:t>3</w:t>
      </w:r>
      <w:r w:rsidRPr="002A4857">
        <w:rPr>
          <w:rFonts w:cs="Arial"/>
        </w:rPr>
        <w:t>.7.</w:t>
      </w:r>
      <w:r w:rsidRPr="002A4857">
        <w:rPr>
          <w:rFonts w:cs="Arial"/>
        </w:rPr>
        <w:tab/>
        <w:t>использовать формулировки санкционных. гарантий заказчика при заключении договоров с АО «УМЗ», АО «НАК «Казатомпром», АО «</w:t>
      </w:r>
      <w:proofErr w:type="spellStart"/>
      <w:r w:rsidRPr="002A4857">
        <w:rPr>
          <w:rFonts w:cs="Arial"/>
        </w:rPr>
        <w:t>Самрук-Казына</w:t>
      </w:r>
      <w:proofErr w:type="spellEnd"/>
      <w:r w:rsidRPr="002A4857">
        <w:rPr>
          <w:rFonts w:cs="Arial"/>
        </w:rPr>
        <w:t>»</w:t>
      </w:r>
      <w:r w:rsidR="003E0459">
        <w:rPr>
          <w:rFonts w:cs="Arial"/>
        </w:rPr>
        <w:t>,</w:t>
      </w:r>
      <w:r w:rsidRPr="002A4857">
        <w:rPr>
          <w:rFonts w:cs="Arial"/>
        </w:rPr>
        <w:t xml:space="preserve"> </w:t>
      </w:r>
      <w:r w:rsidR="003E0459" w:rsidRPr="003E0459">
        <w:rPr>
          <w:rFonts w:cs="Arial"/>
        </w:rPr>
        <w:t xml:space="preserve">ООО «Ресурсы Урана» при Китайской </w:t>
      </w:r>
      <w:proofErr w:type="spellStart"/>
      <w:r w:rsidR="003E0459" w:rsidRPr="003E0459">
        <w:rPr>
          <w:rFonts w:cs="Arial"/>
        </w:rPr>
        <w:t>гуандунской</w:t>
      </w:r>
      <w:proofErr w:type="spellEnd"/>
      <w:r w:rsidR="003E0459" w:rsidRPr="003E0459">
        <w:rPr>
          <w:rFonts w:cs="Arial"/>
        </w:rPr>
        <w:t xml:space="preserve"> ядерно-энергетической корпорации (</w:t>
      </w:r>
      <w:proofErr w:type="spellStart"/>
      <w:r w:rsidR="003E0459" w:rsidRPr="003E0459">
        <w:rPr>
          <w:rFonts w:cs="Arial"/>
        </w:rPr>
        <w:t>China</w:t>
      </w:r>
      <w:proofErr w:type="spellEnd"/>
      <w:r w:rsidR="003E0459" w:rsidRPr="003E0459">
        <w:rPr>
          <w:rFonts w:cs="Arial"/>
        </w:rPr>
        <w:t xml:space="preserve"> </w:t>
      </w:r>
      <w:proofErr w:type="spellStart"/>
      <w:r w:rsidR="003E0459" w:rsidRPr="003E0459">
        <w:rPr>
          <w:rFonts w:cs="Arial"/>
        </w:rPr>
        <w:t>General</w:t>
      </w:r>
      <w:proofErr w:type="spellEnd"/>
      <w:r w:rsidR="003E0459" w:rsidRPr="003E0459">
        <w:rPr>
          <w:rFonts w:cs="Arial"/>
        </w:rPr>
        <w:t xml:space="preserve"> </w:t>
      </w:r>
      <w:proofErr w:type="spellStart"/>
      <w:r w:rsidR="003E0459" w:rsidRPr="003E0459">
        <w:rPr>
          <w:rFonts w:cs="Arial"/>
        </w:rPr>
        <w:t>Nuclear</w:t>
      </w:r>
      <w:proofErr w:type="spellEnd"/>
      <w:r w:rsidR="003E0459" w:rsidRPr="003E0459">
        <w:rPr>
          <w:rFonts w:cs="Arial"/>
        </w:rPr>
        <w:t xml:space="preserve"> </w:t>
      </w:r>
      <w:proofErr w:type="spellStart"/>
      <w:r w:rsidR="003E0459" w:rsidRPr="003E0459">
        <w:rPr>
          <w:rFonts w:cs="Arial"/>
        </w:rPr>
        <w:t>Corporation</w:t>
      </w:r>
      <w:proofErr w:type="spellEnd"/>
      <w:r w:rsidR="003E0459" w:rsidRPr="003E0459">
        <w:rPr>
          <w:rFonts w:cs="Arial"/>
        </w:rPr>
        <w:t xml:space="preserve"> – </w:t>
      </w:r>
      <w:proofErr w:type="spellStart"/>
      <w:r w:rsidR="003E0459" w:rsidRPr="003E0459">
        <w:rPr>
          <w:rFonts w:cs="Arial"/>
        </w:rPr>
        <w:t>Uranium</w:t>
      </w:r>
      <w:proofErr w:type="spellEnd"/>
      <w:r w:rsidR="003E0459" w:rsidRPr="003E0459">
        <w:rPr>
          <w:rFonts w:cs="Arial"/>
        </w:rPr>
        <w:t xml:space="preserve"> </w:t>
      </w:r>
      <w:proofErr w:type="spellStart"/>
      <w:r w:rsidR="003E0459" w:rsidRPr="003E0459">
        <w:rPr>
          <w:rFonts w:cs="Arial"/>
        </w:rPr>
        <w:t>Resources</w:t>
      </w:r>
      <w:proofErr w:type="spellEnd"/>
      <w:r w:rsidR="003E0459" w:rsidRPr="003E0459">
        <w:rPr>
          <w:rFonts w:cs="Arial"/>
        </w:rPr>
        <w:t xml:space="preserve"> </w:t>
      </w:r>
      <w:proofErr w:type="spellStart"/>
      <w:r w:rsidR="003E0459" w:rsidRPr="003E0459">
        <w:rPr>
          <w:rFonts w:cs="Arial"/>
        </w:rPr>
        <w:t>Company</w:t>
      </w:r>
      <w:proofErr w:type="spellEnd"/>
      <w:r w:rsidR="003E0459" w:rsidRPr="003E0459">
        <w:rPr>
          <w:rFonts w:cs="Arial"/>
        </w:rPr>
        <w:t xml:space="preserve"> - CGNPC-URC, КНР)</w:t>
      </w:r>
      <w:r w:rsidR="003E0459">
        <w:rPr>
          <w:rFonts w:cs="Arial"/>
        </w:rPr>
        <w:t xml:space="preserve"> </w:t>
      </w:r>
      <w:r w:rsidRPr="002A4857">
        <w:rPr>
          <w:rFonts w:cs="Arial"/>
        </w:rPr>
        <w:t xml:space="preserve">или иных контрагентов в случае, когда контрагентом не принимаются типовые условия санкционных гарантий ТОО «Ульба-ТВС» и имеется бизнес-обоснование (к примеру, </w:t>
      </w:r>
      <w:proofErr w:type="spellStart"/>
      <w:r w:rsidRPr="002A4857">
        <w:rPr>
          <w:rFonts w:cs="Arial"/>
        </w:rPr>
        <w:t>офтейк</w:t>
      </w:r>
      <w:proofErr w:type="spellEnd"/>
      <w:r w:rsidRPr="002A4857">
        <w:rPr>
          <w:rFonts w:cs="Arial"/>
        </w:rPr>
        <w:t>-договор в сфере монополии, публичный договор, и/или форма которого утверждена в установленном порядке, и/или стратегический партнер и/или отказ от сотрудничества невозможен). Решение принимался лицом, уполномоченным на подписание договора с информированием Генерального директора ТОО «Ульба-ТВС». Бизнес-обоснование направляется в адрес Офицера по рискам и комплаенс ТОО «Ульба-ТВС» до подписания договора.</w:t>
      </w:r>
    </w:p>
    <w:p w:rsidR="002A4857" w:rsidRPr="002A4857" w:rsidRDefault="002A4857" w:rsidP="002A4857">
      <w:pPr>
        <w:ind w:firstLine="720"/>
        <w:jc w:val="both"/>
        <w:rPr>
          <w:rFonts w:cs="Arial"/>
        </w:rPr>
      </w:pPr>
      <w:r w:rsidRPr="002A4857">
        <w:rPr>
          <w:rFonts w:cs="Arial"/>
        </w:rPr>
        <w:t>1.</w:t>
      </w:r>
      <w:r w:rsidR="00B05AC0">
        <w:rPr>
          <w:rFonts w:cs="Arial"/>
        </w:rPr>
        <w:t>4</w:t>
      </w:r>
      <w:r w:rsidRPr="002A4857">
        <w:rPr>
          <w:rFonts w:cs="Arial"/>
        </w:rPr>
        <w:t xml:space="preserve">. в случае </w:t>
      </w:r>
      <w:r>
        <w:rPr>
          <w:rFonts w:cs="Arial"/>
        </w:rPr>
        <w:t>п</w:t>
      </w:r>
      <w:r w:rsidRPr="002A4857">
        <w:rPr>
          <w:rFonts w:cs="Arial"/>
        </w:rPr>
        <w:t>ринятия решения о заключении дополнительного соглашения к ранее заключенному договору с контрагентом, в отношении которого истек срок комплаенс-проверки контрагента, процесс комплаенс - проверки контрагента предшествует заключению дополнительного соглашения в общем порядке, установленном Правилами по комплаенс-проверке контрагентов ТОО «Ульба-ТВС».</w:t>
      </w:r>
    </w:p>
    <w:p w:rsidR="002A4857" w:rsidRPr="002A4857" w:rsidRDefault="002A4857" w:rsidP="002A4857">
      <w:pPr>
        <w:ind w:firstLine="720"/>
        <w:jc w:val="both"/>
        <w:rPr>
          <w:rFonts w:cs="Arial"/>
        </w:rPr>
      </w:pPr>
      <w:r w:rsidRPr="002A4857">
        <w:rPr>
          <w:rFonts w:cs="Arial"/>
        </w:rPr>
        <w:t>2.</w:t>
      </w:r>
      <w:r w:rsidRPr="002A4857">
        <w:rPr>
          <w:rFonts w:cs="Arial"/>
        </w:rPr>
        <w:tab/>
        <w:t>Лицо, уполномоченное на подписание договора и/или руководитель структурного подразделения, инициирующего размещение договора на</w:t>
      </w:r>
      <w:r w:rsidRPr="002A4857">
        <w:t xml:space="preserve"> </w:t>
      </w:r>
      <w:r w:rsidRPr="002A4857">
        <w:rPr>
          <w:rFonts w:cs="Arial"/>
        </w:rPr>
        <w:t xml:space="preserve">https://zakup.sk.kz, незамедлительно информирует Офицера по рискам и комплаенс о случаях, когда размещению договора с утвержденной редакцией </w:t>
      </w:r>
      <w:r w:rsidR="00997739">
        <w:rPr>
          <w:rFonts w:cs="Arial"/>
        </w:rPr>
        <w:t>комплаенс-условий</w:t>
      </w:r>
      <w:r w:rsidRPr="002A4857">
        <w:rPr>
          <w:rFonts w:cs="Arial"/>
        </w:rPr>
        <w:t xml:space="preserve"> препятствуют технические настройки сервиса.</w:t>
      </w:r>
    </w:p>
    <w:p w:rsidR="002A4857" w:rsidRPr="002A4857" w:rsidRDefault="002A4857" w:rsidP="002A4857">
      <w:pPr>
        <w:ind w:firstLine="720"/>
        <w:jc w:val="both"/>
        <w:rPr>
          <w:rFonts w:cs="Arial"/>
        </w:rPr>
      </w:pPr>
      <w:r w:rsidRPr="002A4857">
        <w:rPr>
          <w:rFonts w:cs="Arial"/>
        </w:rPr>
        <w:t>3.</w:t>
      </w:r>
      <w:r w:rsidRPr="002A4857">
        <w:rPr>
          <w:rFonts w:cs="Arial"/>
        </w:rPr>
        <w:tab/>
        <w:t xml:space="preserve">Ответственность за исполнение настоящего </w:t>
      </w:r>
      <w:r w:rsidR="00997739">
        <w:rPr>
          <w:rFonts w:cs="Arial"/>
        </w:rPr>
        <w:t>п</w:t>
      </w:r>
      <w:r>
        <w:rPr>
          <w:rFonts w:cs="Arial"/>
        </w:rPr>
        <w:t>риказа</w:t>
      </w:r>
      <w:r w:rsidRPr="002A4857">
        <w:rPr>
          <w:rFonts w:cs="Arial"/>
        </w:rPr>
        <w:t xml:space="preserve"> возлагается на руководителей структурных подразделений и лиц, уполномоченных на подписание договоров.</w:t>
      </w:r>
    </w:p>
    <w:p w:rsidR="002A4857" w:rsidRPr="002A4857" w:rsidRDefault="002A4857" w:rsidP="002A4857">
      <w:pPr>
        <w:ind w:firstLine="720"/>
        <w:jc w:val="both"/>
        <w:rPr>
          <w:rFonts w:cs="Arial"/>
        </w:rPr>
      </w:pPr>
      <w:r w:rsidRPr="002A4857">
        <w:rPr>
          <w:rFonts w:cs="Arial"/>
        </w:rPr>
        <w:t>4.</w:t>
      </w:r>
      <w:r w:rsidRPr="002A4857">
        <w:rPr>
          <w:rFonts w:cs="Arial"/>
        </w:rPr>
        <w:tab/>
        <w:t xml:space="preserve">Руководителям структурных подразделений ознакомить под роспись с настоящим </w:t>
      </w:r>
      <w:r w:rsidR="00997739">
        <w:rPr>
          <w:rFonts w:cs="Arial"/>
        </w:rPr>
        <w:t>п</w:t>
      </w:r>
      <w:r>
        <w:rPr>
          <w:rFonts w:cs="Arial"/>
        </w:rPr>
        <w:t>риказом</w:t>
      </w:r>
      <w:r w:rsidRPr="002A4857">
        <w:rPr>
          <w:rFonts w:cs="Arial"/>
        </w:rPr>
        <w:t xml:space="preserve"> персонал, задействованный в подготовке договоров.</w:t>
      </w:r>
    </w:p>
    <w:p w:rsidR="002A4857" w:rsidRPr="003407BA" w:rsidRDefault="002A4857" w:rsidP="002A4857">
      <w:pPr>
        <w:ind w:firstLine="720"/>
        <w:jc w:val="both"/>
        <w:rPr>
          <w:rFonts w:cs="Arial"/>
          <w:sz w:val="28"/>
          <w:szCs w:val="28"/>
        </w:rPr>
      </w:pPr>
      <w:r w:rsidRPr="002A4857">
        <w:rPr>
          <w:rFonts w:cs="Arial"/>
        </w:rPr>
        <w:lastRenderedPageBreak/>
        <w:t>5.</w:t>
      </w:r>
      <w:r w:rsidRPr="002A4857">
        <w:rPr>
          <w:rFonts w:cs="Arial"/>
        </w:rPr>
        <w:tab/>
        <w:t>Контроль исполнения подпунктов 1.</w:t>
      </w:r>
      <w:r w:rsidR="00B05AC0">
        <w:rPr>
          <w:rFonts w:cs="Arial"/>
        </w:rPr>
        <w:t>3</w:t>
      </w:r>
      <w:r w:rsidRPr="002A4857">
        <w:rPr>
          <w:rFonts w:cs="Arial"/>
        </w:rPr>
        <w:t>.2 и 1.</w:t>
      </w:r>
      <w:r w:rsidR="00B05AC0">
        <w:rPr>
          <w:rFonts w:cs="Arial"/>
        </w:rPr>
        <w:t>3</w:t>
      </w:r>
      <w:r w:rsidRPr="002A4857">
        <w:rPr>
          <w:rFonts w:cs="Arial"/>
        </w:rPr>
        <w:t>.7 пункта 1.</w:t>
      </w:r>
      <w:r w:rsidR="00B05AC0">
        <w:rPr>
          <w:rFonts w:cs="Arial"/>
        </w:rPr>
        <w:t>3</w:t>
      </w:r>
      <w:r w:rsidRPr="002A4857">
        <w:rPr>
          <w:rFonts w:cs="Arial"/>
        </w:rPr>
        <w:t xml:space="preserve"> настоящего </w:t>
      </w:r>
      <w:r w:rsidR="00997739">
        <w:rPr>
          <w:rFonts w:cs="Arial"/>
        </w:rPr>
        <w:t>п</w:t>
      </w:r>
      <w:r>
        <w:rPr>
          <w:rFonts w:cs="Arial"/>
        </w:rPr>
        <w:t>риказа</w:t>
      </w:r>
      <w:r w:rsidRPr="002A4857">
        <w:rPr>
          <w:rFonts w:cs="Arial"/>
        </w:rPr>
        <w:t xml:space="preserve"> оставляю за собой, в остальном - возлагаю на Офицера по рискам и комплаенс </w:t>
      </w:r>
      <w:proofErr w:type="spellStart"/>
      <w:r w:rsidRPr="002A4857">
        <w:rPr>
          <w:rFonts w:cs="Arial"/>
        </w:rPr>
        <w:t>Надточего</w:t>
      </w:r>
      <w:proofErr w:type="spellEnd"/>
      <w:r w:rsidRPr="002A4857">
        <w:rPr>
          <w:rFonts w:cs="Arial"/>
        </w:rPr>
        <w:t xml:space="preserve"> Владимира Васильевича.</w:t>
      </w:r>
      <w:r w:rsidRPr="003407BA">
        <w:rPr>
          <w:rFonts w:cs="Arial"/>
          <w:sz w:val="28"/>
          <w:szCs w:val="28"/>
        </w:rPr>
        <w:tab/>
      </w:r>
    </w:p>
    <w:p w:rsidR="002A4857" w:rsidRPr="00360EEF" w:rsidRDefault="002A4857" w:rsidP="008433CE">
      <w:pPr>
        <w:ind w:firstLine="709"/>
        <w:jc w:val="both"/>
        <w:rPr>
          <w:b/>
        </w:rPr>
      </w:pPr>
    </w:p>
    <w:p w:rsidR="002A4857" w:rsidRPr="00CF28E7" w:rsidRDefault="002A4857" w:rsidP="008433CE">
      <w:pPr>
        <w:ind w:firstLine="709"/>
        <w:jc w:val="both"/>
        <w:rPr>
          <w:b/>
        </w:rPr>
      </w:pPr>
    </w:p>
    <w:p w:rsidR="008433CE" w:rsidRPr="00CF28E7" w:rsidRDefault="008433CE" w:rsidP="0074332D">
      <w:pPr>
        <w:jc w:val="both"/>
        <w:rPr>
          <w:b/>
          <w:lang w:val="kk-KZ"/>
        </w:rPr>
      </w:pPr>
      <w:r w:rsidRPr="00CF28E7">
        <w:rPr>
          <w:b/>
        </w:rPr>
        <w:t>Генеральн</w:t>
      </w:r>
      <w:r w:rsidR="002A4857">
        <w:rPr>
          <w:b/>
        </w:rPr>
        <w:t>ый</w:t>
      </w:r>
      <w:r w:rsidRPr="00CF28E7">
        <w:rPr>
          <w:b/>
        </w:rPr>
        <w:t xml:space="preserve"> директор</w:t>
      </w:r>
      <w:bookmarkStart w:id="5" w:name="_Hlk154471052"/>
      <w:r w:rsidR="002A4857">
        <w:rPr>
          <w:b/>
        </w:rPr>
        <w:tab/>
      </w:r>
      <w:r w:rsidR="002A4857">
        <w:rPr>
          <w:b/>
        </w:rPr>
        <w:tab/>
      </w:r>
      <w:r w:rsidR="002A4857">
        <w:rPr>
          <w:b/>
        </w:rPr>
        <w:tab/>
      </w:r>
      <w:r w:rsidR="002A4857">
        <w:rPr>
          <w:b/>
        </w:rPr>
        <w:tab/>
      </w:r>
      <w:r w:rsidR="002A4857">
        <w:rPr>
          <w:b/>
        </w:rPr>
        <w:tab/>
      </w:r>
      <w:r w:rsidR="002A4857">
        <w:rPr>
          <w:b/>
        </w:rPr>
        <w:tab/>
      </w:r>
      <w:r w:rsidR="002A4857">
        <w:rPr>
          <w:b/>
        </w:rPr>
        <w:tab/>
        <w:t>А. Сулейменов</w:t>
      </w:r>
      <w:bookmarkEnd w:id="5"/>
    </w:p>
    <w:p w:rsidR="008433CE" w:rsidRPr="00AB084C" w:rsidRDefault="008433CE"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1702EA" w:rsidRDefault="001702EA" w:rsidP="008433CE">
      <w:pPr>
        <w:jc w:val="both"/>
        <w:rPr>
          <w:sz w:val="16"/>
          <w:szCs w:val="16"/>
        </w:rPr>
      </w:pPr>
    </w:p>
    <w:p w:rsidR="008433CE" w:rsidRDefault="008433CE" w:rsidP="008433CE">
      <w:pPr>
        <w:jc w:val="both"/>
        <w:rPr>
          <w:sz w:val="16"/>
          <w:szCs w:val="16"/>
        </w:rPr>
      </w:pPr>
      <w:r w:rsidRPr="00AA643C">
        <w:rPr>
          <w:sz w:val="16"/>
          <w:szCs w:val="16"/>
        </w:rPr>
        <w:t xml:space="preserve">Рассылка: в дело, </w:t>
      </w:r>
      <w:r>
        <w:rPr>
          <w:sz w:val="16"/>
          <w:szCs w:val="16"/>
        </w:rPr>
        <w:t xml:space="preserve">Сулейменову А.А., </w:t>
      </w:r>
      <w:proofErr w:type="spellStart"/>
      <w:r w:rsidRPr="00AA643C">
        <w:rPr>
          <w:sz w:val="16"/>
          <w:szCs w:val="16"/>
        </w:rPr>
        <w:t>Коробейникову</w:t>
      </w:r>
      <w:proofErr w:type="spellEnd"/>
      <w:r w:rsidRPr="00AA643C">
        <w:rPr>
          <w:sz w:val="16"/>
          <w:szCs w:val="16"/>
        </w:rPr>
        <w:t xml:space="preserve"> И.В., Волкову В.Н.,</w:t>
      </w:r>
      <w:r>
        <w:rPr>
          <w:sz w:val="16"/>
          <w:szCs w:val="16"/>
        </w:rPr>
        <w:t xml:space="preserve"> </w:t>
      </w:r>
      <w:r>
        <w:rPr>
          <w:sz w:val="16"/>
          <w:szCs w:val="16"/>
          <w:lang w:val="en-US"/>
        </w:rPr>
        <w:t>Wang</w:t>
      </w:r>
      <w:r w:rsidRPr="003501A9">
        <w:rPr>
          <w:sz w:val="16"/>
          <w:szCs w:val="16"/>
        </w:rPr>
        <w:t xml:space="preserve"> </w:t>
      </w:r>
      <w:r>
        <w:rPr>
          <w:sz w:val="16"/>
          <w:szCs w:val="16"/>
          <w:lang w:val="en-US"/>
        </w:rPr>
        <w:t>Shen</w:t>
      </w:r>
      <w:r>
        <w:rPr>
          <w:sz w:val="16"/>
          <w:szCs w:val="16"/>
        </w:rPr>
        <w:t xml:space="preserve">, </w:t>
      </w:r>
      <w:r>
        <w:rPr>
          <w:sz w:val="16"/>
          <w:szCs w:val="16"/>
          <w:lang w:val="en-US"/>
        </w:rPr>
        <w:t>Zhou</w:t>
      </w:r>
      <w:r w:rsidRPr="00AA643C">
        <w:rPr>
          <w:sz w:val="16"/>
          <w:szCs w:val="16"/>
        </w:rPr>
        <w:t xml:space="preserve"> </w:t>
      </w:r>
      <w:r>
        <w:rPr>
          <w:sz w:val="16"/>
          <w:szCs w:val="16"/>
          <w:lang w:val="en-US"/>
        </w:rPr>
        <w:t>LongZong</w:t>
      </w:r>
      <w:r>
        <w:rPr>
          <w:sz w:val="16"/>
          <w:szCs w:val="16"/>
        </w:rPr>
        <w:t>, Климовой Е.И.,</w:t>
      </w:r>
      <w:r w:rsidRPr="00AA643C">
        <w:rPr>
          <w:sz w:val="16"/>
          <w:szCs w:val="16"/>
        </w:rPr>
        <w:t xml:space="preserve"> </w:t>
      </w:r>
      <w:r>
        <w:rPr>
          <w:sz w:val="16"/>
          <w:szCs w:val="16"/>
        </w:rPr>
        <w:t xml:space="preserve">Качурину А.М., </w:t>
      </w:r>
      <w:proofErr w:type="spellStart"/>
      <w:r w:rsidRPr="00AA643C">
        <w:rPr>
          <w:sz w:val="16"/>
          <w:szCs w:val="16"/>
        </w:rPr>
        <w:t>Каганюк</w:t>
      </w:r>
      <w:proofErr w:type="spellEnd"/>
      <w:r w:rsidRPr="00AA643C">
        <w:rPr>
          <w:sz w:val="16"/>
          <w:szCs w:val="16"/>
        </w:rPr>
        <w:t xml:space="preserve"> В.Б.,</w:t>
      </w:r>
      <w:r>
        <w:rPr>
          <w:sz w:val="16"/>
          <w:szCs w:val="16"/>
        </w:rPr>
        <w:t xml:space="preserve"> Рыжкову С.Г., Матвееву С.С., Жунусову А.С., Романову М.А., </w:t>
      </w:r>
      <w:proofErr w:type="spellStart"/>
      <w:r>
        <w:rPr>
          <w:sz w:val="16"/>
          <w:szCs w:val="16"/>
        </w:rPr>
        <w:t>Надточему</w:t>
      </w:r>
      <w:proofErr w:type="spellEnd"/>
      <w:r>
        <w:rPr>
          <w:sz w:val="16"/>
          <w:szCs w:val="16"/>
        </w:rPr>
        <w:t xml:space="preserve"> В.В., </w:t>
      </w:r>
      <w:proofErr w:type="spellStart"/>
      <w:r>
        <w:rPr>
          <w:sz w:val="16"/>
          <w:szCs w:val="16"/>
        </w:rPr>
        <w:t>Запрягаевой</w:t>
      </w:r>
      <w:proofErr w:type="spellEnd"/>
      <w:r>
        <w:rPr>
          <w:sz w:val="16"/>
          <w:szCs w:val="16"/>
        </w:rPr>
        <w:t xml:space="preserve"> Г.С., </w:t>
      </w:r>
      <w:proofErr w:type="spellStart"/>
      <w:r>
        <w:rPr>
          <w:sz w:val="16"/>
          <w:szCs w:val="16"/>
        </w:rPr>
        <w:t>Джуасову</w:t>
      </w:r>
      <w:proofErr w:type="spellEnd"/>
      <w:r>
        <w:rPr>
          <w:sz w:val="16"/>
          <w:szCs w:val="16"/>
        </w:rPr>
        <w:t xml:space="preserve"> Д.Д.</w:t>
      </w:r>
    </w:p>
    <w:p w:rsidR="008433CE" w:rsidRDefault="008433CE" w:rsidP="008433CE">
      <w:pPr>
        <w:jc w:val="both"/>
        <w:rPr>
          <w:sz w:val="16"/>
          <w:szCs w:val="16"/>
        </w:rPr>
      </w:pPr>
      <w:r>
        <w:rPr>
          <w:sz w:val="16"/>
          <w:szCs w:val="16"/>
        </w:rPr>
        <w:t xml:space="preserve"> </w:t>
      </w:r>
      <w:r w:rsidRPr="00AA643C">
        <w:rPr>
          <w:sz w:val="16"/>
          <w:szCs w:val="16"/>
        </w:rPr>
        <w:t xml:space="preserve">Исп. </w:t>
      </w:r>
      <w:r>
        <w:rPr>
          <w:sz w:val="16"/>
          <w:szCs w:val="16"/>
        </w:rPr>
        <w:t xml:space="preserve">В. </w:t>
      </w:r>
      <w:proofErr w:type="spellStart"/>
      <w:r>
        <w:rPr>
          <w:sz w:val="16"/>
          <w:szCs w:val="16"/>
        </w:rPr>
        <w:t>Надточий</w:t>
      </w:r>
      <w:proofErr w:type="spellEnd"/>
    </w:p>
    <w:p w:rsidR="008433CE" w:rsidRDefault="008433CE" w:rsidP="008433CE">
      <w:pPr>
        <w:jc w:val="both"/>
        <w:rPr>
          <w:sz w:val="16"/>
          <w:szCs w:val="16"/>
        </w:rPr>
      </w:pPr>
      <w:r w:rsidRPr="00AA643C">
        <w:rPr>
          <w:sz w:val="16"/>
          <w:szCs w:val="16"/>
        </w:rPr>
        <w:t>Тел.</w:t>
      </w:r>
      <w:r>
        <w:rPr>
          <w:sz w:val="16"/>
          <w:szCs w:val="16"/>
        </w:rPr>
        <w:t>505-781</w:t>
      </w:r>
    </w:p>
    <w:bookmarkStart w:id="6" w:name="_Hlk146547251"/>
    <w:p w:rsidR="00F111E5" w:rsidRPr="005B74FE" w:rsidRDefault="00D8745C" w:rsidP="008433CE">
      <w:pPr>
        <w:jc w:val="both"/>
        <w:rPr>
          <w:sz w:val="16"/>
          <w:szCs w:val="16"/>
        </w:rPr>
      </w:pPr>
      <w:r>
        <w:rPr>
          <w:sz w:val="16"/>
          <w:szCs w:val="16"/>
          <w:lang w:val="en-US"/>
        </w:rPr>
        <w:fldChar w:fldCharType="begin"/>
      </w:r>
      <w:r w:rsidRPr="003E0459">
        <w:rPr>
          <w:sz w:val="16"/>
          <w:szCs w:val="16"/>
        </w:rPr>
        <w:instrText xml:space="preserve"> </w:instrText>
      </w:r>
      <w:r>
        <w:rPr>
          <w:sz w:val="16"/>
          <w:szCs w:val="16"/>
          <w:lang w:val="en-US"/>
        </w:rPr>
        <w:instrText>HYPERLINK</w:instrText>
      </w:r>
      <w:r w:rsidRPr="003E0459">
        <w:rPr>
          <w:sz w:val="16"/>
          <w:szCs w:val="16"/>
        </w:rPr>
        <w:instrText xml:space="preserve"> "</w:instrText>
      </w:r>
      <w:r>
        <w:rPr>
          <w:sz w:val="16"/>
          <w:szCs w:val="16"/>
          <w:lang w:val="en-US"/>
        </w:rPr>
        <w:instrText>mailto</w:instrText>
      </w:r>
      <w:r w:rsidRPr="003E0459">
        <w:rPr>
          <w:sz w:val="16"/>
          <w:szCs w:val="16"/>
        </w:rPr>
        <w:instrText>:</w:instrText>
      </w:r>
      <w:r w:rsidRPr="00D8745C">
        <w:rPr>
          <w:sz w:val="16"/>
          <w:szCs w:val="16"/>
          <w:lang w:val="en-US"/>
        </w:rPr>
        <w:instrText>NadtochiyVV</w:instrText>
      </w:r>
      <w:r w:rsidRPr="00D8745C">
        <w:rPr>
          <w:sz w:val="16"/>
          <w:szCs w:val="16"/>
        </w:rPr>
        <w:instrText>@</w:instrText>
      </w:r>
      <w:r w:rsidRPr="00D8745C">
        <w:rPr>
          <w:sz w:val="16"/>
          <w:szCs w:val="16"/>
          <w:lang w:val="en-US"/>
        </w:rPr>
        <w:instrText>ulba</w:instrText>
      </w:r>
      <w:r w:rsidRPr="00D8745C">
        <w:rPr>
          <w:sz w:val="16"/>
          <w:szCs w:val="16"/>
        </w:rPr>
        <w:instrText>-</w:instrText>
      </w:r>
      <w:r w:rsidRPr="00D8745C">
        <w:rPr>
          <w:sz w:val="16"/>
          <w:szCs w:val="16"/>
          <w:lang w:val="en-US"/>
        </w:rPr>
        <w:instrText>fa</w:instrText>
      </w:r>
      <w:r w:rsidRPr="00D8745C">
        <w:rPr>
          <w:sz w:val="16"/>
          <w:szCs w:val="16"/>
        </w:rPr>
        <w:instrText>.</w:instrText>
      </w:r>
      <w:r w:rsidRPr="00D8745C">
        <w:rPr>
          <w:sz w:val="16"/>
          <w:szCs w:val="16"/>
          <w:lang w:val="en-US"/>
        </w:rPr>
        <w:instrText>kz</w:instrText>
      </w:r>
      <w:r w:rsidRPr="003E0459">
        <w:rPr>
          <w:sz w:val="16"/>
          <w:szCs w:val="16"/>
        </w:rPr>
        <w:instrText xml:space="preserve">" </w:instrText>
      </w:r>
      <w:r>
        <w:rPr>
          <w:sz w:val="16"/>
          <w:szCs w:val="16"/>
          <w:lang w:val="en-US"/>
        </w:rPr>
        <w:fldChar w:fldCharType="separate"/>
      </w:r>
      <w:r w:rsidRPr="00A228D8">
        <w:rPr>
          <w:rStyle w:val="a5"/>
          <w:sz w:val="16"/>
          <w:szCs w:val="16"/>
          <w:lang w:val="en-US"/>
        </w:rPr>
        <w:t>NadtochiyVV</w:t>
      </w:r>
      <w:r w:rsidRPr="00A228D8">
        <w:rPr>
          <w:rStyle w:val="a5"/>
          <w:sz w:val="16"/>
          <w:szCs w:val="16"/>
        </w:rPr>
        <w:t>@</w:t>
      </w:r>
      <w:r w:rsidRPr="00A228D8">
        <w:rPr>
          <w:rStyle w:val="a5"/>
          <w:sz w:val="16"/>
          <w:szCs w:val="16"/>
          <w:lang w:val="en-US"/>
        </w:rPr>
        <w:t>ulba</w:t>
      </w:r>
      <w:r w:rsidRPr="00A228D8">
        <w:rPr>
          <w:rStyle w:val="a5"/>
          <w:sz w:val="16"/>
          <w:szCs w:val="16"/>
        </w:rPr>
        <w:t>-</w:t>
      </w:r>
      <w:r w:rsidRPr="00A228D8">
        <w:rPr>
          <w:rStyle w:val="a5"/>
          <w:sz w:val="16"/>
          <w:szCs w:val="16"/>
          <w:lang w:val="en-US"/>
        </w:rPr>
        <w:t>fa</w:t>
      </w:r>
      <w:r w:rsidRPr="00A228D8">
        <w:rPr>
          <w:rStyle w:val="a5"/>
          <w:sz w:val="16"/>
          <w:szCs w:val="16"/>
        </w:rPr>
        <w:t>.</w:t>
      </w:r>
      <w:proofErr w:type="spellStart"/>
      <w:r w:rsidRPr="00A228D8">
        <w:rPr>
          <w:rStyle w:val="a5"/>
          <w:sz w:val="16"/>
          <w:szCs w:val="16"/>
          <w:lang w:val="en-US"/>
        </w:rPr>
        <w:t>kz</w:t>
      </w:r>
      <w:bookmarkEnd w:id="6"/>
      <w:proofErr w:type="spellEnd"/>
      <w:r>
        <w:rPr>
          <w:sz w:val="16"/>
          <w:szCs w:val="16"/>
          <w:lang w:val="en-US"/>
        </w:rPr>
        <w:fldChar w:fldCharType="end"/>
      </w:r>
    </w:p>
    <w:p w:rsidR="001702EA" w:rsidRDefault="001702EA" w:rsidP="008433CE">
      <w:pPr>
        <w:jc w:val="both"/>
        <w:rPr>
          <w:sz w:val="16"/>
          <w:szCs w:val="16"/>
        </w:rPr>
      </w:pPr>
    </w:p>
    <w:p w:rsidR="00D32C1F" w:rsidRDefault="00D32C1F" w:rsidP="008433CE">
      <w:pPr>
        <w:jc w:val="both"/>
        <w:rPr>
          <w:sz w:val="16"/>
          <w:szCs w:val="16"/>
        </w:rPr>
      </w:pPr>
    </w:p>
    <w:tbl>
      <w:tblPr>
        <w:tblpPr w:leftFromText="181" w:rightFromText="181" w:bottomFromText="159" w:tblpX="-141" w:tblpYSpec="top"/>
        <w:tblW w:w="9979" w:type="dxa"/>
        <w:tblBorders>
          <w:insideH w:val="single" w:sz="12" w:space="0" w:color="auto"/>
        </w:tblBorders>
        <w:tblLayout w:type="fixed"/>
        <w:tblLook w:val="01E0" w:firstRow="1" w:lastRow="1" w:firstColumn="1" w:lastColumn="1" w:noHBand="0" w:noVBand="0"/>
      </w:tblPr>
      <w:tblGrid>
        <w:gridCol w:w="3280"/>
        <w:gridCol w:w="3418"/>
        <w:gridCol w:w="3281"/>
      </w:tblGrid>
      <w:tr w:rsidR="00D32C1F" w:rsidRPr="00576F9F" w:rsidTr="00E06B65">
        <w:trPr>
          <w:trHeight w:val="574"/>
        </w:trPr>
        <w:tc>
          <w:tcPr>
            <w:tcW w:w="3280" w:type="dxa"/>
            <w:tcBorders>
              <w:top w:val="nil"/>
              <w:left w:val="nil"/>
              <w:bottom w:val="single" w:sz="12" w:space="0" w:color="auto"/>
              <w:right w:val="nil"/>
            </w:tcBorders>
            <w:hideMark/>
          </w:tcPr>
          <w:p w:rsidR="00D32C1F" w:rsidRPr="00576F9F" w:rsidRDefault="00D32C1F" w:rsidP="00E06B65">
            <w:pPr>
              <w:spacing w:before="80" w:after="80" w:line="256" w:lineRule="auto"/>
              <w:ind w:left="-254" w:right="-108" w:firstLine="146"/>
              <w:jc w:val="center"/>
              <w:rPr>
                <w:rFonts w:eastAsia="MS Mincho"/>
                <w:b/>
                <w:sz w:val="36"/>
                <w:szCs w:val="36"/>
              </w:rPr>
            </w:pPr>
            <w:r>
              <w:rPr>
                <w:b/>
                <w:sz w:val="36"/>
                <w:szCs w:val="36"/>
              </w:rPr>
              <w:lastRenderedPageBreak/>
              <w:t>«</w:t>
            </w:r>
            <w:proofErr w:type="spellStart"/>
            <w:r>
              <w:rPr>
                <w:b/>
                <w:sz w:val="36"/>
                <w:szCs w:val="36"/>
              </w:rPr>
              <w:t>Үлбi</w:t>
            </w:r>
            <w:proofErr w:type="spellEnd"/>
            <w:r>
              <w:rPr>
                <w:b/>
                <w:sz w:val="36"/>
                <w:szCs w:val="36"/>
              </w:rPr>
              <w:t>-ЖБҚ» ЖШС</w:t>
            </w:r>
          </w:p>
        </w:tc>
        <w:tc>
          <w:tcPr>
            <w:tcW w:w="3418" w:type="dxa"/>
            <w:tcBorders>
              <w:top w:val="nil"/>
              <w:left w:val="nil"/>
              <w:bottom w:val="single" w:sz="12" w:space="0" w:color="auto"/>
              <w:right w:val="nil"/>
            </w:tcBorders>
            <w:hideMark/>
          </w:tcPr>
          <w:p w:rsidR="00D32C1F" w:rsidRPr="00576F9F" w:rsidRDefault="00D32C1F" w:rsidP="00E06B65">
            <w:pPr>
              <w:spacing w:before="80" w:after="80" w:line="256" w:lineRule="auto"/>
              <w:ind w:right="-108"/>
              <w:jc w:val="center"/>
              <w:rPr>
                <w:rFonts w:eastAsia="MS Mincho"/>
                <w:b/>
                <w:sz w:val="36"/>
                <w:szCs w:val="36"/>
              </w:rPr>
            </w:pPr>
            <w:r>
              <w:rPr>
                <w:b/>
                <w:sz w:val="36"/>
                <w:szCs w:val="36"/>
              </w:rPr>
              <w:t>ТОО «Ульба-ТВС»</w:t>
            </w:r>
          </w:p>
        </w:tc>
        <w:tc>
          <w:tcPr>
            <w:tcW w:w="3281" w:type="dxa"/>
            <w:tcBorders>
              <w:top w:val="nil"/>
              <w:left w:val="nil"/>
              <w:bottom w:val="single" w:sz="12" w:space="0" w:color="auto"/>
              <w:right w:val="nil"/>
            </w:tcBorders>
            <w:hideMark/>
          </w:tcPr>
          <w:p w:rsidR="00D32C1F" w:rsidRPr="00576F9F" w:rsidRDefault="00D32C1F" w:rsidP="00E06B65">
            <w:pPr>
              <w:spacing w:before="80" w:after="80" w:line="256" w:lineRule="auto"/>
              <w:jc w:val="center"/>
              <w:rPr>
                <w:rFonts w:eastAsia="MS Mincho"/>
                <w:b/>
                <w:sz w:val="36"/>
                <w:szCs w:val="36"/>
              </w:rPr>
            </w:pPr>
            <w:proofErr w:type="spellStart"/>
            <w:r>
              <w:rPr>
                <w:b/>
                <w:sz w:val="36"/>
                <w:szCs w:val="36"/>
              </w:rPr>
              <w:t>Ulba</w:t>
            </w:r>
            <w:proofErr w:type="spellEnd"/>
            <w:r>
              <w:rPr>
                <w:b/>
                <w:sz w:val="36"/>
                <w:szCs w:val="36"/>
              </w:rPr>
              <w:t>-FA LLP</w:t>
            </w:r>
          </w:p>
        </w:tc>
      </w:tr>
      <w:tr w:rsidR="00D32C1F" w:rsidRPr="00D32C1F" w:rsidTr="00E06B65">
        <w:trPr>
          <w:trHeight w:val="698"/>
        </w:trPr>
        <w:tc>
          <w:tcPr>
            <w:tcW w:w="3280" w:type="dxa"/>
            <w:tcBorders>
              <w:top w:val="single" w:sz="12" w:space="0" w:color="auto"/>
              <w:left w:val="nil"/>
              <w:bottom w:val="single" w:sz="12" w:space="0" w:color="auto"/>
              <w:right w:val="nil"/>
            </w:tcBorders>
            <w:hideMark/>
          </w:tcPr>
          <w:p w:rsidR="00D32C1F" w:rsidRPr="00576F9F" w:rsidRDefault="00D32C1F" w:rsidP="00E06B65">
            <w:pPr>
              <w:spacing w:line="256" w:lineRule="auto"/>
              <w:ind w:right="-108"/>
              <w:jc w:val="center"/>
              <w:rPr>
                <w:rFonts w:eastAsia="MS Mincho"/>
                <w:sz w:val="20"/>
                <w:szCs w:val="20"/>
              </w:rPr>
            </w:pPr>
            <w:proofErr w:type="spellStart"/>
            <w:r>
              <w:rPr>
                <w:sz w:val="20"/>
                <w:szCs w:val="20"/>
              </w:rPr>
              <w:t>Қазақстан</w:t>
            </w:r>
            <w:proofErr w:type="spellEnd"/>
            <w:r>
              <w:rPr>
                <w:sz w:val="20"/>
                <w:szCs w:val="20"/>
              </w:rPr>
              <w:t xml:space="preserve"> </w:t>
            </w:r>
            <w:proofErr w:type="spellStart"/>
            <w:r>
              <w:rPr>
                <w:sz w:val="20"/>
                <w:szCs w:val="20"/>
              </w:rPr>
              <w:t>Республикасы</w:t>
            </w:r>
            <w:proofErr w:type="spellEnd"/>
            <w:r>
              <w:rPr>
                <w:sz w:val="20"/>
                <w:szCs w:val="20"/>
              </w:rPr>
              <w:t xml:space="preserve">, </w:t>
            </w:r>
            <w:proofErr w:type="spellStart"/>
            <w:r>
              <w:rPr>
                <w:sz w:val="20"/>
                <w:szCs w:val="20"/>
              </w:rPr>
              <w:t>Шығыс</w:t>
            </w:r>
            <w:proofErr w:type="spellEnd"/>
            <w:r>
              <w:rPr>
                <w:sz w:val="20"/>
                <w:szCs w:val="20"/>
              </w:rPr>
              <w:t xml:space="preserve"> </w:t>
            </w:r>
            <w:proofErr w:type="spellStart"/>
            <w:r>
              <w:rPr>
                <w:sz w:val="20"/>
                <w:szCs w:val="20"/>
              </w:rPr>
              <w:t>Қазақстан</w:t>
            </w:r>
            <w:proofErr w:type="spellEnd"/>
            <w:r>
              <w:rPr>
                <w:sz w:val="20"/>
                <w:szCs w:val="20"/>
              </w:rPr>
              <w:t xml:space="preserve"> </w:t>
            </w:r>
            <w:proofErr w:type="spellStart"/>
            <w:r>
              <w:rPr>
                <w:sz w:val="20"/>
                <w:szCs w:val="20"/>
              </w:rPr>
              <w:t>облысы</w:t>
            </w:r>
            <w:proofErr w:type="spellEnd"/>
            <w:r>
              <w:rPr>
                <w:sz w:val="20"/>
                <w:szCs w:val="20"/>
              </w:rPr>
              <w:t xml:space="preserve">, 070005, </w:t>
            </w:r>
            <w:proofErr w:type="spellStart"/>
            <w:r>
              <w:rPr>
                <w:sz w:val="20"/>
                <w:szCs w:val="20"/>
              </w:rPr>
              <w:t>Өскемен</w:t>
            </w:r>
            <w:proofErr w:type="spellEnd"/>
            <w:r>
              <w:rPr>
                <w:sz w:val="20"/>
                <w:szCs w:val="20"/>
              </w:rPr>
              <w:t xml:space="preserve"> </w:t>
            </w:r>
            <w:proofErr w:type="spellStart"/>
            <w:r>
              <w:rPr>
                <w:sz w:val="20"/>
                <w:szCs w:val="20"/>
              </w:rPr>
              <w:t>қаласы</w:t>
            </w:r>
            <w:proofErr w:type="spellEnd"/>
            <w:r>
              <w:rPr>
                <w:sz w:val="20"/>
                <w:szCs w:val="20"/>
              </w:rPr>
              <w:t xml:space="preserve">, Абай </w:t>
            </w:r>
            <w:proofErr w:type="spellStart"/>
            <w:r>
              <w:rPr>
                <w:sz w:val="20"/>
                <w:szCs w:val="20"/>
              </w:rPr>
              <w:t>даңғылы</w:t>
            </w:r>
            <w:proofErr w:type="spellEnd"/>
            <w:r>
              <w:rPr>
                <w:sz w:val="20"/>
                <w:szCs w:val="20"/>
              </w:rPr>
              <w:t>, 102</w:t>
            </w:r>
          </w:p>
        </w:tc>
        <w:tc>
          <w:tcPr>
            <w:tcW w:w="3418" w:type="dxa"/>
            <w:tcBorders>
              <w:top w:val="single" w:sz="12" w:space="0" w:color="auto"/>
              <w:left w:val="nil"/>
              <w:bottom w:val="single" w:sz="12" w:space="0" w:color="auto"/>
              <w:right w:val="nil"/>
            </w:tcBorders>
            <w:hideMark/>
          </w:tcPr>
          <w:p w:rsidR="00D32C1F" w:rsidRPr="00D27269" w:rsidRDefault="00D32C1F" w:rsidP="00E06B65">
            <w:pPr>
              <w:spacing w:line="256" w:lineRule="auto"/>
              <w:jc w:val="center"/>
              <w:rPr>
                <w:rFonts w:eastAsia="MS Mincho"/>
                <w:sz w:val="20"/>
                <w:szCs w:val="20"/>
              </w:rPr>
            </w:pPr>
            <w:r w:rsidRPr="00D27269">
              <w:rPr>
                <w:sz w:val="20"/>
                <w:szCs w:val="20"/>
              </w:rPr>
              <w:t>Республика Казахстан, Восточно-Казахстанская область, 070005,</w:t>
            </w:r>
          </w:p>
          <w:p w:rsidR="00D32C1F" w:rsidRPr="00D27269" w:rsidRDefault="00D32C1F" w:rsidP="00E06B65">
            <w:pPr>
              <w:spacing w:line="256" w:lineRule="auto"/>
              <w:jc w:val="center"/>
              <w:rPr>
                <w:rFonts w:eastAsia="MS Mincho"/>
                <w:sz w:val="20"/>
                <w:szCs w:val="20"/>
              </w:rPr>
            </w:pPr>
            <w:r w:rsidRPr="00D27269">
              <w:rPr>
                <w:sz w:val="20"/>
                <w:szCs w:val="20"/>
              </w:rPr>
              <w:t>г. Усть-Каменогорск, пр. Абая 102</w:t>
            </w:r>
          </w:p>
        </w:tc>
        <w:tc>
          <w:tcPr>
            <w:tcW w:w="3281" w:type="dxa"/>
            <w:tcBorders>
              <w:top w:val="single" w:sz="12" w:space="0" w:color="auto"/>
              <w:left w:val="nil"/>
              <w:bottom w:val="single" w:sz="12" w:space="0" w:color="auto"/>
              <w:right w:val="nil"/>
            </w:tcBorders>
            <w:hideMark/>
          </w:tcPr>
          <w:p w:rsidR="00D32C1F" w:rsidRPr="00D32C1F" w:rsidRDefault="00D32C1F" w:rsidP="00E06B65">
            <w:pPr>
              <w:spacing w:line="256" w:lineRule="auto"/>
              <w:ind w:left="34"/>
              <w:jc w:val="center"/>
              <w:rPr>
                <w:rFonts w:eastAsia="MS Mincho"/>
                <w:sz w:val="20"/>
                <w:szCs w:val="20"/>
                <w:lang w:val="en-US"/>
              </w:rPr>
            </w:pPr>
            <w:r w:rsidRPr="00D32C1F">
              <w:rPr>
                <w:sz w:val="20"/>
                <w:szCs w:val="20"/>
                <w:lang w:val="en-US"/>
              </w:rPr>
              <w:t xml:space="preserve">102 </w:t>
            </w:r>
            <w:proofErr w:type="spellStart"/>
            <w:r w:rsidRPr="00D32C1F">
              <w:rPr>
                <w:sz w:val="20"/>
                <w:szCs w:val="20"/>
                <w:lang w:val="en-US"/>
              </w:rPr>
              <w:t>Abay</w:t>
            </w:r>
            <w:proofErr w:type="spellEnd"/>
            <w:r w:rsidRPr="00D32C1F">
              <w:rPr>
                <w:sz w:val="20"/>
                <w:szCs w:val="20"/>
                <w:lang w:val="en-US"/>
              </w:rPr>
              <w:t xml:space="preserve"> Avenue, Ust-Kamenogorsk, 070005, East Kazakhstan region, Republic of Kazakhstan</w:t>
            </w:r>
          </w:p>
        </w:tc>
      </w:tr>
    </w:tbl>
    <w:tbl>
      <w:tblPr>
        <w:tblW w:w="10392" w:type="dxa"/>
        <w:tblInd w:w="-176" w:type="dxa"/>
        <w:tblLayout w:type="fixed"/>
        <w:tblCellMar>
          <w:left w:w="0" w:type="dxa"/>
          <w:right w:w="0" w:type="dxa"/>
        </w:tblCellMar>
        <w:tblLook w:val="0000" w:firstRow="0" w:lastRow="0" w:firstColumn="0" w:lastColumn="0" w:noHBand="0" w:noVBand="0"/>
      </w:tblPr>
      <w:tblGrid>
        <w:gridCol w:w="4042"/>
        <w:gridCol w:w="938"/>
        <w:gridCol w:w="340"/>
        <w:gridCol w:w="4462"/>
        <w:gridCol w:w="610"/>
      </w:tblGrid>
      <w:tr w:rsidR="00D32C1F" w:rsidRPr="000444F5" w:rsidTr="00E06B65">
        <w:trPr>
          <w:gridAfter w:val="1"/>
          <w:wAfter w:w="610" w:type="dxa"/>
          <w:cantSplit/>
        </w:trPr>
        <w:tc>
          <w:tcPr>
            <w:tcW w:w="4042" w:type="dxa"/>
          </w:tcPr>
          <w:p w:rsidR="00D32C1F" w:rsidRPr="00D32C1F" w:rsidRDefault="00D32C1F" w:rsidP="00E06B65">
            <w:pPr>
              <w:tabs>
                <w:tab w:val="left" w:pos="0"/>
              </w:tabs>
              <w:jc w:val="center"/>
              <w:rPr>
                <w:b/>
                <w:caps/>
                <w:color w:val="000000"/>
                <w:spacing w:val="200"/>
                <w:lang w:val="en-US"/>
              </w:rPr>
            </w:pPr>
          </w:p>
          <w:p w:rsidR="00D32C1F" w:rsidRPr="00D32C1F" w:rsidRDefault="00D32C1F" w:rsidP="00E06B65">
            <w:pPr>
              <w:tabs>
                <w:tab w:val="left" w:pos="0"/>
              </w:tabs>
              <w:jc w:val="center"/>
              <w:rPr>
                <w:b/>
                <w:caps/>
                <w:color w:val="000000"/>
                <w:spacing w:val="200"/>
                <w:sz w:val="28"/>
                <w:lang w:val="en-US"/>
              </w:rPr>
            </w:pPr>
          </w:p>
          <w:p w:rsidR="00D32C1F" w:rsidRPr="000444F5" w:rsidRDefault="00D32C1F" w:rsidP="00E06B65">
            <w:pPr>
              <w:tabs>
                <w:tab w:val="left" w:pos="0"/>
              </w:tabs>
              <w:jc w:val="center"/>
              <w:rPr>
                <w:rFonts w:ascii="KZ Arial" w:hAnsi="KZ Arial"/>
                <w:b/>
                <w:color w:val="000000"/>
                <w:spacing w:val="64"/>
                <w:sz w:val="32"/>
              </w:rPr>
            </w:pPr>
            <w:r>
              <w:rPr>
                <w:b/>
                <w:caps/>
                <w:color w:val="000000"/>
                <w:sz w:val="28"/>
              </w:rPr>
              <w:t>бұйрық</w:t>
            </w:r>
          </w:p>
        </w:tc>
        <w:tc>
          <w:tcPr>
            <w:tcW w:w="1278" w:type="dxa"/>
            <w:gridSpan w:val="2"/>
          </w:tcPr>
          <w:p w:rsidR="00D32C1F" w:rsidRPr="000444F5" w:rsidRDefault="00D32C1F" w:rsidP="00E06B65">
            <w:pPr>
              <w:keepNext/>
              <w:keepLines/>
              <w:tabs>
                <w:tab w:val="left" w:pos="0"/>
              </w:tabs>
              <w:jc w:val="center"/>
              <w:rPr>
                <w:rFonts w:ascii="Baltica Kazakh" w:hAnsi="Baltica Kazakh"/>
                <w:b/>
                <w:color w:val="000000"/>
                <w:sz w:val="18"/>
              </w:rPr>
            </w:pPr>
          </w:p>
          <w:p w:rsidR="00D32C1F" w:rsidRPr="000444F5" w:rsidRDefault="00D32C1F" w:rsidP="00E06B65">
            <w:pPr>
              <w:keepNext/>
              <w:keepLines/>
              <w:tabs>
                <w:tab w:val="left" w:pos="0"/>
              </w:tabs>
              <w:jc w:val="center"/>
              <w:rPr>
                <w:rFonts w:ascii="Baltica Kazakh" w:hAnsi="Baltica Kazakh"/>
                <w:b/>
                <w:color w:val="000000"/>
                <w:sz w:val="18"/>
              </w:rPr>
            </w:pPr>
          </w:p>
          <w:p w:rsidR="00D32C1F" w:rsidRPr="000444F5" w:rsidRDefault="00D32C1F" w:rsidP="00E06B65">
            <w:pPr>
              <w:keepNext/>
              <w:keepLines/>
              <w:tabs>
                <w:tab w:val="left" w:pos="0"/>
              </w:tabs>
              <w:jc w:val="center"/>
              <w:rPr>
                <w:rFonts w:ascii="Baltica Kazakh" w:hAnsi="Baltica Kazakh"/>
                <w:b/>
                <w:color w:val="000000"/>
                <w:sz w:val="18"/>
              </w:rPr>
            </w:pPr>
          </w:p>
        </w:tc>
        <w:tc>
          <w:tcPr>
            <w:tcW w:w="4462" w:type="dxa"/>
          </w:tcPr>
          <w:p w:rsidR="00D32C1F" w:rsidRDefault="00D32C1F" w:rsidP="00E06B65">
            <w:pPr>
              <w:tabs>
                <w:tab w:val="left" w:pos="0"/>
                <w:tab w:val="left" w:pos="4043"/>
              </w:tabs>
              <w:jc w:val="center"/>
              <w:rPr>
                <w:b/>
                <w:color w:val="000000"/>
                <w:spacing w:val="64"/>
                <w:szCs w:val="28"/>
              </w:rPr>
            </w:pPr>
          </w:p>
          <w:p w:rsidR="00D32C1F" w:rsidRPr="000444F5" w:rsidRDefault="00D32C1F" w:rsidP="00E06B65">
            <w:pPr>
              <w:tabs>
                <w:tab w:val="left" w:pos="0"/>
                <w:tab w:val="left" w:pos="4043"/>
              </w:tabs>
              <w:jc w:val="center"/>
              <w:rPr>
                <w:b/>
                <w:color w:val="000000"/>
                <w:spacing w:val="64"/>
                <w:szCs w:val="28"/>
              </w:rPr>
            </w:pPr>
          </w:p>
          <w:p w:rsidR="00D32C1F" w:rsidRPr="000444F5" w:rsidRDefault="00D32C1F" w:rsidP="00E06B65">
            <w:pPr>
              <w:tabs>
                <w:tab w:val="left" w:pos="0"/>
              </w:tabs>
              <w:jc w:val="center"/>
              <w:rPr>
                <w:b/>
                <w:color w:val="000000"/>
                <w:spacing w:val="64"/>
                <w:sz w:val="28"/>
                <w:szCs w:val="28"/>
              </w:rPr>
            </w:pPr>
            <w:r>
              <w:rPr>
                <w:b/>
                <w:bCs/>
                <w:color w:val="000000"/>
                <w:sz w:val="28"/>
                <w:szCs w:val="28"/>
              </w:rPr>
              <w:t>ORDER</w:t>
            </w:r>
          </w:p>
        </w:tc>
      </w:tr>
      <w:tr w:rsidR="00D32C1F" w:rsidRPr="000444F5" w:rsidTr="00E06B65">
        <w:tc>
          <w:tcPr>
            <w:tcW w:w="4042" w:type="dxa"/>
            <w:tcMar>
              <w:top w:w="0" w:type="dxa"/>
              <w:left w:w="70" w:type="dxa"/>
              <w:bottom w:w="0" w:type="dxa"/>
              <w:right w:w="70" w:type="dxa"/>
            </w:tcMar>
          </w:tcPr>
          <w:p w:rsidR="00D32C1F" w:rsidRPr="000444F5" w:rsidRDefault="00D32C1F" w:rsidP="00E06B65">
            <w:pPr>
              <w:ind w:right="-140"/>
              <w:jc w:val="center"/>
              <w:rPr>
                <w:szCs w:val="28"/>
              </w:rPr>
            </w:pPr>
            <w:proofErr w:type="spellStart"/>
            <w:r>
              <w:t>December</w:t>
            </w:r>
            <w:proofErr w:type="spellEnd"/>
            <w:r>
              <w:t xml:space="preserve"> </w:t>
            </w:r>
            <w:r w:rsidR="0096398B">
              <w:t>29</w:t>
            </w:r>
            <w:r>
              <w:t>, 2023</w:t>
            </w:r>
          </w:p>
          <w:p w:rsidR="00D32C1F" w:rsidRPr="000444F5" w:rsidRDefault="00D32C1F" w:rsidP="00E06B65">
            <w:pPr>
              <w:jc w:val="center"/>
              <w:rPr>
                <w:szCs w:val="26"/>
                <w:u w:val="single"/>
              </w:rPr>
            </w:pPr>
            <w:proofErr w:type="spellStart"/>
            <w:r>
              <w:t>Өскемен</w:t>
            </w:r>
            <w:proofErr w:type="spellEnd"/>
            <w:r>
              <w:t xml:space="preserve"> </w:t>
            </w:r>
            <w:proofErr w:type="spellStart"/>
            <w:r>
              <w:t>қаласы</w:t>
            </w:r>
            <w:proofErr w:type="spellEnd"/>
          </w:p>
        </w:tc>
        <w:tc>
          <w:tcPr>
            <w:tcW w:w="938" w:type="dxa"/>
            <w:tcMar>
              <w:top w:w="0" w:type="dxa"/>
              <w:left w:w="70" w:type="dxa"/>
              <w:bottom w:w="0" w:type="dxa"/>
              <w:right w:w="70" w:type="dxa"/>
            </w:tcMar>
          </w:tcPr>
          <w:p w:rsidR="00D32C1F" w:rsidRPr="000444F5" w:rsidRDefault="00D32C1F" w:rsidP="00E06B65">
            <w:pPr>
              <w:jc w:val="center"/>
              <w:rPr>
                <w:szCs w:val="28"/>
              </w:rPr>
            </w:pPr>
          </w:p>
        </w:tc>
        <w:tc>
          <w:tcPr>
            <w:tcW w:w="5412" w:type="dxa"/>
            <w:gridSpan w:val="3"/>
            <w:tcMar>
              <w:top w:w="0" w:type="dxa"/>
              <w:left w:w="70" w:type="dxa"/>
              <w:bottom w:w="0" w:type="dxa"/>
              <w:right w:w="70" w:type="dxa"/>
            </w:tcMar>
          </w:tcPr>
          <w:p w:rsidR="00D32C1F" w:rsidRPr="000444F5" w:rsidRDefault="00D32C1F" w:rsidP="00E06B65">
            <w:pPr>
              <w:jc w:val="center"/>
              <w:rPr>
                <w:szCs w:val="28"/>
              </w:rPr>
            </w:pPr>
            <w:proofErr w:type="spellStart"/>
            <w:r>
              <w:t>No</w:t>
            </w:r>
            <w:proofErr w:type="spellEnd"/>
            <w:r>
              <w:t xml:space="preserve">. </w:t>
            </w:r>
            <w:r w:rsidR="00C6102C">
              <w:t>653</w:t>
            </w:r>
            <w:r>
              <w:t xml:space="preserve">   </w:t>
            </w:r>
          </w:p>
          <w:p w:rsidR="00D32C1F" w:rsidRPr="000444F5" w:rsidRDefault="00D32C1F" w:rsidP="00E06B65">
            <w:pPr>
              <w:jc w:val="center"/>
              <w:rPr>
                <w:szCs w:val="26"/>
              </w:rPr>
            </w:pPr>
            <w:proofErr w:type="spellStart"/>
            <w:r>
              <w:t>Ust-Kamenogorsk</w:t>
            </w:r>
            <w:proofErr w:type="spellEnd"/>
            <w:r>
              <w:t xml:space="preserve"> </w:t>
            </w:r>
          </w:p>
        </w:tc>
      </w:tr>
    </w:tbl>
    <w:p w:rsidR="00D32C1F" w:rsidRPr="000444F5" w:rsidRDefault="00D32C1F" w:rsidP="00D32C1F">
      <w:pPr>
        <w:jc w:val="both"/>
        <w:rPr>
          <w:sz w:val="18"/>
          <w:szCs w:val="28"/>
        </w:rPr>
      </w:pPr>
    </w:p>
    <w:p w:rsidR="00D32C1F" w:rsidRPr="000444F5" w:rsidRDefault="00D32C1F" w:rsidP="00D32C1F">
      <w:pPr>
        <w:ind w:left="4536"/>
        <w:rPr>
          <w:b/>
          <w:sz w:val="20"/>
          <w:szCs w:val="20"/>
        </w:rPr>
      </w:pPr>
    </w:p>
    <w:p w:rsidR="00D32C1F" w:rsidRPr="000444F5" w:rsidRDefault="00D32C1F" w:rsidP="00D32C1F">
      <w:pPr>
        <w:ind w:left="5387" w:right="141"/>
        <w:jc w:val="both"/>
        <w:rPr>
          <w:b/>
          <w:bCs/>
          <w:sz w:val="12"/>
          <w:szCs w:val="12"/>
        </w:rPr>
      </w:pPr>
      <w:r>
        <w:rPr>
          <w:noProof/>
        </w:rPr>
        <mc:AlternateContent>
          <mc:Choice Requires="wps">
            <w:drawing>
              <wp:anchor distT="0" distB="0" distL="114300" distR="114300" simplePos="0" relativeHeight="251663360" behindDoc="0" locked="0" layoutInCell="1" allowOverlap="1" wp14:anchorId="205AEE58" wp14:editId="5B7673BE">
                <wp:simplePos x="0" y="0"/>
                <wp:positionH relativeFrom="column">
                  <wp:posOffset>3263965</wp:posOffset>
                </wp:positionH>
                <wp:positionV relativeFrom="paragraph">
                  <wp:posOffset>57150</wp:posOffset>
                </wp:positionV>
                <wp:extent cx="2795205" cy="991590"/>
                <wp:effectExtent l="0" t="0" r="0" b="0"/>
                <wp:wrapNone/>
                <wp:docPr id="1"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05" cy="99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C1F" w:rsidRPr="00D32C1F" w:rsidRDefault="00D32C1F" w:rsidP="00D32C1F">
                            <w:pPr>
                              <w:ind w:right="-81"/>
                              <w:rPr>
                                <w:b/>
                                <w:color w:val="FF0000"/>
                                <w:lang w:val="en-US"/>
                              </w:rPr>
                            </w:pPr>
                            <w:r w:rsidRPr="00D32C1F">
                              <w:rPr>
                                <w:b/>
                                <w:lang w:val="en-US"/>
                              </w:rPr>
                              <w:t>On approval of compliance conditions for contracts (agreements) executed by Ulba-FA LLP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5AEE58" id="_x0000_s1027" type="#_x0000_t202" style="position:absolute;left:0;text-align:left;margin-left:257pt;margin-top:4.5pt;width:220.1pt;height:7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" filled="f" stroked="f">
                <v:textbox>
                  <w:txbxContent>
                    <w:p w:rsidR="00D32C1F" w:rsidRPr="00D32C1F" w:rsidRDefault="00D32C1F" w:rsidP="00D32C1F">
                      <w:pPr>
                        <w:ind w:right="-81"/>
                        <w:rPr>
                          <w:b/>
                          <w:color w:val="FF0000"/>
                          <w:lang w:val="en-US"/>
                        </w:rPr>
                      </w:pPr>
                      <w:r w:rsidRPr="00D32C1F">
                        <w:rPr>
                          <w:b/>
                          <w:lang w:val="en-US"/>
                        </w:rPr>
                        <w:t>On approval of compliance conditions for contracts (agreements) executed by Ulba-FA LLP</w:t>
                      </w:r>
                    </w:p>
                  </w:txbxContent>
                </v:textbox>
              </v:shape>
            </w:pict>
          </mc:Fallback>
        </mc:AlternateContent>
      </w:r>
      <w:r>
        <w:rPr>
          <w:b/>
          <w:noProof/>
          <w:sz w:val="26"/>
          <w:szCs w:val="26"/>
        </w:rPr>
        <mc:AlternateContent>
          <mc:Choice Requires="wpg">
            <w:drawing>
              <wp:anchor distT="0" distB="0" distL="114300" distR="114300" simplePos="0" relativeHeight="251662336" behindDoc="0" locked="0" layoutInCell="0" allowOverlap="1" wp14:anchorId="6A432EB1" wp14:editId="2E632101">
                <wp:simplePos x="0" y="0"/>
                <wp:positionH relativeFrom="column">
                  <wp:posOffset>3260090</wp:posOffset>
                </wp:positionH>
                <wp:positionV relativeFrom="paragraph">
                  <wp:posOffset>61718</wp:posOffset>
                </wp:positionV>
                <wp:extent cx="2799080" cy="190500"/>
                <wp:effectExtent l="6985" t="6985" r="13335" b="12065"/>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9080" cy="190500"/>
                          <a:chOff x="4" y="0"/>
                          <a:chExt cx="19996" cy="20010"/>
                        </a:xfrm>
                      </wpg:grpSpPr>
                      <wps:wsp>
                        <wps:cNvPr id="8" name="Линия 16"/>
                        <wps:cNvCnPr>
                          <a:cxnSpLocks noChangeShapeType="1"/>
                        </wps:cNvCnPr>
                        <wps:spPr bwMode="auto">
                          <a:xfrm flipH="1">
                            <a:off x="18526" y="0"/>
                            <a:ext cx="1474" cy="6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Линия 17"/>
                        <wps:cNvCnPr>
                          <a:cxnSpLocks noChangeShapeType="1"/>
                        </wps:cNvCnPr>
                        <wps:spPr bwMode="auto">
                          <a:xfrm>
                            <a:off x="19995" y="0"/>
                            <a:ext cx="5" cy="2001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Линия 18"/>
                        <wps:cNvCnPr>
                          <a:cxnSpLocks noChangeShapeType="1"/>
                        </wps:cNvCnPr>
                        <wps:spPr bwMode="auto">
                          <a:xfrm>
                            <a:off x="4" y="0"/>
                            <a:ext cx="1474" cy="6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Линия 19"/>
                        <wps:cNvCnPr>
                          <a:cxnSpLocks noChangeShapeType="1"/>
                        </wps:cNvCnPr>
                        <wps:spPr bwMode="auto">
                          <a:xfrm>
                            <a:off x="4" y="0"/>
                            <a:ext cx="5" cy="2001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E0E2239" id="Группа 7" o:spid="_x0000_s1026" style="position:absolute;margin-left:256.7pt;margin-top:4.85pt;width:220.4pt;height:15pt;z-index:251662336" coordorigin="4" coordsize="19996,2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" o:allowincell="f">
                <v:line id="Линия 16" o:spid="_x0000_s1027" style="position:absolute;flip:x;visibility:visible;mso-wrap-style:square" from="18526,0" to="2000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" strokeweight="1pt">
                  <v:stroke startarrowwidth="narrow" startarrowlength="short" endarrowwidth="narrow" endarrowlength="short"/>
                </v:line>
                <v:line id="Линия 17" o:spid="_x0000_s1028" style="position:absolute;visibility:visible;mso-wrap-style:square" from="19995,0" to="20000,2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" strokeweight="1pt">
                  <v:stroke startarrowwidth="narrow" startarrowlength="short" endarrowwidth="narrow" endarrowlength="short"/>
                </v:line>
                <v:line id="Линия 18" o:spid="_x0000_s1029" style="position:absolute;visibility:visible;mso-wrap-style:square" from="4,0" to="147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" strokeweight="1pt">
                  <v:stroke startarrowwidth="narrow" startarrowlength="short" endarrowwidth="narrow" endarrowlength="short"/>
                </v:line>
                <v:line id="Линия 19" o:spid="_x0000_s1030" style="position:absolute;visibility:visible;mso-wrap-style:square" from="4,0" to="9,2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" strokeweight="1pt">
                  <v:stroke startarrowwidth="narrow" startarrowlength="short" endarrowwidth="narrow" endarrowlength="short"/>
                </v:line>
              </v:group>
            </w:pict>
          </mc:Fallback>
        </mc:AlternateContent>
      </w:r>
    </w:p>
    <w:p w:rsidR="00D32C1F" w:rsidRPr="000444F5" w:rsidRDefault="00D32C1F" w:rsidP="00D32C1F">
      <w:pPr>
        <w:ind w:left="5245" w:right="139"/>
        <w:jc w:val="both"/>
        <w:rPr>
          <w:b/>
          <w:bCs/>
        </w:rPr>
      </w:pPr>
    </w:p>
    <w:p w:rsidR="00D32C1F" w:rsidRPr="000444F5" w:rsidRDefault="00D32C1F" w:rsidP="00D32C1F">
      <w:pPr>
        <w:jc w:val="both"/>
      </w:pPr>
    </w:p>
    <w:p w:rsidR="00D32C1F" w:rsidRPr="000444F5" w:rsidRDefault="00D32C1F" w:rsidP="00D32C1F">
      <w:pPr>
        <w:ind w:right="-284" w:firstLine="709"/>
        <w:jc w:val="both"/>
        <w:rPr>
          <w:lang w:val="kk-KZ"/>
        </w:rPr>
      </w:pPr>
    </w:p>
    <w:p w:rsidR="00D32C1F" w:rsidRDefault="00D32C1F" w:rsidP="00D32C1F">
      <w:pPr>
        <w:ind w:firstLine="709"/>
        <w:jc w:val="both"/>
        <w:rPr>
          <w:lang w:val="kk-KZ"/>
        </w:rPr>
      </w:pPr>
    </w:p>
    <w:p w:rsidR="00D32C1F" w:rsidRDefault="00D32C1F" w:rsidP="00D32C1F">
      <w:pPr>
        <w:spacing w:after="240"/>
        <w:ind w:firstLine="709"/>
        <w:jc w:val="both"/>
        <w:rPr>
          <w:lang w:val="kk-KZ"/>
        </w:rPr>
      </w:pPr>
    </w:p>
    <w:p w:rsidR="00D32C1F" w:rsidRDefault="00D32C1F" w:rsidP="00D32C1F">
      <w:pPr>
        <w:spacing w:after="240"/>
        <w:ind w:firstLine="709"/>
        <w:jc w:val="both"/>
        <w:rPr>
          <w:lang w:val="kk-KZ"/>
        </w:rPr>
      </w:pPr>
    </w:p>
    <w:p w:rsidR="00D32C1F" w:rsidRPr="00D32C1F" w:rsidRDefault="00D32C1F" w:rsidP="00D32C1F">
      <w:pPr>
        <w:ind w:firstLine="708"/>
        <w:jc w:val="both"/>
        <w:rPr>
          <w:lang w:val="en-US"/>
        </w:rPr>
      </w:pPr>
      <w:r w:rsidRPr="00D32C1F">
        <w:rPr>
          <w:lang w:val="en-US"/>
        </w:rPr>
        <w:t xml:space="preserve">Due to introducing changes to the typical forms of </w:t>
      </w:r>
      <w:proofErr w:type="spellStart"/>
      <w:r w:rsidRPr="00D32C1F">
        <w:rPr>
          <w:lang w:val="en-US"/>
        </w:rPr>
        <w:t>Samruk-Kazyna</w:t>
      </w:r>
      <w:proofErr w:type="spellEnd"/>
      <w:r w:rsidRPr="00D32C1F">
        <w:rPr>
          <w:lang w:val="en-US"/>
        </w:rPr>
        <w:t xml:space="preserve"> contracts (https://zakup.sk.kz/), in order to update the contracts and agreements of </w:t>
      </w:r>
      <w:proofErr w:type="spellStart"/>
      <w:r w:rsidRPr="00D32C1F">
        <w:rPr>
          <w:lang w:val="en-US"/>
        </w:rPr>
        <w:t>Ulba</w:t>
      </w:r>
      <w:proofErr w:type="spellEnd"/>
      <w:r w:rsidRPr="00D32C1F">
        <w:rPr>
          <w:lang w:val="en-US"/>
        </w:rPr>
        <w:t xml:space="preserve">-FA LLP (hereinafter contracts) and to apply compliance conditions i.e., sanction guarantees and anti-corruption provisions of </w:t>
      </w:r>
      <w:proofErr w:type="spellStart"/>
      <w:r w:rsidRPr="00D32C1F">
        <w:rPr>
          <w:lang w:val="en-US"/>
        </w:rPr>
        <w:t>Ulba</w:t>
      </w:r>
      <w:proofErr w:type="spellEnd"/>
      <w:r w:rsidRPr="00D32C1F">
        <w:rPr>
          <w:lang w:val="en-US"/>
        </w:rPr>
        <w:t>-FA LLP (including conditions of anti-corruption, compliance audit, provision of questionnaire, right to refuse the contract in case of negative compliance audit results and in case of non-provision of the questionnaire, and the penalty for non-provision of the questionnaire) in accordance with the instruction of UMP JSC Executive Board Chairman No.180 dated August 25, 2023 “On approval of compliance conditions for contracts (agreements) executed by UMP JSC, sub-item 8 of item 9.5 of the Partnership’s Charter</w:t>
      </w:r>
    </w:p>
    <w:p w:rsidR="00D32C1F" w:rsidRPr="00D32C1F" w:rsidRDefault="00D32C1F" w:rsidP="00D32C1F">
      <w:pPr>
        <w:spacing w:before="120"/>
        <w:ind w:firstLine="709"/>
        <w:jc w:val="both"/>
        <w:rPr>
          <w:b/>
          <w:lang w:val="en-US"/>
        </w:rPr>
      </w:pPr>
      <w:r w:rsidRPr="00D32C1F">
        <w:rPr>
          <w:b/>
          <w:lang w:val="en-US"/>
        </w:rPr>
        <w:t>I HEREBY ORDER:</w:t>
      </w:r>
    </w:p>
    <w:p w:rsidR="00D32C1F" w:rsidRPr="00D32C1F" w:rsidRDefault="00D32C1F" w:rsidP="00D32C1F">
      <w:pPr>
        <w:ind w:firstLine="709"/>
        <w:jc w:val="both"/>
        <w:rPr>
          <w:b/>
          <w:lang w:val="en-US"/>
        </w:rPr>
      </w:pPr>
    </w:p>
    <w:p w:rsidR="00D32C1F" w:rsidRPr="00D32C1F" w:rsidRDefault="00D32C1F" w:rsidP="00D32C1F">
      <w:pPr>
        <w:ind w:firstLine="720"/>
        <w:jc w:val="both"/>
        <w:rPr>
          <w:rFonts w:cs="Arial"/>
          <w:lang w:val="en-US"/>
        </w:rPr>
      </w:pPr>
      <w:r w:rsidRPr="00D32C1F">
        <w:rPr>
          <w:lang w:val="en-US"/>
        </w:rPr>
        <w:t>1.</w:t>
      </w:r>
      <w:r w:rsidRPr="00D32C1F">
        <w:rPr>
          <w:lang w:val="en-US"/>
        </w:rPr>
        <w:tab/>
        <w:t xml:space="preserve">To approve the revised compliance conditions and use them in line with the Order hereof when concluding the following contracts: </w:t>
      </w:r>
    </w:p>
    <w:p w:rsidR="00D32C1F" w:rsidRPr="00D32C1F" w:rsidRDefault="00D32C1F" w:rsidP="00D32C1F">
      <w:pPr>
        <w:ind w:firstLine="720"/>
        <w:jc w:val="both"/>
        <w:rPr>
          <w:rFonts w:cs="Arial"/>
          <w:lang w:val="en-US"/>
        </w:rPr>
      </w:pPr>
      <w:r w:rsidRPr="00D32C1F">
        <w:rPr>
          <w:lang w:val="en-US"/>
        </w:rPr>
        <w:t xml:space="preserve">1.1 the contracts for sale of </w:t>
      </w:r>
      <w:proofErr w:type="spellStart"/>
      <w:r w:rsidRPr="00D32C1F">
        <w:rPr>
          <w:lang w:val="en-US"/>
        </w:rPr>
        <w:t>Ulba</w:t>
      </w:r>
      <w:proofErr w:type="spellEnd"/>
      <w:r w:rsidRPr="00D32C1F">
        <w:rPr>
          <w:lang w:val="en-US"/>
        </w:rPr>
        <w:t xml:space="preserve">-FA LLP products according to Appendix 1 hereto; </w:t>
      </w:r>
    </w:p>
    <w:p w:rsidR="00D32C1F" w:rsidRPr="00D32C1F" w:rsidRDefault="00D32C1F" w:rsidP="00D32C1F">
      <w:pPr>
        <w:ind w:firstLine="720"/>
        <w:jc w:val="both"/>
        <w:rPr>
          <w:rFonts w:cs="Arial"/>
          <w:lang w:val="en-US"/>
        </w:rPr>
      </w:pPr>
      <w:r w:rsidRPr="00D32C1F">
        <w:rPr>
          <w:lang w:val="en-US"/>
        </w:rPr>
        <w:t>1.2 the contracts for procurement of the goods, works and services according to Appendix 2 hereto.</w:t>
      </w:r>
    </w:p>
    <w:p w:rsidR="00D32C1F" w:rsidRPr="00D32C1F" w:rsidRDefault="00D32C1F" w:rsidP="00D32C1F">
      <w:pPr>
        <w:ind w:firstLine="720"/>
        <w:jc w:val="both"/>
        <w:rPr>
          <w:rFonts w:cs="Arial"/>
          <w:lang w:val="en-US"/>
        </w:rPr>
      </w:pPr>
      <w:r w:rsidRPr="00D32C1F">
        <w:rPr>
          <w:lang w:val="en-US"/>
        </w:rPr>
        <w:t xml:space="preserve">To foresee the specific cases of applying anti-corruption provisions and sanction guarantees. </w:t>
      </w:r>
    </w:p>
    <w:p w:rsidR="00D32C1F" w:rsidRPr="00D32C1F" w:rsidRDefault="00D32C1F" w:rsidP="00D32C1F">
      <w:pPr>
        <w:ind w:firstLine="720"/>
        <w:jc w:val="both"/>
        <w:rPr>
          <w:rFonts w:cs="Arial"/>
          <w:lang w:val="en-US"/>
        </w:rPr>
      </w:pPr>
      <w:r w:rsidRPr="00D32C1F">
        <w:rPr>
          <w:lang w:val="en-US"/>
        </w:rPr>
        <w:t xml:space="preserve">1.3. To allow: </w:t>
      </w:r>
    </w:p>
    <w:p w:rsidR="00D32C1F" w:rsidRPr="00D32C1F" w:rsidRDefault="00D32C1F" w:rsidP="00D32C1F">
      <w:pPr>
        <w:ind w:firstLine="720"/>
        <w:jc w:val="both"/>
        <w:rPr>
          <w:rFonts w:cs="Arial"/>
          <w:lang w:val="en-US"/>
        </w:rPr>
      </w:pPr>
      <w:r w:rsidRPr="00D32C1F">
        <w:rPr>
          <w:lang w:val="en-US"/>
        </w:rPr>
        <w:t xml:space="preserve">1.3.1. using the wording of anti-corruption provisions revised by contract partners registered in such countries as the USA, France, Austria, Germany, Japan, South Korea, Sweden in view of the developed anti-corruption legislation of these countries.  In the contracts with contract partners from the above-mentioned countries to use anti-corruption provisions agreed at the pre-contract stage and specified in the application for contract execution; </w:t>
      </w:r>
    </w:p>
    <w:p w:rsidR="00D32C1F" w:rsidRPr="00D32C1F" w:rsidRDefault="00D32C1F" w:rsidP="00D32C1F">
      <w:pPr>
        <w:ind w:firstLine="720"/>
        <w:jc w:val="both"/>
        <w:rPr>
          <w:rFonts w:cs="Arial"/>
          <w:lang w:val="en-US"/>
        </w:rPr>
      </w:pPr>
      <w:r w:rsidRPr="00D32C1F">
        <w:rPr>
          <w:lang w:val="en-US"/>
        </w:rPr>
        <w:t xml:space="preserve">1.3.2. using the wording of anti-corruption provisions when concluding the contracts with UMP JSC, NAC </w:t>
      </w:r>
      <w:proofErr w:type="spellStart"/>
      <w:r w:rsidRPr="00D32C1F">
        <w:rPr>
          <w:lang w:val="en-US"/>
        </w:rPr>
        <w:t>Kazatomprom</w:t>
      </w:r>
      <w:proofErr w:type="spellEnd"/>
      <w:r w:rsidRPr="00D32C1F">
        <w:rPr>
          <w:lang w:val="en-US"/>
        </w:rPr>
        <w:t xml:space="preserve"> JSC, </w:t>
      </w:r>
      <w:proofErr w:type="spellStart"/>
      <w:r w:rsidRPr="00D32C1F">
        <w:rPr>
          <w:lang w:val="en-US"/>
        </w:rPr>
        <w:t>Samruk-Kazyna</w:t>
      </w:r>
      <w:proofErr w:type="spellEnd"/>
      <w:r w:rsidRPr="00D32C1F">
        <w:rPr>
          <w:lang w:val="en-US"/>
        </w:rPr>
        <w:t xml:space="preserve"> JSC, China General Nuclear Corporation – Uranium Resources Company - CGNPC-URC, the PRC and other contract partners in different revision if a contract partner does not accept typical conditions of </w:t>
      </w:r>
      <w:proofErr w:type="spellStart"/>
      <w:r w:rsidRPr="00D32C1F">
        <w:rPr>
          <w:lang w:val="en-US"/>
        </w:rPr>
        <w:t>Ulba</w:t>
      </w:r>
      <w:proofErr w:type="spellEnd"/>
      <w:r w:rsidRPr="00D32C1F">
        <w:rPr>
          <w:lang w:val="en-US"/>
        </w:rPr>
        <w:t xml:space="preserve">-FA LLP and business substantiation is available (for example, off-take contract in the sphere of monopoly, public contract, and/or the contract having its form approved in the regulatory manner, and/or strategic partner, and/or it is not possible to refuse cooperation).   The decision to be made by the person </w:t>
      </w:r>
      <w:r w:rsidRPr="00D32C1F">
        <w:rPr>
          <w:lang w:val="en-US"/>
        </w:rPr>
        <w:lastRenderedPageBreak/>
        <w:t xml:space="preserve">authorized to sign the contract including informing the </w:t>
      </w:r>
      <w:proofErr w:type="spellStart"/>
      <w:r w:rsidRPr="00D32C1F">
        <w:rPr>
          <w:lang w:val="en-US"/>
        </w:rPr>
        <w:t>Ulba</w:t>
      </w:r>
      <w:proofErr w:type="spellEnd"/>
      <w:r w:rsidRPr="00D32C1F">
        <w:rPr>
          <w:lang w:val="en-US"/>
        </w:rPr>
        <w:t xml:space="preserve">-FA LLP Director General.  Business substantiation to be sent to the </w:t>
      </w:r>
      <w:proofErr w:type="spellStart"/>
      <w:r w:rsidRPr="00D32C1F">
        <w:rPr>
          <w:lang w:val="en-US"/>
        </w:rPr>
        <w:t>Ulba</w:t>
      </w:r>
      <w:proofErr w:type="spellEnd"/>
      <w:r w:rsidRPr="00D32C1F">
        <w:rPr>
          <w:lang w:val="en-US"/>
        </w:rPr>
        <w:t xml:space="preserve">-FA LLP Risks and Compliance Officer before signing the contract and to include description of pre-contract situation (measures taken, role of a contract partner on the market of the procured or sold goods, works and services, influence by which </w:t>
      </w:r>
      <w:proofErr w:type="spellStart"/>
      <w:r w:rsidRPr="00D32C1F">
        <w:rPr>
          <w:lang w:val="en-US"/>
        </w:rPr>
        <w:t>Ulba</w:t>
      </w:r>
      <w:proofErr w:type="spellEnd"/>
      <w:r w:rsidRPr="00D32C1F">
        <w:rPr>
          <w:lang w:val="en-US"/>
        </w:rPr>
        <w:t xml:space="preserve">-FA LLP is affected); </w:t>
      </w:r>
    </w:p>
    <w:p w:rsidR="00D32C1F" w:rsidRPr="00D32C1F" w:rsidRDefault="00D32C1F" w:rsidP="00D32C1F">
      <w:pPr>
        <w:ind w:firstLine="720"/>
        <w:jc w:val="both"/>
        <w:rPr>
          <w:rFonts w:cs="Arial"/>
          <w:lang w:val="en-US"/>
        </w:rPr>
      </w:pPr>
      <w:r w:rsidRPr="00D32C1F">
        <w:rPr>
          <w:lang w:val="en-US"/>
        </w:rPr>
        <w:t xml:space="preserve">1.3.3. not including the condition of charging the penalty in the contract, of refusing the contract in case of non-providing compliance audit questionnaire by the contract partner if the questionnaire signed by the contract partner was provided before concluding such a contract; </w:t>
      </w:r>
    </w:p>
    <w:p w:rsidR="00D32C1F" w:rsidRPr="00D32C1F" w:rsidRDefault="00D32C1F" w:rsidP="00D32C1F">
      <w:pPr>
        <w:ind w:firstLine="720"/>
        <w:jc w:val="both"/>
        <w:rPr>
          <w:rFonts w:cs="Arial"/>
          <w:lang w:val="en-US"/>
        </w:rPr>
      </w:pPr>
      <w:r w:rsidRPr="00D32C1F">
        <w:rPr>
          <w:lang w:val="en-US"/>
        </w:rPr>
        <w:t>1.3.4. not including the condition of charging the penalty in the contract for non-providing the questionnaire by the contract partner if by virtue of the law applicable in the contract (for example the English law) such penalty condition will not be implemented;</w:t>
      </w:r>
    </w:p>
    <w:p w:rsidR="00D32C1F" w:rsidRPr="00D32C1F" w:rsidRDefault="00D32C1F" w:rsidP="00D32C1F">
      <w:pPr>
        <w:ind w:firstLine="720"/>
        <w:jc w:val="both"/>
        <w:rPr>
          <w:rFonts w:cs="Arial"/>
          <w:lang w:val="en-US"/>
        </w:rPr>
      </w:pPr>
      <w:r w:rsidRPr="00D32C1F">
        <w:rPr>
          <w:lang w:val="en-US"/>
        </w:rPr>
        <w:t xml:space="preserve">1.3.5.  not including the following conditions in the contract with contract partners and/or for the transactions treated as an exception according to items 4.1.3 and 4.1.5 of the Regulations on the Compliance Audit of </w:t>
      </w:r>
      <w:proofErr w:type="spellStart"/>
      <w:r w:rsidRPr="00D32C1F">
        <w:rPr>
          <w:lang w:val="en-US"/>
        </w:rPr>
        <w:t>Ulba</w:t>
      </w:r>
      <w:proofErr w:type="spellEnd"/>
      <w:r w:rsidRPr="00D32C1F">
        <w:rPr>
          <w:lang w:val="en-US"/>
        </w:rPr>
        <w:t xml:space="preserve">-FA LLP Contract Partners: questionnaire provision, penalty for questionnaire non-provision, compliance audit, right to refuse the contract in case of negative compliance audit results and in case of non-provision of questionnaire; </w:t>
      </w:r>
    </w:p>
    <w:p w:rsidR="00D32C1F" w:rsidRPr="00D32C1F" w:rsidRDefault="00D32C1F" w:rsidP="00D32C1F">
      <w:pPr>
        <w:ind w:firstLine="720"/>
        <w:jc w:val="both"/>
        <w:rPr>
          <w:rFonts w:cs="Arial"/>
          <w:lang w:val="en-US"/>
        </w:rPr>
      </w:pPr>
      <w:r w:rsidRPr="00D32C1F">
        <w:rPr>
          <w:lang w:val="en-US"/>
        </w:rPr>
        <w:t xml:space="preserve">1.3.6. not using the section name “Guarantees of compliance with sanction restrictions” in order to include sanction guarantees provisions in a contract; it is allowed using different section names or including the provisions in other contracts; </w:t>
      </w:r>
    </w:p>
    <w:p w:rsidR="00D32C1F" w:rsidRPr="00D32C1F" w:rsidRDefault="00D32C1F" w:rsidP="00D32C1F">
      <w:pPr>
        <w:ind w:firstLine="720"/>
        <w:jc w:val="both"/>
        <w:rPr>
          <w:rFonts w:cs="Arial"/>
          <w:lang w:val="en-US"/>
        </w:rPr>
      </w:pPr>
      <w:r w:rsidRPr="00D32C1F">
        <w:rPr>
          <w:lang w:val="en-US"/>
        </w:rPr>
        <w:t xml:space="preserve">1.3.7. using the wording of customer's sanction guarantees when concluding the contracts with UMP JSC, NAC </w:t>
      </w:r>
      <w:proofErr w:type="spellStart"/>
      <w:r w:rsidRPr="00D32C1F">
        <w:rPr>
          <w:lang w:val="en-US"/>
        </w:rPr>
        <w:t>Kazatomprom</w:t>
      </w:r>
      <w:proofErr w:type="spellEnd"/>
      <w:r w:rsidRPr="00D32C1F">
        <w:rPr>
          <w:lang w:val="en-US"/>
        </w:rPr>
        <w:t xml:space="preserve"> JSC, </w:t>
      </w:r>
      <w:proofErr w:type="spellStart"/>
      <w:r w:rsidRPr="00D32C1F">
        <w:rPr>
          <w:lang w:val="en-US"/>
        </w:rPr>
        <w:t>Samruk-Kazyna</w:t>
      </w:r>
      <w:proofErr w:type="spellEnd"/>
      <w:r w:rsidRPr="00D32C1F">
        <w:rPr>
          <w:lang w:val="en-US"/>
        </w:rPr>
        <w:t xml:space="preserve"> JSC, China General Nuclear Corporation – Uranium Resources Company - CGNPC-URC, the PRC and other contract partners if a contract partner does not accept </w:t>
      </w:r>
      <w:proofErr w:type="spellStart"/>
      <w:r w:rsidRPr="00D32C1F">
        <w:rPr>
          <w:lang w:val="en-US"/>
        </w:rPr>
        <w:t>Ulba</w:t>
      </w:r>
      <w:proofErr w:type="spellEnd"/>
      <w:r w:rsidRPr="00D32C1F">
        <w:rPr>
          <w:lang w:val="en-US"/>
        </w:rPr>
        <w:t xml:space="preserve">-FA LLP typical conditions of sanction guarantees and business substantiation is available (for example, off-take contract in the sphere of monopoly, public contract, and/or the contract having its form approved in the regulatory manner, and/or strategic partner, and/or it is not possible to refuse cooperation). The decision to be made by the person authorized to sign the contract including informing the </w:t>
      </w:r>
      <w:proofErr w:type="spellStart"/>
      <w:r w:rsidRPr="00D32C1F">
        <w:rPr>
          <w:lang w:val="en-US"/>
        </w:rPr>
        <w:t>Ulba</w:t>
      </w:r>
      <w:proofErr w:type="spellEnd"/>
      <w:r w:rsidRPr="00D32C1F">
        <w:rPr>
          <w:lang w:val="en-US"/>
        </w:rPr>
        <w:t xml:space="preserve">-FA LLP Director General. Business substantiation to be sent to the </w:t>
      </w:r>
      <w:proofErr w:type="spellStart"/>
      <w:r w:rsidRPr="00D32C1F">
        <w:rPr>
          <w:lang w:val="en-US"/>
        </w:rPr>
        <w:t>Ulba</w:t>
      </w:r>
      <w:proofErr w:type="spellEnd"/>
      <w:r w:rsidRPr="00D32C1F">
        <w:rPr>
          <w:lang w:val="en-US"/>
        </w:rPr>
        <w:t xml:space="preserve">-FA LLP Risks and Compliance Officer before signing the contract. </w:t>
      </w:r>
    </w:p>
    <w:p w:rsidR="00D32C1F" w:rsidRPr="00D32C1F" w:rsidRDefault="00D32C1F" w:rsidP="00D32C1F">
      <w:pPr>
        <w:ind w:firstLine="720"/>
        <w:jc w:val="both"/>
        <w:rPr>
          <w:rFonts w:cs="Arial"/>
          <w:lang w:val="en-US"/>
        </w:rPr>
      </w:pPr>
      <w:r w:rsidRPr="00D32C1F">
        <w:rPr>
          <w:lang w:val="en-US"/>
        </w:rPr>
        <w:t xml:space="preserve">1.4. in case of making the decision to conclude an amendment to the previously concluded contract with a contract partner whose period of compliance audit has expired, the process of contract partner’s compliance audit to precede the execution of the amendment in the general manner stipulated by the Regulations on the Compliance Audit of </w:t>
      </w:r>
      <w:proofErr w:type="spellStart"/>
      <w:r w:rsidRPr="00D32C1F">
        <w:rPr>
          <w:lang w:val="en-US"/>
        </w:rPr>
        <w:t>Ulba</w:t>
      </w:r>
      <w:proofErr w:type="spellEnd"/>
      <w:r w:rsidRPr="00D32C1F">
        <w:rPr>
          <w:lang w:val="en-US"/>
        </w:rPr>
        <w:t xml:space="preserve">-FA LLP Contract Partners. </w:t>
      </w:r>
    </w:p>
    <w:p w:rsidR="00D32C1F" w:rsidRPr="00D32C1F" w:rsidRDefault="00D32C1F" w:rsidP="00D32C1F">
      <w:pPr>
        <w:ind w:firstLine="720"/>
        <w:jc w:val="both"/>
        <w:rPr>
          <w:rFonts w:cs="Arial"/>
          <w:lang w:val="en-US"/>
        </w:rPr>
      </w:pPr>
      <w:r w:rsidRPr="00D32C1F">
        <w:rPr>
          <w:lang w:val="en-US"/>
        </w:rPr>
        <w:t>2.</w:t>
      </w:r>
      <w:r w:rsidRPr="00D32C1F">
        <w:rPr>
          <w:lang w:val="en-US"/>
        </w:rPr>
        <w:tab/>
        <w:t xml:space="preserve">The person authorized to sign the contract and/or the head of company unit initiating publishing the contract at https://zakup.sk.kz to immediately inform Risks and Compliance Officer of the cases when technical settings of the service hinder publishing the contract with the approved revision of compliance conditions. </w:t>
      </w:r>
    </w:p>
    <w:p w:rsidR="00D32C1F" w:rsidRPr="00D32C1F" w:rsidRDefault="00D32C1F" w:rsidP="00D32C1F">
      <w:pPr>
        <w:ind w:firstLine="720"/>
        <w:jc w:val="both"/>
        <w:rPr>
          <w:rFonts w:cs="Arial"/>
          <w:lang w:val="en-US"/>
        </w:rPr>
      </w:pPr>
      <w:r w:rsidRPr="00D32C1F">
        <w:rPr>
          <w:lang w:val="en-US"/>
        </w:rPr>
        <w:t>3.</w:t>
      </w:r>
      <w:r w:rsidRPr="00D32C1F">
        <w:rPr>
          <w:lang w:val="en-US"/>
        </w:rPr>
        <w:tab/>
        <w:t xml:space="preserve">The responsibility for order implementation hereof to be assigned to the heads of company units and the persons authorized to sign contracts. </w:t>
      </w:r>
    </w:p>
    <w:p w:rsidR="00D32C1F" w:rsidRPr="00D32C1F" w:rsidRDefault="00D32C1F" w:rsidP="00D32C1F">
      <w:pPr>
        <w:ind w:firstLine="720"/>
        <w:jc w:val="both"/>
        <w:rPr>
          <w:rFonts w:cs="Arial"/>
          <w:lang w:val="en-US"/>
        </w:rPr>
      </w:pPr>
      <w:r w:rsidRPr="00D32C1F">
        <w:rPr>
          <w:lang w:val="en-US"/>
        </w:rPr>
        <w:t>4.</w:t>
      </w:r>
      <w:r w:rsidRPr="00D32C1F">
        <w:rPr>
          <w:lang w:val="en-US"/>
        </w:rPr>
        <w:tab/>
        <w:t xml:space="preserve">Company units’ heads to familiarize the personnel involved in preparing the contracts with the order hereof with written acknowledgment. </w:t>
      </w:r>
    </w:p>
    <w:p w:rsidR="00D32C1F" w:rsidRPr="00D32C1F" w:rsidRDefault="00D32C1F" w:rsidP="00D32C1F">
      <w:pPr>
        <w:ind w:firstLine="720"/>
        <w:jc w:val="both"/>
        <w:rPr>
          <w:rFonts w:cs="Arial"/>
          <w:sz w:val="28"/>
          <w:szCs w:val="28"/>
          <w:lang w:val="en-US"/>
        </w:rPr>
      </w:pPr>
      <w:r w:rsidRPr="00D32C1F">
        <w:rPr>
          <w:lang w:val="en-US"/>
        </w:rPr>
        <w:t>5.</w:t>
      </w:r>
      <w:r w:rsidRPr="00D32C1F">
        <w:rPr>
          <w:lang w:val="en-US"/>
        </w:rPr>
        <w:tab/>
        <w:t xml:space="preserve">The implementation of items 1.3.2 and 1.37 of item 1.3 of the order hereof to be administrated by myself, the rest of the order implementation to be administrated by Vladimir </w:t>
      </w:r>
      <w:proofErr w:type="spellStart"/>
      <w:r w:rsidRPr="00D32C1F">
        <w:rPr>
          <w:lang w:val="en-US"/>
        </w:rPr>
        <w:t>Nadtochiy</w:t>
      </w:r>
      <w:proofErr w:type="spellEnd"/>
      <w:r w:rsidRPr="00D32C1F">
        <w:rPr>
          <w:lang w:val="en-US"/>
        </w:rPr>
        <w:t>, Risks and Compliance Officer.</w:t>
      </w:r>
      <w:r w:rsidRPr="00D32C1F">
        <w:rPr>
          <w:sz w:val="28"/>
          <w:szCs w:val="28"/>
          <w:lang w:val="en-US"/>
        </w:rPr>
        <w:tab/>
      </w:r>
    </w:p>
    <w:p w:rsidR="00D32C1F" w:rsidRPr="00D32C1F" w:rsidRDefault="00D32C1F" w:rsidP="00D32C1F">
      <w:pPr>
        <w:ind w:firstLine="709"/>
        <w:jc w:val="both"/>
        <w:rPr>
          <w:b/>
          <w:lang w:val="en-US"/>
        </w:rPr>
      </w:pPr>
    </w:p>
    <w:p w:rsidR="00D32C1F" w:rsidRPr="00D32C1F" w:rsidRDefault="00D32C1F" w:rsidP="00D32C1F">
      <w:pPr>
        <w:ind w:firstLine="709"/>
        <w:jc w:val="both"/>
        <w:rPr>
          <w:b/>
          <w:lang w:val="en-US"/>
        </w:rPr>
      </w:pPr>
    </w:p>
    <w:p w:rsidR="00D32C1F" w:rsidRPr="00D32C1F" w:rsidRDefault="00D32C1F" w:rsidP="00D32C1F">
      <w:pPr>
        <w:jc w:val="both"/>
        <w:rPr>
          <w:b/>
          <w:lang w:val="en-US"/>
        </w:rPr>
      </w:pPr>
      <w:r w:rsidRPr="00D32C1F">
        <w:rPr>
          <w:b/>
          <w:bCs/>
          <w:lang w:val="en-US"/>
        </w:rPr>
        <w:t>Director General</w:t>
      </w:r>
      <w:r w:rsidRPr="00D32C1F">
        <w:rPr>
          <w:lang w:val="en-US"/>
        </w:rPr>
        <w:t xml:space="preserve">                                        </w:t>
      </w:r>
      <w:r w:rsidRPr="00D32C1F">
        <w:rPr>
          <w:b/>
          <w:bCs/>
          <w:lang w:val="en-US"/>
        </w:rPr>
        <w:t xml:space="preserve">A. </w:t>
      </w:r>
      <w:proofErr w:type="spellStart"/>
      <w:r w:rsidRPr="00D32C1F">
        <w:rPr>
          <w:b/>
          <w:bCs/>
          <w:lang w:val="en-US"/>
        </w:rPr>
        <w:t>Suleimenov</w:t>
      </w:r>
      <w:proofErr w:type="spellEnd"/>
    </w:p>
    <w:p w:rsidR="00D32C1F" w:rsidRPr="00D32C1F" w:rsidRDefault="00D32C1F" w:rsidP="00D32C1F">
      <w:pPr>
        <w:jc w:val="both"/>
        <w:rPr>
          <w:sz w:val="16"/>
          <w:szCs w:val="16"/>
          <w:lang w:val="en-US"/>
        </w:rPr>
      </w:pPr>
    </w:p>
    <w:p w:rsidR="00D32C1F" w:rsidRPr="00D32C1F" w:rsidRDefault="00D32C1F" w:rsidP="00D32C1F">
      <w:pPr>
        <w:jc w:val="both"/>
        <w:rPr>
          <w:sz w:val="16"/>
          <w:szCs w:val="16"/>
          <w:lang w:val="en-US"/>
        </w:rPr>
      </w:pPr>
    </w:p>
    <w:p w:rsidR="00D32C1F" w:rsidRPr="00D32C1F" w:rsidRDefault="00D32C1F" w:rsidP="00D32C1F">
      <w:pPr>
        <w:jc w:val="both"/>
        <w:rPr>
          <w:sz w:val="16"/>
          <w:szCs w:val="16"/>
          <w:lang w:val="en-US"/>
        </w:rPr>
      </w:pPr>
    </w:p>
    <w:p w:rsidR="00D32C1F" w:rsidRPr="00D32C1F" w:rsidRDefault="00D32C1F" w:rsidP="00D32C1F">
      <w:pPr>
        <w:jc w:val="both"/>
        <w:rPr>
          <w:sz w:val="16"/>
          <w:szCs w:val="16"/>
          <w:lang w:val="en-US"/>
        </w:rPr>
      </w:pPr>
      <w:r w:rsidRPr="00D32C1F">
        <w:rPr>
          <w:sz w:val="16"/>
          <w:szCs w:val="16"/>
          <w:lang w:val="en-US"/>
        </w:rPr>
        <w:t xml:space="preserve">Distribute to: file, A. </w:t>
      </w:r>
      <w:proofErr w:type="spellStart"/>
      <w:r w:rsidRPr="00D32C1F">
        <w:rPr>
          <w:sz w:val="16"/>
          <w:szCs w:val="16"/>
          <w:lang w:val="en-US"/>
        </w:rPr>
        <w:t>Suleimenov</w:t>
      </w:r>
      <w:proofErr w:type="spellEnd"/>
      <w:r w:rsidRPr="00D32C1F">
        <w:rPr>
          <w:sz w:val="16"/>
          <w:szCs w:val="16"/>
          <w:lang w:val="en-US"/>
        </w:rPr>
        <w:t xml:space="preserve">, I. Korobeinikov, V. Volkov, Wang Shen, Zhou Longzong, Y. </w:t>
      </w:r>
      <w:proofErr w:type="spellStart"/>
      <w:r w:rsidRPr="00D32C1F">
        <w:rPr>
          <w:sz w:val="16"/>
          <w:szCs w:val="16"/>
          <w:lang w:val="en-US"/>
        </w:rPr>
        <w:t>Klimova</w:t>
      </w:r>
      <w:proofErr w:type="spellEnd"/>
      <w:r w:rsidRPr="00D32C1F">
        <w:rPr>
          <w:sz w:val="16"/>
          <w:szCs w:val="16"/>
          <w:lang w:val="en-US"/>
        </w:rPr>
        <w:t xml:space="preserve">, A. </w:t>
      </w:r>
      <w:proofErr w:type="spellStart"/>
      <w:r w:rsidRPr="00D32C1F">
        <w:rPr>
          <w:sz w:val="16"/>
          <w:szCs w:val="16"/>
          <w:lang w:val="en-US"/>
        </w:rPr>
        <w:t>Kachurin</w:t>
      </w:r>
      <w:proofErr w:type="spellEnd"/>
      <w:r w:rsidRPr="00D32C1F">
        <w:rPr>
          <w:sz w:val="16"/>
          <w:szCs w:val="16"/>
          <w:lang w:val="en-US"/>
        </w:rPr>
        <w:t xml:space="preserve">, V. </w:t>
      </w:r>
      <w:proofErr w:type="spellStart"/>
      <w:r w:rsidRPr="00D32C1F">
        <w:rPr>
          <w:sz w:val="16"/>
          <w:szCs w:val="16"/>
          <w:lang w:val="en-US"/>
        </w:rPr>
        <w:t>Kaganyuk</w:t>
      </w:r>
      <w:proofErr w:type="spellEnd"/>
      <w:r w:rsidRPr="00D32C1F">
        <w:rPr>
          <w:sz w:val="16"/>
          <w:szCs w:val="16"/>
          <w:lang w:val="en-US"/>
        </w:rPr>
        <w:t xml:space="preserve">, S. </w:t>
      </w:r>
      <w:proofErr w:type="spellStart"/>
      <w:r w:rsidRPr="00D32C1F">
        <w:rPr>
          <w:sz w:val="16"/>
          <w:szCs w:val="16"/>
          <w:lang w:val="en-US"/>
        </w:rPr>
        <w:t>Ryzhkov</w:t>
      </w:r>
      <w:proofErr w:type="spellEnd"/>
      <w:r w:rsidRPr="00D32C1F">
        <w:rPr>
          <w:sz w:val="16"/>
          <w:szCs w:val="16"/>
          <w:lang w:val="en-US"/>
        </w:rPr>
        <w:t xml:space="preserve">, S. </w:t>
      </w:r>
      <w:proofErr w:type="spellStart"/>
      <w:r w:rsidRPr="00D32C1F">
        <w:rPr>
          <w:sz w:val="16"/>
          <w:szCs w:val="16"/>
          <w:lang w:val="en-US"/>
        </w:rPr>
        <w:t>Matveev</w:t>
      </w:r>
      <w:proofErr w:type="spellEnd"/>
      <w:r w:rsidRPr="00D32C1F">
        <w:rPr>
          <w:sz w:val="16"/>
          <w:szCs w:val="16"/>
          <w:lang w:val="en-US"/>
        </w:rPr>
        <w:t xml:space="preserve">, A. </w:t>
      </w:r>
      <w:proofErr w:type="spellStart"/>
      <w:r w:rsidRPr="00D32C1F">
        <w:rPr>
          <w:sz w:val="16"/>
          <w:szCs w:val="16"/>
          <w:lang w:val="en-US"/>
        </w:rPr>
        <w:t>Zhunussov</w:t>
      </w:r>
      <w:proofErr w:type="spellEnd"/>
      <w:r w:rsidRPr="00D32C1F">
        <w:rPr>
          <w:sz w:val="16"/>
          <w:szCs w:val="16"/>
          <w:lang w:val="en-US"/>
        </w:rPr>
        <w:t xml:space="preserve">, M. Romanov, V. </w:t>
      </w:r>
      <w:proofErr w:type="spellStart"/>
      <w:r w:rsidRPr="00D32C1F">
        <w:rPr>
          <w:sz w:val="16"/>
          <w:szCs w:val="16"/>
          <w:lang w:val="en-US"/>
        </w:rPr>
        <w:t>Nadtochiy</w:t>
      </w:r>
      <w:proofErr w:type="spellEnd"/>
      <w:r w:rsidRPr="00D32C1F">
        <w:rPr>
          <w:sz w:val="16"/>
          <w:szCs w:val="16"/>
          <w:lang w:val="en-US"/>
        </w:rPr>
        <w:t xml:space="preserve">, G. </w:t>
      </w:r>
      <w:proofErr w:type="spellStart"/>
      <w:r w:rsidRPr="00D32C1F">
        <w:rPr>
          <w:sz w:val="16"/>
          <w:szCs w:val="16"/>
          <w:lang w:val="en-US"/>
        </w:rPr>
        <w:t>Zapryagayeva</w:t>
      </w:r>
      <w:proofErr w:type="spellEnd"/>
      <w:r w:rsidRPr="00D32C1F">
        <w:rPr>
          <w:sz w:val="16"/>
          <w:szCs w:val="16"/>
          <w:lang w:val="en-US"/>
        </w:rPr>
        <w:t xml:space="preserve">, D. </w:t>
      </w:r>
      <w:proofErr w:type="spellStart"/>
      <w:r w:rsidRPr="00D32C1F">
        <w:rPr>
          <w:sz w:val="16"/>
          <w:szCs w:val="16"/>
          <w:lang w:val="en-US"/>
        </w:rPr>
        <w:t>Juassov</w:t>
      </w:r>
      <w:proofErr w:type="spellEnd"/>
      <w:r w:rsidRPr="00D32C1F">
        <w:rPr>
          <w:sz w:val="16"/>
          <w:szCs w:val="16"/>
          <w:lang w:val="en-US"/>
        </w:rPr>
        <w:t>.</w:t>
      </w:r>
    </w:p>
    <w:p w:rsidR="00D32C1F" w:rsidRPr="00D32C1F" w:rsidRDefault="00D32C1F" w:rsidP="00D32C1F">
      <w:pPr>
        <w:jc w:val="both"/>
        <w:rPr>
          <w:sz w:val="16"/>
          <w:szCs w:val="16"/>
          <w:lang w:val="en-US"/>
        </w:rPr>
      </w:pPr>
    </w:p>
    <w:p w:rsidR="00D32C1F" w:rsidRPr="00D32C1F" w:rsidRDefault="00D32C1F" w:rsidP="00D32C1F">
      <w:pPr>
        <w:jc w:val="both"/>
        <w:rPr>
          <w:sz w:val="16"/>
          <w:szCs w:val="16"/>
          <w:lang w:val="en-US"/>
        </w:rPr>
      </w:pPr>
    </w:p>
    <w:p w:rsidR="00D32C1F" w:rsidRPr="00DE0C7F" w:rsidRDefault="00D32C1F" w:rsidP="00D32C1F">
      <w:pPr>
        <w:jc w:val="both"/>
        <w:rPr>
          <w:sz w:val="16"/>
          <w:szCs w:val="16"/>
          <w:lang w:val="en-US"/>
        </w:rPr>
      </w:pPr>
      <w:r w:rsidRPr="00DE0C7F">
        <w:rPr>
          <w:sz w:val="16"/>
          <w:szCs w:val="16"/>
          <w:lang w:val="en-US"/>
        </w:rPr>
        <w:t xml:space="preserve">Translated by </w:t>
      </w:r>
      <w:proofErr w:type="spellStart"/>
      <w:r w:rsidRPr="00DE0C7F">
        <w:rPr>
          <w:sz w:val="16"/>
          <w:szCs w:val="16"/>
          <w:lang w:val="en-US"/>
        </w:rPr>
        <w:t>Xeniya</w:t>
      </w:r>
      <w:proofErr w:type="spellEnd"/>
      <w:r w:rsidRPr="00DE0C7F">
        <w:rPr>
          <w:sz w:val="16"/>
          <w:szCs w:val="16"/>
          <w:lang w:val="en-US"/>
        </w:rPr>
        <w:t xml:space="preserve"> </w:t>
      </w:r>
      <w:proofErr w:type="spellStart"/>
      <w:r w:rsidRPr="00DE0C7F">
        <w:rPr>
          <w:sz w:val="16"/>
          <w:szCs w:val="16"/>
          <w:lang w:val="en-US"/>
        </w:rPr>
        <w:t>Faustova</w:t>
      </w:r>
      <w:proofErr w:type="spellEnd"/>
      <w:r w:rsidRPr="00DE0C7F">
        <w:rPr>
          <w:sz w:val="16"/>
          <w:szCs w:val="16"/>
          <w:lang w:val="en-US"/>
        </w:rPr>
        <w:t xml:space="preserve"> </w:t>
      </w:r>
      <w:hyperlink w:history="1"/>
    </w:p>
    <w:p w:rsidR="00D32C1F" w:rsidRPr="00DE0C7F" w:rsidRDefault="00D32C1F" w:rsidP="008433CE">
      <w:pPr>
        <w:jc w:val="both"/>
        <w:rPr>
          <w:sz w:val="16"/>
          <w:szCs w:val="16"/>
          <w:lang w:val="en-US"/>
        </w:rPr>
      </w:pPr>
    </w:p>
    <w:p w:rsidR="00251FCD" w:rsidRPr="00DE0C7F" w:rsidRDefault="00251FCD" w:rsidP="00251FCD">
      <w:pPr>
        <w:keepNext/>
        <w:spacing w:before="240" w:after="60"/>
        <w:ind w:left="4248" w:firstLine="708"/>
        <w:outlineLvl w:val="0"/>
        <w:rPr>
          <w:rFonts w:eastAsia="Batang"/>
          <w:b/>
          <w:bCs/>
          <w:kern w:val="32"/>
          <w:lang w:val="en-US"/>
        </w:rPr>
      </w:pPr>
      <w:bookmarkStart w:id="7" w:name="_GoBack"/>
      <w:bookmarkEnd w:id="7"/>
      <w:r w:rsidRPr="00251FCD">
        <w:rPr>
          <w:rFonts w:eastAsia="Batang"/>
          <w:b/>
          <w:bCs/>
          <w:kern w:val="32"/>
        </w:rPr>
        <w:lastRenderedPageBreak/>
        <w:t>Приложение</w:t>
      </w:r>
      <w:r w:rsidRPr="00DE0C7F">
        <w:rPr>
          <w:rFonts w:eastAsia="Batang"/>
          <w:b/>
          <w:bCs/>
          <w:kern w:val="32"/>
          <w:lang w:val="en-US"/>
        </w:rPr>
        <w:t xml:space="preserve"> 1</w:t>
      </w:r>
    </w:p>
    <w:p w:rsidR="00251FCD" w:rsidRPr="000229AC" w:rsidRDefault="00251FCD" w:rsidP="00251FCD">
      <w:pPr>
        <w:ind w:left="4608" w:firstLine="360"/>
        <w:rPr>
          <w:snapToGrid w:val="0"/>
        </w:rPr>
      </w:pPr>
      <w:r w:rsidRPr="000229AC">
        <w:rPr>
          <w:snapToGrid w:val="0"/>
        </w:rPr>
        <w:t>к Приказу № ____ от ___ декабря 2023г.</w:t>
      </w:r>
    </w:p>
    <w:p w:rsidR="00251FCD" w:rsidRDefault="00251FCD" w:rsidP="00251FCD">
      <w:pPr>
        <w:keepNext/>
        <w:spacing w:before="240" w:after="60"/>
        <w:ind w:left="4962" w:hanging="6"/>
        <w:outlineLvl w:val="0"/>
        <w:rPr>
          <w:b/>
          <w:bCs/>
          <w:kern w:val="32"/>
        </w:rPr>
      </w:pPr>
      <w:r w:rsidRPr="00251FCD">
        <w:rPr>
          <w:b/>
          <w:bCs/>
          <w:kern w:val="32"/>
        </w:rPr>
        <w:t xml:space="preserve">для Договоров </w:t>
      </w:r>
      <w:r w:rsidR="00822E45">
        <w:rPr>
          <w:b/>
          <w:bCs/>
          <w:kern w:val="32"/>
        </w:rPr>
        <w:t xml:space="preserve">(контрактов) </w:t>
      </w:r>
      <w:r w:rsidRPr="00251FCD">
        <w:rPr>
          <w:b/>
          <w:bCs/>
          <w:kern w:val="32"/>
        </w:rPr>
        <w:t xml:space="preserve">на реализацию продукции </w:t>
      </w:r>
      <w:r>
        <w:rPr>
          <w:b/>
          <w:bCs/>
          <w:kern w:val="32"/>
        </w:rPr>
        <w:t>ТОО «Ульба-ТВС»</w:t>
      </w:r>
    </w:p>
    <w:p w:rsidR="00251FCD" w:rsidRPr="00251FCD" w:rsidRDefault="00251FCD" w:rsidP="00251FCD">
      <w:pPr>
        <w:keepNext/>
        <w:spacing w:before="240" w:after="60"/>
        <w:ind w:left="4962" w:hanging="6"/>
        <w:outlineLvl w:val="0"/>
        <w:rPr>
          <w:bCs/>
          <w:kern w:val="32"/>
        </w:rPr>
      </w:pPr>
    </w:p>
    <w:p w:rsidR="00251FCD" w:rsidRPr="00251FCD" w:rsidRDefault="00251FCD" w:rsidP="00251FCD">
      <w:pPr>
        <w:jc w:val="center"/>
        <w:rPr>
          <w:rFonts w:eastAsia="Calibri"/>
          <w:b/>
          <w:lang w:eastAsia="en-US"/>
        </w:rPr>
      </w:pPr>
      <w:r w:rsidRPr="00251FCD">
        <w:rPr>
          <w:rFonts w:eastAsia="Calibri"/>
          <w:b/>
          <w:lang w:eastAsia="en-US"/>
        </w:rPr>
        <w:t>Противодействие коррупции</w:t>
      </w:r>
    </w:p>
    <w:p w:rsidR="00251FCD" w:rsidRPr="00251FCD" w:rsidRDefault="00251FCD" w:rsidP="00251FCD">
      <w:pPr>
        <w:numPr>
          <w:ilvl w:val="0"/>
          <w:numId w:val="8"/>
        </w:numPr>
        <w:ind w:left="0" w:firstLine="360"/>
        <w:jc w:val="both"/>
        <w:rPr>
          <w:snapToGrid w:val="0"/>
        </w:rPr>
      </w:pPr>
      <w:r w:rsidRPr="00251FCD">
        <w:rPr>
          <w:snapToGrid w:val="0"/>
        </w:rPr>
        <w:t xml:space="preserve">При исполнении своих обязательств по настоящему </w:t>
      </w:r>
      <w:r w:rsidR="00360EEF">
        <w:rPr>
          <w:snapToGrid w:val="0"/>
        </w:rPr>
        <w:t>Договору</w:t>
      </w:r>
      <w:r w:rsidRPr="00251FCD">
        <w:rPr>
          <w:snapToGrid w:val="0"/>
        </w:rPr>
        <w:t xml:space="preserve">, а также  в связи с заключением или прекращением настоящего </w:t>
      </w:r>
      <w:r w:rsidR="00360EEF">
        <w:rPr>
          <w:snapToGrid w:val="0"/>
        </w:rPr>
        <w:t>Договора</w:t>
      </w:r>
      <w:r w:rsidRPr="00251FCD">
        <w:rPr>
          <w:snapToGrid w:val="0"/>
        </w:rPr>
        <w:t xml:space="preserve">,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и </w:t>
      </w:r>
      <w:r w:rsidRPr="00251FCD">
        <w:rPr>
          <w:i/>
          <w:snapToGrid w:val="0"/>
        </w:rPr>
        <w:t>(указать название страны контрагента)</w:t>
      </w:r>
      <w:r w:rsidRPr="00251FCD">
        <w:rPr>
          <w:snapToGrid w:val="0"/>
        </w:rPr>
        <w:t>, в том числе в области борьбы с коррупцией, а также Закона Великобритании «О взяточничестве» (далее – «Антикоррупционное законодательство»),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51FCD" w:rsidRPr="00251FCD" w:rsidRDefault="00251FCD" w:rsidP="00251FCD">
      <w:pPr>
        <w:numPr>
          <w:ilvl w:val="0"/>
          <w:numId w:val="8"/>
        </w:numPr>
        <w:ind w:left="0" w:firstLine="360"/>
        <w:jc w:val="both"/>
        <w:rPr>
          <w:snapToGrid w:val="0"/>
        </w:rPr>
      </w:pPr>
      <w:r w:rsidRPr="00251FCD">
        <w:rPr>
          <w:snapToGrid w:val="0"/>
        </w:rPr>
        <w:t xml:space="preserve">При исполнении своих обязательств по настоящему </w:t>
      </w:r>
      <w:r w:rsidR="00360EEF">
        <w:rPr>
          <w:snapToGrid w:val="0"/>
        </w:rPr>
        <w:t>Договору</w:t>
      </w:r>
      <w:r w:rsidRPr="00251FCD">
        <w:rPr>
          <w:snapToGrid w:val="0"/>
        </w:rPr>
        <w:t xml:space="preserve">, а также  в связи с заключением или прекращением настоящего </w:t>
      </w:r>
      <w:r w:rsidR="00360EEF">
        <w:rPr>
          <w:snapToGrid w:val="0"/>
        </w:rPr>
        <w:t>Договора</w:t>
      </w:r>
      <w:r w:rsidRPr="00251FCD">
        <w:rPr>
          <w:snapToGrid w:val="0"/>
        </w:rPr>
        <w:t xml:space="preserve">,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w:t>
      </w:r>
      <w:r w:rsidR="00360EEF">
        <w:rPr>
          <w:snapToGrid w:val="0"/>
        </w:rPr>
        <w:t>Договора</w:t>
      </w:r>
      <w:r w:rsidRPr="00251FCD">
        <w:rPr>
          <w:snapToGrid w:val="0"/>
        </w:rPr>
        <w:t xml:space="preserve">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251FCD" w:rsidRPr="00251FCD" w:rsidRDefault="00251FCD" w:rsidP="00251FCD">
      <w:pPr>
        <w:numPr>
          <w:ilvl w:val="0"/>
          <w:numId w:val="8"/>
        </w:numPr>
        <w:ind w:left="0" w:firstLine="360"/>
        <w:jc w:val="both"/>
        <w:rPr>
          <w:snapToGrid w:val="0"/>
        </w:rPr>
      </w:pPr>
      <w:r w:rsidRPr="00251FCD">
        <w:rPr>
          <w:snapToGrid w:val="0"/>
        </w:rPr>
        <w:t xml:space="preserve">Каждая из Сторон настоящего </w:t>
      </w:r>
      <w:r w:rsidR="00360EEF">
        <w:rPr>
          <w:snapToGrid w:val="0"/>
        </w:rPr>
        <w:t>Договора</w:t>
      </w:r>
      <w:r w:rsidRPr="00251FCD">
        <w:rPr>
          <w:snapToGrid w:val="0"/>
        </w:rPr>
        <w:t xml:space="preserve">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251FCD" w:rsidRPr="00251FCD" w:rsidRDefault="00251FCD" w:rsidP="00251FCD">
      <w:pPr>
        <w:numPr>
          <w:ilvl w:val="0"/>
          <w:numId w:val="8"/>
        </w:numPr>
        <w:ind w:left="0" w:firstLine="360"/>
        <w:jc w:val="both"/>
        <w:rPr>
          <w:snapToGrid w:val="0"/>
        </w:rPr>
      </w:pPr>
      <w:r w:rsidRPr="00251FCD">
        <w:rPr>
          <w:snapToGrid w:val="0"/>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251FCD" w:rsidRPr="00251FCD" w:rsidRDefault="00251FCD" w:rsidP="00251FCD">
      <w:pPr>
        <w:numPr>
          <w:ilvl w:val="0"/>
          <w:numId w:val="8"/>
        </w:numPr>
        <w:ind w:left="0" w:firstLine="360"/>
        <w:jc w:val="both"/>
        <w:rPr>
          <w:snapToGrid w:val="0"/>
        </w:rPr>
      </w:pPr>
      <w:r w:rsidRPr="00251FCD">
        <w:rPr>
          <w:snapToGrid w:val="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251FCD" w:rsidRPr="00251FCD" w:rsidRDefault="00251FCD" w:rsidP="00251FCD">
      <w:pPr>
        <w:numPr>
          <w:ilvl w:val="0"/>
          <w:numId w:val="8"/>
        </w:numPr>
        <w:ind w:left="0" w:firstLine="360"/>
        <w:jc w:val="both"/>
        <w:rPr>
          <w:snapToGrid w:val="0"/>
        </w:rPr>
      </w:pPr>
      <w:r w:rsidRPr="00251FCD">
        <w:rPr>
          <w:snapToGrid w:val="0"/>
        </w:rPr>
        <w:t xml:space="preserve">Стороны настоящего </w:t>
      </w:r>
      <w:r w:rsidR="00360EEF">
        <w:rPr>
          <w:snapToGrid w:val="0"/>
        </w:rPr>
        <w:t>Договора</w:t>
      </w:r>
      <w:r w:rsidRPr="00251FCD">
        <w:rPr>
          <w:snapToGrid w:val="0"/>
        </w:rPr>
        <w:t xml:space="preserve">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251FCD" w:rsidRPr="00251FCD" w:rsidRDefault="00251FCD" w:rsidP="00251FCD">
      <w:pPr>
        <w:jc w:val="both"/>
        <w:rPr>
          <w:snapToGrid w:val="0"/>
        </w:rPr>
      </w:pPr>
    </w:p>
    <w:p w:rsidR="00251FCD" w:rsidRDefault="00251FCD" w:rsidP="00251FCD">
      <w:pPr>
        <w:jc w:val="center"/>
        <w:rPr>
          <w:b/>
          <w:snapToGrid w:val="0"/>
        </w:rPr>
      </w:pPr>
    </w:p>
    <w:p w:rsidR="00A24766" w:rsidRDefault="00A24766" w:rsidP="00251FCD">
      <w:pPr>
        <w:jc w:val="center"/>
        <w:rPr>
          <w:b/>
          <w:snapToGrid w:val="0"/>
        </w:rPr>
      </w:pPr>
    </w:p>
    <w:p w:rsidR="00A24766" w:rsidRDefault="00A24766" w:rsidP="00251FCD">
      <w:pPr>
        <w:jc w:val="center"/>
        <w:rPr>
          <w:b/>
          <w:snapToGrid w:val="0"/>
        </w:rPr>
      </w:pPr>
    </w:p>
    <w:p w:rsidR="00A24766" w:rsidRDefault="00A24766" w:rsidP="00251FCD">
      <w:pPr>
        <w:jc w:val="center"/>
        <w:rPr>
          <w:b/>
          <w:snapToGrid w:val="0"/>
        </w:rPr>
      </w:pPr>
    </w:p>
    <w:p w:rsidR="00A24766" w:rsidRDefault="00A24766" w:rsidP="00251FCD">
      <w:pPr>
        <w:jc w:val="center"/>
        <w:rPr>
          <w:b/>
          <w:snapToGrid w:val="0"/>
        </w:rPr>
      </w:pPr>
    </w:p>
    <w:p w:rsidR="00251FCD" w:rsidRPr="00251FCD" w:rsidRDefault="00251FCD" w:rsidP="00251FCD">
      <w:pPr>
        <w:jc w:val="center"/>
        <w:rPr>
          <w:b/>
          <w:snapToGrid w:val="0"/>
        </w:rPr>
      </w:pPr>
      <w:r w:rsidRPr="00251FCD">
        <w:rPr>
          <w:b/>
          <w:snapToGrid w:val="0"/>
        </w:rPr>
        <w:t>Санкционные гарантии</w:t>
      </w:r>
    </w:p>
    <w:p w:rsidR="00251FCD" w:rsidRPr="00251FCD" w:rsidRDefault="00251FCD" w:rsidP="00251FCD">
      <w:pPr>
        <w:rPr>
          <w:snapToGrid w:val="0"/>
        </w:rPr>
      </w:pPr>
      <w:r w:rsidRPr="00251FCD">
        <w:rPr>
          <w:snapToGrid w:val="0"/>
        </w:rPr>
        <w:t xml:space="preserve">                                                </w:t>
      </w:r>
    </w:p>
    <w:p w:rsidR="00251FCD" w:rsidRPr="00251FCD" w:rsidRDefault="00251FCD" w:rsidP="00251FCD">
      <w:pPr>
        <w:jc w:val="both"/>
        <w:rPr>
          <w:b/>
          <w:i/>
          <w:snapToGrid w:val="0"/>
        </w:rPr>
      </w:pPr>
      <w:r w:rsidRPr="00251FCD">
        <w:rPr>
          <w:b/>
          <w:i/>
          <w:snapToGrid w:val="0"/>
        </w:rPr>
        <w:t>Для договоров, заключаемых с резидентами</w:t>
      </w:r>
    </w:p>
    <w:p w:rsidR="00251FCD" w:rsidRPr="00251FCD" w:rsidRDefault="00251FCD" w:rsidP="001D4E22">
      <w:pPr>
        <w:ind w:firstLine="567"/>
        <w:jc w:val="both"/>
        <w:rPr>
          <w:snapToGrid w:val="0"/>
        </w:rPr>
      </w:pPr>
      <w:r w:rsidRPr="00251FCD">
        <w:rPr>
          <w:snapToGrid w:val="0"/>
        </w:rPr>
        <w:t>Стороны гарантируют и заверяют о том, что не находятся под ограничениями санкций, имеющим экстерриториальное действие, в том числе, но не ограничиваясь санкциями Совета Безопасности ООН, США, Европейского Союза, Великобритании, Китая, Швейцарии или страны нахождения любой из Сторон (далее - Глобальные санкции).</w:t>
      </w:r>
    </w:p>
    <w:p w:rsidR="00251FCD" w:rsidRPr="00251FCD" w:rsidRDefault="00251FCD" w:rsidP="001D4E22">
      <w:pPr>
        <w:ind w:firstLine="567"/>
        <w:jc w:val="both"/>
        <w:rPr>
          <w:snapToGrid w:val="0"/>
        </w:rPr>
      </w:pPr>
      <w:r w:rsidRPr="00251FCD">
        <w:rPr>
          <w:snapToGrid w:val="0"/>
        </w:rPr>
        <w:t>Стороны соглашаются не привлекать или нанимать любых лиц, компании или организации, вовлеченных в исполнение настоящего Договора, против которых могут быть направлены Глобальные санкции.</w:t>
      </w:r>
    </w:p>
    <w:p w:rsidR="00251FCD" w:rsidRPr="00251FCD" w:rsidRDefault="00251FCD" w:rsidP="001D4E22">
      <w:pPr>
        <w:ind w:firstLine="567"/>
        <w:jc w:val="both"/>
        <w:rPr>
          <w:snapToGrid w:val="0"/>
        </w:rPr>
      </w:pPr>
      <w:r w:rsidRPr="00251FCD">
        <w:rPr>
          <w:snapToGrid w:val="0"/>
        </w:rPr>
        <w:t>Если Сторона или ее компания-учредитель или любое из ее аффилированных лиц или любой из директоров, должностных лиц или сотрудников таких компаний («Лицо, находящееся под санкциями») или страна, в которой такое Лицо, находящееся под санкциями проживает, или исполняет Договор, или ведет бизнес, подвергается штрафу или иску в соответствии с Глобальными санкциями, или находится в списках особо назначенных подданных и заблокированных людей («SDN-список»), другая Сторона имеет право без ответственности или штрафа приостановить исполнение Договора до тех пор, пока Лицо, находящееся под санкциями не будет исключено из SDN-списка или до тех пор, пока такое Лицо, находящееся под санкциями или страна Лица, находящ</w:t>
      </w:r>
      <w:r w:rsidR="00B71164">
        <w:rPr>
          <w:snapToGrid w:val="0"/>
        </w:rPr>
        <w:t>егося</w:t>
      </w:r>
      <w:r w:rsidRPr="00251FCD">
        <w:rPr>
          <w:snapToGrid w:val="0"/>
        </w:rPr>
        <w:t xml:space="preserve"> под санкциями не перестанет быть объектом или целью каких-либо санкций/ограничений, или вправе немедленно прекратить его действие по данной причине с письменным уведомлением за 30 (тридцать) календарных дней, без какой-либо компенсации другой Стороне.</w:t>
      </w:r>
    </w:p>
    <w:p w:rsidR="00251FCD" w:rsidRPr="00251FCD" w:rsidRDefault="00251FCD" w:rsidP="00251FCD">
      <w:pPr>
        <w:rPr>
          <w:snapToGrid w:val="0"/>
        </w:rPr>
      </w:pPr>
    </w:p>
    <w:p w:rsidR="00251FCD" w:rsidRPr="00251FCD" w:rsidRDefault="00251FCD" w:rsidP="00251FCD">
      <w:pPr>
        <w:jc w:val="both"/>
        <w:rPr>
          <w:b/>
          <w:i/>
          <w:snapToGrid w:val="0"/>
        </w:rPr>
      </w:pPr>
      <w:r w:rsidRPr="00251FCD">
        <w:rPr>
          <w:b/>
          <w:i/>
          <w:snapToGrid w:val="0"/>
        </w:rPr>
        <w:t>Для договоров, заключаемых с нерезидентами</w:t>
      </w:r>
    </w:p>
    <w:p w:rsidR="00251FCD" w:rsidRPr="00251FCD" w:rsidRDefault="00251FCD" w:rsidP="00251FCD">
      <w:pPr>
        <w:tabs>
          <w:tab w:val="left" w:pos="426"/>
        </w:tabs>
        <w:jc w:val="both"/>
        <w:outlineLvl w:val="2"/>
        <w:rPr>
          <w:b/>
          <w:snapToGrid w:val="0"/>
        </w:rPr>
      </w:pPr>
      <w:r w:rsidRPr="00251FCD">
        <w:rPr>
          <w:b/>
          <w:snapToGrid w:val="0"/>
        </w:rPr>
        <w:t xml:space="preserve">Гарантии соответствия санкционным ограничениям </w:t>
      </w:r>
    </w:p>
    <w:p w:rsidR="00251FCD" w:rsidRPr="00251FCD" w:rsidRDefault="00251FCD" w:rsidP="00EA50AE">
      <w:pPr>
        <w:tabs>
          <w:tab w:val="left" w:pos="426"/>
        </w:tabs>
        <w:snapToGrid w:val="0"/>
        <w:ind w:firstLine="567"/>
        <w:jc w:val="both"/>
        <w:outlineLvl w:val="1"/>
        <w:rPr>
          <w:snapToGrid w:val="0"/>
        </w:rPr>
      </w:pPr>
      <w:r w:rsidRPr="00251FCD">
        <w:rPr>
          <w:snapToGrid w:val="0"/>
        </w:rPr>
        <w:t xml:space="preserve">1.1.  </w:t>
      </w:r>
      <w:r w:rsidRPr="00251FCD">
        <w:rPr>
          <w:b/>
          <w:snapToGrid w:val="0"/>
        </w:rPr>
        <w:t xml:space="preserve">Покупатель/Заказчик </w:t>
      </w:r>
      <w:r w:rsidRPr="00251FCD">
        <w:rPr>
          <w:snapToGrid w:val="0"/>
        </w:rPr>
        <w:t xml:space="preserve">(«контрагент») гарантирует </w:t>
      </w:r>
      <w:r w:rsidR="003D1169">
        <w:rPr>
          <w:snapToGrid w:val="0"/>
        </w:rPr>
        <w:t>ТОО «Ульба-ТВС»</w:t>
      </w:r>
      <w:r w:rsidRPr="00251FCD">
        <w:rPr>
          <w:snapToGrid w:val="0"/>
        </w:rPr>
        <w:t>, что:</w:t>
      </w:r>
    </w:p>
    <w:p w:rsidR="00251FCD" w:rsidRPr="00251FCD" w:rsidRDefault="00251FCD" w:rsidP="00EA50AE">
      <w:pPr>
        <w:numPr>
          <w:ilvl w:val="0"/>
          <w:numId w:val="21"/>
        </w:numPr>
        <w:tabs>
          <w:tab w:val="left" w:pos="0"/>
          <w:tab w:val="left" w:pos="567"/>
        </w:tabs>
        <w:ind w:left="0" w:firstLine="567"/>
        <w:jc w:val="both"/>
        <w:outlineLvl w:val="2"/>
        <w:rPr>
          <w:snapToGrid w:val="0"/>
        </w:rPr>
      </w:pPr>
      <w:r w:rsidRPr="00251FCD">
        <w:rPr>
          <w:snapToGrid w:val="0"/>
        </w:rPr>
        <w:t xml:space="preserve">ни он, ни его аффилированные лица, ни все его акционеры (участники) не включены в санкционный список Совета Безопасности ООН, США, Европейского Союза, Великобритании, Китая, Швейцарии, а также любой иной санкционный список, имеющий экстерриториальное действие (Список санкций); </w:t>
      </w:r>
    </w:p>
    <w:p w:rsidR="00251FCD" w:rsidRPr="00251FCD" w:rsidRDefault="00251FCD" w:rsidP="00EA50AE">
      <w:pPr>
        <w:numPr>
          <w:ilvl w:val="0"/>
          <w:numId w:val="21"/>
        </w:numPr>
        <w:tabs>
          <w:tab w:val="left" w:pos="0"/>
          <w:tab w:val="left" w:pos="567"/>
        </w:tabs>
        <w:ind w:left="0" w:firstLine="567"/>
        <w:jc w:val="both"/>
        <w:outlineLvl w:val="2"/>
        <w:rPr>
          <w:snapToGrid w:val="0"/>
        </w:rPr>
      </w:pPr>
      <w:r w:rsidRPr="00251FCD">
        <w:rPr>
          <w:snapToGrid w:val="0"/>
        </w:rPr>
        <w:t>заключение Договора и/или его исполнение не влечет нарушения санкций, указанных в подпункте (а) настоящего пункта;</w:t>
      </w:r>
    </w:p>
    <w:p w:rsidR="00251FCD" w:rsidRPr="00251FCD" w:rsidRDefault="00251FCD" w:rsidP="00EA50AE">
      <w:pPr>
        <w:numPr>
          <w:ilvl w:val="0"/>
          <w:numId w:val="21"/>
        </w:numPr>
        <w:tabs>
          <w:tab w:val="left" w:pos="0"/>
          <w:tab w:val="left" w:pos="567"/>
        </w:tabs>
        <w:ind w:left="0" w:firstLine="567"/>
        <w:jc w:val="both"/>
        <w:outlineLvl w:val="2"/>
        <w:rPr>
          <w:snapToGrid w:val="0"/>
        </w:rPr>
      </w:pPr>
      <w:r w:rsidRPr="00251FCD">
        <w:rPr>
          <w:snapToGrid w:val="0"/>
        </w:rPr>
        <w:t>в день, когда он обязан исполнить соответствующее обязательство по Договору и до даты его фактического исполнения в соответствии с настоящим Договором – счета,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Список санкций;</w:t>
      </w:r>
    </w:p>
    <w:p w:rsidR="00251FCD" w:rsidRPr="00251FCD" w:rsidRDefault="00251FCD" w:rsidP="00EA50AE">
      <w:pPr>
        <w:numPr>
          <w:ilvl w:val="0"/>
          <w:numId w:val="21"/>
        </w:numPr>
        <w:tabs>
          <w:tab w:val="left" w:pos="0"/>
          <w:tab w:val="left" w:pos="567"/>
        </w:tabs>
        <w:ind w:left="0" w:firstLine="567"/>
        <w:jc w:val="both"/>
        <w:outlineLvl w:val="2"/>
        <w:rPr>
          <w:snapToGrid w:val="0"/>
        </w:rPr>
      </w:pPr>
      <w:r w:rsidRPr="00251FCD">
        <w:rPr>
          <w:snapToGrid w:val="0"/>
        </w:rPr>
        <w:t xml:space="preserve"> лицо(а), подписывающее (</w:t>
      </w:r>
      <w:proofErr w:type="spellStart"/>
      <w:r w:rsidRPr="00251FCD">
        <w:rPr>
          <w:snapToGrid w:val="0"/>
        </w:rPr>
        <w:t>ие</w:t>
      </w:r>
      <w:proofErr w:type="spellEnd"/>
      <w:r w:rsidRPr="00251FCD">
        <w:rPr>
          <w:snapToGrid w:val="0"/>
        </w:rPr>
        <w:t>) настоящий Договор от его имени, не включены в Список санкций.</w:t>
      </w:r>
    </w:p>
    <w:p w:rsidR="00251FCD" w:rsidRPr="00251FCD" w:rsidRDefault="00251FCD" w:rsidP="00EA50AE">
      <w:pPr>
        <w:numPr>
          <w:ilvl w:val="1"/>
          <w:numId w:val="17"/>
        </w:numPr>
        <w:tabs>
          <w:tab w:val="left" w:pos="0"/>
          <w:tab w:val="left" w:pos="426"/>
        </w:tabs>
        <w:snapToGrid w:val="0"/>
        <w:ind w:left="0" w:firstLine="567"/>
        <w:jc w:val="both"/>
        <w:outlineLvl w:val="1"/>
        <w:rPr>
          <w:snapToGrid w:val="0"/>
        </w:rPr>
      </w:pPr>
      <w:r w:rsidRPr="00251FCD">
        <w:rPr>
          <w:snapToGrid w:val="0"/>
        </w:rPr>
        <w:t xml:space="preserve">В случае, если какая-либо гарантия окажется недостоверной и (или) неточной, контрагент обязан возместить </w:t>
      </w:r>
      <w:r w:rsidR="00394B55">
        <w:rPr>
          <w:snapToGrid w:val="0"/>
        </w:rPr>
        <w:t>ТОО «Ульба-ТВС»</w:t>
      </w:r>
      <w:r w:rsidRPr="00251FCD">
        <w:rPr>
          <w:snapToGrid w:val="0"/>
        </w:rPr>
        <w:t xml:space="preserve"> прямые и/или косвенные убытки, возникшие в результате или в связи с недостоверностью или неточностью такой гарантии, не позднее 10 (десяти) рабочих дней со дня получения требования. При этом, </w:t>
      </w:r>
      <w:r w:rsidR="00394B55">
        <w:rPr>
          <w:snapToGrid w:val="0"/>
        </w:rPr>
        <w:t>ТОО «Ульба-ТВС»</w:t>
      </w:r>
      <w:r w:rsidRPr="00251FCD">
        <w:rPr>
          <w:snapToGrid w:val="0"/>
        </w:rPr>
        <w:t xml:space="preserve"> вправе расторгнуть настоящий Договор в одностороннем порядке.</w:t>
      </w:r>
    </w:p>
    <w:p w:rsidR="00251FCD" w:rsidRPr="00251FCD" w:rsidRDefault="00251FCD" w:rsidP="00EA50AE">
      <w:pPr>
        <w:numPr>
          <w:ilvl w:val="1"/>
          <w:numId w:val="17"/>
        </w:numPr>
        <w:tabs>
          <w:tab w:val="left" w:pos="0"/>
          <w:tab w:val="left" w:pos="426"/>
        </w:tabs>
        <w:snapToGrid w:val="0"/>
        <w:ind w:left="0" w:firstLine="567"/>
        <w:jc w:val="both"/>
        <w:outlineLvl w:val="1"/>
        <w:rPr>
          <w:snapToGrid w:val="0"/>
        </w:rPr>
      </w:pPr>
      <w:r w:rsidRPr="00251FCD">
        <w:rPr>
          <w:snapToGrid w:val="0"/>
        </w:rPr>
        <w:t>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в соответствии с которым контрагент будет включен в Список санкций («Новые Санкции»), и /или такие Новые Санкции:</w:t>
      </w:r>
    </w:p>
    <w:p w:rsidR="00251FCD" w:rsidRPr="00251FCD" w:rsidRDefault="00251FCD" w:rsidP="00EA50AE">
      <w:pPr>
        <w:tabs>
          <w:tab w:val="left" w:pos="0"/>
        </w:tabs>
        <w:ind w:firstLine="567"/>
        <w:jc w:val="both"/>
        <w:outlineLvl w:val="2"/>
        <w:rPr>
          <w:snapToGrid w:val="0"/>
        </w:rPr>
      </w:pPr>
      <w:r w:rsidRPr="00251FCD">
        <w:rPr>
          <w:snapToGrid w:val="0"/>
        </w:rPr>
        <w:lastRenderedPageBreak/>
        <w:t xml:space="preserve">(а) по разумному и обоснованному заключению Сторон могут сделать невозможным или существенно затруднить исполнение другой Стороной своих обязательств по настоящему Договору; </w:t>
      </w:r>
    </w:p>
    <w:p w:rsidR="00251FCD" w:rsidRPr="00251FCD" w:rsidRDefault="00251FCD" w:rsidP="00EA50AE">
      <w:pPr>
        <w:numPr>
          <w:ilvl w:val="0"/>
          <w:numId w:val="19"/>
        </w:numPr>
        <w:tabs>
          <w:tab w:val="left" w:pos="0"/>
          <w:tab w:val="left" w:pos="142"/>
          <w:tab w:val="left" w:pos="426"/>
        </w:tabs>
        <w:ind w:left="0" w:firstLine="567"/>
        <w:jc w:val="both"/>
        <w:rPr>
          <w:snapToGrid w:val="0"/>
        </w:rPr>
      </w:pPr>
      <w:r w:rsidRPr="00251FCD">
        <w:rPr>
          <w:snapToGrid w:val="0"/>
        </w:rPr>
        <w:t xml:space="preserve">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w:t>
      </w:r>
    </w:p>
    <w:p w:rsidR="00251FCD" w:rsidRPr="00251FCD" w:rsidRDefault="00251FCD" w:rsidP="00EA50AE">
      <w:pPr>
        <w:numPr>
          <w:ilvl w:val="0"/>
          <w:numId w:val="19"/>
        </w:numPr>
        <w:tabs>
          <w:tab w:val="left" w:pos="0"/>
          <w:tab w:val="left" w:pos="142"/>
          <w:tab w:val="left" w:pos="426"/>
        </w:tabs>
        <w:ind w:left="0" w:firstLine="567"/>
        <w:jc w:val="both"/>
        <w:rPr>
          <w:snapToGrid w:val="0"/>
        </w:rPr>
      </w:pPr>
      <w:r w:rsidRPr="00251FCD">
        <w:rPr>
          <w:snapToGrid w:val="0"/>
        </w:rPr>
        <w:t>повлекли либо могут повлечь нарушение, либо остановку поставок продукции/оказания услуг;</w:t>
      </w:r>
    </w:p>
    <w:p w:rsidR="00251FCD" w:rsidRPr="00251FCD" w:rsidRDefault="00251FCD" w:rsidP="00EA50AE">
      <w:pPr>
        <w:numPr>
          <w:ilvl w:val="0"/>
          <w:numId w:val="19"/>
        </w:numPr>
        <w:tabs>
          <w:tab w:val="left" w:pos="0"/>
          <w:tab w:val="left" w:pos="142"/>
          <w:tab w:val="left" w:pos="426"/>
        </w:tabs>
        <w:ind w:left="0" w:firstLine="567"/>
        <w:jc w:val="both"/>
        <w:outlineLvl w:val="2"/>
        <w:rPr>
          <w:snapToGrid w:val="0"/>
        </w:rPr>
      </w:pPr>
      <w:r w:rsidRPr="00251FCD">
        <w:rPr>
          <w:snapToGrid w:val="0"/>
        </w:rPr>
        <w:t xml:space="preserve">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w:t>
      </w:r>
    </w:p>
    <w:p w:rsidR="00251FCD" w:rsidRPr="00251FCD" w:rsidRDefault="00251FCD" w:rsidP="00EA50AE">
      <w:pPr>
        <w:numPr>
          <w:ilvl w:val="0"/>
          <w:numId w:val="19"/>
        </w:numPr>
        <w:tabs>
          <w:tab w:val="left" w:pos="0"/>
          <w:tab w:val="left" w:pos="142"/>
          <w:tab w:val="left" w:pos="426"/>
        </w:tabs>
        <w:ind w:left="0" w:firstLine="567"/>
        <w:jc w:val="both"/>
        <w:outlineLvl w:val="2"/>
        <w:rPr>
          <w:snapToGrid w:val="0"/>
        </w:rPr>
      </w:pPr>
      <w:r w:rsidRPr="00251FCD">
        <w:rPr>
          <w:snapToGrid w:val="0"/>
        </w:rPr>
        <w:t>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 «Последствия Новых Санкций»),</w:t>
      </w:r>
    </w:p>
    <w:p w:rsidR="00251FCD" w:rsidRPr="00251FCD" w:rsidRDefault="00251FCD" w:rsidP="00CD69C2">
      <w:pPr>
        <w:tabs>
          <w:tab w:val="num" w:pos="0"/>
          <w:tab w:val="left" w:pos="426"/>
        </w:tabs>
        <w:snapToGrid w:val="0"/>
        <w:jc w:val="both"/>
        <w:outlineLvl w:val="1"/>
        <w:rPr>
          <w:snapToGrid w:val="0"/>
        </w:rPr>
      </w:pPr>
      <w:r w:rsidRPr="00251FCD">
        <w:rPr>
          <w:snapToGrid w:val="0"/>
        </w:rPr>
        <w:t>такая Сторона обязуется незамедлительно письменно уведомить об этом другую Сторону в течение 5 (пяти) рабочих дней c момента принятия Новых санкций, (каждое уведомление, предусмотренное в настоящей статье, далее именуется «Уведомление о Санкциях») с приложением официально подтверждающих документов и о влиянии этих санкций на него.</w:t>
      </w:r>
    </w:p>
    <w:p w:rsidR="00251FCD" w:rsidRPr="00251FCD" w:rsidRDefault="00251FCD" w:rsidP="00EA50AE">
      <w:pPr>
        <w:numPr>
          <w:ilvl w:val="1"/>
          <w:numId w:val="17"/>
        </w:numPr>
        <w:tabs>
          <w:tab w:val="left" w:pos="0"/>
          <w:tab w:val="left" w:pos="567"/>
        </w:tabs>
        <w:snapToGrid w:val="0"/>
        <w:ind w:left="0" w:firstLine="567"/>
        <w:jc w:val="both"/>
        <w:outlineLvl w:val="1"/>
        <w:rPr>
          <w:snapToGrid w:val="0"/>
        </w:rPr>
      </w:pPr>
      <w:r w:rsidRPr="00251FCD">
        <w:rPr>
          <w:snapToGrid w:val="0"/>
        </w:rPr>
        <w:t xml:space="preserve"> Не позднее 10 (десяти) рабочих дней со дня представления Уведомления о Санкциях, Стороны проведут встречу (и)/переговоры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w:t>
      </w:r>
    </w:p>
    <w:p w:rsidR="00251FCD" w:rsidRPr="00251FCD" w:rsidRDefault="00251FCD" w:rsidP="00EA50AE">
      <w:pPr>
        <w:numPr>
          <w:ilvl w:val="1"/>
          <w:numId w:val="17"/>
        </w:numPr>
        <w:tabs>
          <w:tab w:val="left" w:pos="426"/>
        </w:tabs>
        <w:snapToGrid w:val="0"/>
        <w:ind w:left="0" w:firstLine="567"/>
        <w:jc w:val="both"/>
        <w:outlineLvl w:val="1"/>
        <w:rPr>
          <w:snapToGrid w:val="0"/>
        </w:rPr>
      </w:pPr>
      <w:r w:rsidRPr="00251FCD">
        <w:rPr>
          <w:snapToGrid w:val="0"/>
        </w:rPr>
        <w:t xml:space="preserve"> 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10 (десяти) рабочих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rsidR="00251FCD" w:rsidRPr="00251FCD" w:rsidRDefault="00251FCD" w:rsidP="00EA50AE">
      <w:pPr>
        <w:numPr>
          <w:ilvl w:val="1"/>
          <w:numId w:val="17"/>
        </w:numPr>
        <w:tabs>
          <w:tab w:val="left" w:pos="426"/>
        </w:tabs>
        <w:snapToGrid w:val="0"/>
        <w:ind w:left="0" w:firstLine="567"/>
        <w:jc w:val="both"/>
        <w:outlineLvl w:val="1"/>
      </w:pPr>
      <w:r w:rsidRPr="00251FCD">
        <w:rPr>
          <w:snapToGrid w:val="0"/>
        </w:rPr>
        <w:t xml:space="preserve"> При не достижении Сторонами согласия по истечении 30 (тридцати) рабочих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уведомление о</w:t>
      </w:r>
      <w:r w:rsidRPr="00251FCD">
        <w:t xml:space="preserve"> не достижении согласия («Уведомление о не достижении согласия»). 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rsidR="00251FCD" w:rsidRPr="00251FCD" w:rsidRDefault="00251FCD" w:rsidP="00EA50AE">
      <w:pPr>
        <w:tabs>
          <w:tab w:val="num" w:pos="0"/>
          <w:tab w:val="left" w:pos="426"/>
        </w:tabs>
        <w:ind w:firstLine="567"/>
        <w:jc w:val="both"/>
      </w:pPr>
      <w:r w:rsidRPr="00251FCD">
        <w:t>1.7. 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валюте платежа становится для получателя незаконным, невозможным или, по взаимному согласованию Сторон, иным образом нецелесообразным ввиду Новых Санкций, положения статьи 1.8.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1.5 и 1.6. не подлежат применению.</w:t>
      </w:r>
    </w:p>
    <w:p w:rsidR="00251FCD" w:rsidRPr="00251FCD" w:rsidRDefault="00251FCD" w:rsidP="00251FCD">
      <w:pPr>
        <w:tabs>
          <w:tab w:val="num" w:pos="0"/>
          <w:tab w:val="left" w:pos="426"/>
        </w:tabs>
        <w:jc w:val="both"/>
        <w:rPr>
          <w:b/>
          <w:i/>
        </w:rPr>
      </w:pPr>
    </w:p>
    <w:p w:rsidR="00251FCD" w:rsidRPr="00251FCD" w:rsidRDefault="00251FCD" w:rsidP="00251FCD">
      <w:pPr>
        <w:tabs>
          <w:tab w:val="num" w:pos="0"/>
          <w:tab w:val="left" w:pos="426"/>
        </w:tabs>
        <w:jc w:val="both"/>
        <w:rPr>
          <w:b/>
          <w:i/>
        </w:rPr>
      </w:pPr>
      <w:r w:rsidRPr="00251FCD">
        <w:rPr>
          <w:b/>
          <w:i/>
        </w:rPr>
        <w:t>Если договор не содержит в качестве валюты платежа – доллары США, то слова «в долларах США, либо» могут быть исключены из пункта 1.8:</w:t>
      </w:r>
    </w:p>
    <w:p w:rsidR="00251FCD" w:rsidRPr="00251FCD" w:rsidRDefault="00251FCD" w:rsidP="00EA50AE">
      <w:pPr>
        <w:tabs>
          <w:tab w:val="num" w:pos="0"/>
          <w:tab w:val="left" w:pos="426"/>
        </w:tabs>
        <w:ind w:firstLine="567"/>
        <w:jc w:val="both"/>
      </w:pPr>
      <w:r w:rsidRPr="00251FCD">
        <w:t xml:space="preserve">1.8. 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валюте </w:t>
      </w:r>
      <w:r w:rsidRPr="00251FCD">
        <w:lastRenderedPageBreak/>
        <w:t>платежа становится незаконным, невозможным или, по взаимному согласованию Сторон, иным образом нецелесообразным, Сторона обязуется уведомить другую Сторону об этом в письменной форме, и Стороны совместно согласовывают в письменной форме альтернативную валюту, в которой будет произведен такой платеж  («Альтернативная валюта»), 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rsidR="00251FCD" w:rsidRPr="00251FCD" w:rsidRDefault="00251FCD" w:rsidP="00251FCD">
      <w:pPr>
        <w:tabs>
          <w:tab w:val="num" w:pos="0"/>
          <w:tab w:val="left" w:pos="426"/>
        </w:tabs>
        <w:jc w:val="both"/>
      </w:pPr>
    </w:p>
    <w:p w:rsidR="00251FCD" w:rsidRPr="00251FCD" w:rsidRDefault="00251FCD" w:rsidP="00251FCD">
      <w:pPr>
        <w:tabs>
          <w:tab w:val="num" w:pos="0"/>
          <w:tab w:val="left" w:pos="426"/>
        </w:tabs>
        <w:jc w:val="both"/>
        <w:rPr>
          <w:b/>
          <w:i/>
        </w:rPr>
      </w:pPr>
      <w:r w:rsidRPr="00251FCD">
        <w:rPr>
          <w:b/>
          <w:i/>
        </w:rPr>
        <w:t>Если по условиям договора не предусмотрен пересчет в иную валюту и/или не предусмотрен пересчет в доллары США, то пункт 1.9 либо слова «в долларах США данные суммы будут пересчитываться в доллары США по курсу...»   могут быть исключены из пункта 1.9 или изменены:</w:t>
      </w:r>
    </w:p>
    <w:p w:rsidR="00251FCD" w:rsidRPr="00251FCD" w:rsidRDefault="00251FCD" w:rsidP="00251FCD">
      <w:pPr>
        <w:tabs>
          <w:tab w:val="num" w:pos="0"/>
          <w:tab w:val="left" w:pos="426"/>
        </w:tabs>
        <w:jc w:val="both"/>
      </w:pPr>
    </w:p>
    <w:p w:rsidR="00251FCD" w:rsidRPr="00251FCD" w:rsidRDefault="00251FCD" w:rsidP="00EA50AE">
      <w:pPr>
        <w:tabs>
          <w:tab w:val="num" w:pos="0"/>
          <w:tab w:val="left" w:pos="426"/>
        </w:tabs>
        <w:ind w:firstLine="567"/>
        <w:jc w:val="both"/>
      </w:pPr>
      <w:r w:rsidRPr="00251FCD">
        <w:t xml:space="preserve">1.9. 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(или указать согласованную Сторонами валюту) по курсу .... Банка (указать согласованное Сторонами наименование банка) на дату (соответствующего платежа или расчёта (даты, к которой привязан платеж или расчёт)) или, если .... Банк не публикует информацию о курсах соответствующих валют на своем </w:t>
      </w:r>
      <w:r w:rsidR="00297683" w:rsidRPr="00251FCD">
        <w:t>интернет-сайте</w:t>
      </w:r>
      <w:r w:rsidRPr="00251FCD">
        <w:t xml:space="preserve"> (указать), по курсу (указать альтернативный национальный банк другой страны), на дату (соответствующего платежа или расчёта (даты, к которой привязан платеж или расчёт)).</w:t>
      </w:r>
    </w:p>
    <w:p w:rsidR="00251FCD" w:rsidRPr="00251FCD" w:rsidRDefault="00251FCD" w:rsidP="00251FCD">
      <w:pPr>
        <w:tabs>
          <w:tab w:val="num" w:pos="0"/>
          <w:tab w:val="left" w:pos="426"/>
        </w:tabs>
        <w:jc w:val="both"/>
      </w:pPr>
    </w:p>
    <w:p w:rsidR="00251FCD" w:rsidRPr="00251FCD" w:rsidRDefault="00251FCD" w:rsidP="00251FCD">
      <w:pPr>
        <w:tabs>
          <w:tab w:val="num" w:pos="0"/>
          <w:tab w:val="left" w:pos="426"/>
        </w:tabs>
        <w:jc w:val="both"/>
      </w:pPr>
      <w:r w:rsidRPr="00251FCD">
        <w:rPr>
          <w:b/>
          <w:i/>
        </w:rPr>
        <w:t>Если раздел оформляется в качестве приложения к договору, то приложение содержит пункт 1.10:</w:t>
      </w:r>
    </w:p>
    <w:p w:rsidR="00251FCD" w:rsidRPr="00251FCD" w:rsidRDefault="00251FCD" w:rsidP="00EA50AE">
      <w:pPr>
        <w:tabs>
          <w:tab w:val="num" w:pos="0"/>
          <w:tab w:val="left" w:pos="426"/>
        </w:tabs>
        <w:ind w:firstLine="567"/>
        <w:jc w:val="both"/>
      </w:pPr>
      <w:r w:rsidRPr="00251FCD">
        <w:t>1.10 Подписи</w:t>
      </w:r>
    </w:p>
    <w:p w:rsidR="00251FCD" w:rsidRPr="00251FCD" w:rsidRDefault="00251FCD" w:rsidP="00EA50AE">
      <w:pPr>
        <w:ind w:firstLine="567"/>
        <w:jc w:val="both"/>
      </w:pPr>
      <w:r w:rsidRPr="00251FCD">
        <w:t>Полное наименование …………………</w:t>
      </w:r>
    </w:p>
    <w:p w:rsidR="00251FCD" w:rsidRPr="00251FCD" w:rsidRDefault="00251FCD" w:rsidP="00EA50AE">
      <w:pPr>
        <w:ind w:firstLine="567"/>
        <w:jc w:val="both"/>
      </w:pPr>
      <w:r w:rsidRPr="00251FCD">
        <w:t xml:space="preserve">БИН………………………………… </w:t>
      </w:r>
    </w:p>
    <w:p w:rsidR="00251FCD" w:rsidRPr="00251FCD" w:rsidRDefault="00251FCD" w:rsidP="00EA50AE">
      <w:pPr>
        <w:ind w:firstLine="567"/>
        <w:jc w:val="both"/>
        <w:rPr>
          <w:rFonts w:eastAsia="Calibri"/>
          <w:color w:val="2B2B2B"/>
        </w:rPr>
      </w:pPr>
      <w:r w:rsidRPr="00251FCD">
        <w:t>[Должность руководителя] [ФИО руководителя] [Печать]</w:t>
      </w:r>
    </w:p>
    <w:p w:rsidR="00251FCD" w:rsidRPr="00251FCD" w:rsidRDefault="00251FCD" w:rsidP="00251FCD">
      <w:pPr>
        <w:tabs>
          <w:tab w:val="num" w:pos="0"/>
          <w:tab w:val="left" w:pos="426"/>
        </w:tabs>
        <w:jc w:val="both"/>
      </w:pPr>
    </w:p>
    <w:p w:rsidR="00251FCD" w:rsidRPr="00251FCD" w:rsidRDefault="00251FCD" w:rsidP="00251FCD">
      <w:pPr>
        <w:ind w:firstLine="360"/>
        <w:rPr>
          <w:snapToGrid w:val="0"/>
        </w:rPr>
      </w:pPr>
    </w:p>
    <w:p w:rsidR="00251FCD" w:rsidRPr="00251FCD" w:rsidRDefault="00251FCD" w:rsidP="00251FCD">
      <w:pPr>
        <w:ind w:firstLine="360"/>
        <w:rPr>
          <w:snapToGrid w:val="0"/>
        </w:rPr>
      </w:pPr>
    </w:p>
    <w:p w:rsidR="00251FCD" w:rsidRPr="00251FCD" w:rsidRDefault="00251FCD" w:rsidP="00251FCD"/>
    <w:p w:rsidR="00251FCD" w:rsidRPr="00251FCD" w:rsidRDefault="00251FCD" w:rsidP="00251FCD"/>
    <w:p w:rsidR="00251FCD" w:rsidRPr="00251FCD" w:rsidRDefault="00251FCD" w:rsidP="00251FCD"/>
    <w:p w:rsidR="00251FCD" w:rsidRPr="00251FCD" w:rsidRDefault="00251FCD" w:rsidP="00251FCD"/>
    <w:p w:rsidR="00251FCD" w:rsidRPr="00251FCD" w:rsidRDefault="00251FCD" w:rsidP="00251FCD"/>
    <w:p w:rsidR="00251FCD" w:rsidRPr="00251FCD" w:rsidRDefault="00251FCD" w:rsidP="00251FCD"/>
    <w:p w:rsidR="00251FCD" w:rsidRPr="00251FCD" w:rsidRDefault="00251FCD" w:rsidP="00251FCD"/>
    <w:p w:rsidR="00251FCD" w:rsidRPr="00251FCD" w:rsidRDefault="00251FCD" w:rsidP="00251FCD"/>
    <w:p w:rsidR="00251FCD" w:rsidRPr="00251FCD" w:rsidRDefault="00251FCD" w:rsidP="00251FCD"/>
    <w:p w:rsidR="00251FCD" w:rsidRPr="00251FCD" w:rsidRDefault="00251FCD" w:rsidP="00251FCD"/>
    <w:p w:rsidR="00251FCD" w:rsidRPr="00251FCD" w:rsidRDefault="00251FCD" w:rsidP="00251FCD"/>
    <w:p w:rsidR="00251FCD" w:rsidRPr="00251FCD" w:rsidRDefault="00251FCD" w:rsidP="00251FCD"/>
    <w:p w:rsidR="00251FCD" w:rsidRPr="00251FCD" w:rsidRDefault="00251FCD" w:rsidP="00251FCD"/>
    <w:p w:rsidR="00251FCD" w:rsidRPr="00251FCD" w:rsidRDefault="00251FCD" w:rsidP="00251FCD"/>
    <w:p w:rsidR="00251FCD" w:rsidRPr="00251FCD" w:rsidRDefault="00251FCD" w:rsidP="00251FCD"/>
    <w:p w:rsidR="00297683" w:rsidRDefault="00297683" w:rsidP="00251FCD">
      <w:pPr>
        <w:ind w:left="4248" w:firstLine="708"/>
        <w:rPr>
          <w:rFonts w:eastAsia="Batang"/>
          <w:b/>
          <w:snapToGrid w:val="0"/>
        </w:rPr>
      </w:pPr>
    </w:p>
    <w:p w:rsidR="00297683" w:rsidRDefault="00297683" w:rsidP="00251FCD">
      <w:pPr>
        <w:ind w:left="4248" w:firstLine="708"/>
        <w:rPr>
          <w:rFonts w:eastAsia="Batang"/>
          <w:b/>
          <w:snapToGrid w:val="0"/>
        </w:rPr>
      </w:pPr>
    </w:p>
    <w:p w:rsidR="00297683" w:rsidRDefault="00297683" w:rsidP="00251FCD">
      <w:pPr>
        <w:ind w:left="4248" w:firstLine="708"/>
        <w:rPr>
          <w:rFonts w:eastAsia="Batang"/>
          <w:b/>
          <w:snapToGrid w:val="0"/>
        </w:rPr>
      </w:pPr>
    </w:p>
    <w:p w:rsidR="00CD69C2" w:rsidRDefault="00251FCD" w:rsidP="00CD69C2">
      <w:pPr>
        <w:spacing w:line="315" w:lineRule="atLeast"/>
        <w:ind w:left="4962" w:hanging="6"/>
        <w:jc w:val="both"/>
        <w:rPr>
          <w:rFonts w:eastAsia="Batang"/>
          <w:b/>
        </w:rPr>
      </w:pPr>
      <w:r w:rsidRPr="00251FCD">
        <w:rPr>
          <w:rFonts w:eastAsia="Batang"/>
          <w:b/>
        </w:rPr>
        <w:lastRenderedPageBreak/>
        <w:t xml:space="preserve">Приложение </w:t>
      </w:r>
      <w:r w:rsidR="00CD69C2">
        <w:rPr>
          <w:rFonts w:eastAsia="Batang"/>
          <w:b/>
        </w:rPr>
        <w:t xml:space="preserve">2 </w:t>
      </w:r>
    </w:p>
    <w:p w:rsidR="00251FCD" w:rsidRPr="00251FCD" w:rsidRDefault="00251FCD" w:rsidP="00CD69C2">
      <w:pPr>
        <w:spacing w:line="315" w:lineRule="atLeast"/>
        <w:ind w:left="4962" w:hanging="6"/>
        <w:jc w:val="both"/>
        <w:rPr>
          <w:snapToGrid w:val="0"/>
        </w:rPr>
      </w:pPr>
      <w:r w:rsidRPr="00251FCD">
        <w:rPr>
          <w:snapToGrid w:val="0"/>
        </w:rPr>
        <w:t xml:space="preserve">к </w:t>
      </w:r>
      <w:r w:rsidR="009438E6">
        <w:rPr>
          <w:snapToGrid w:val="0"/>
        </w:rPr>
        <w:t>Приказу</w:t>
      </w:r>
      <w:r w:rsidRPr="00251FCD">
        <w:rPr>
          <w:snapToGrid w:val="0"/>
        </w:rPr>
        <w:t xml:space="preserve"> № </w:t>
      </w:r>
      <w:r w:rsidR="009438E6">
        <w:rPr>
          <w:snapToGrid w:val="0"/>
        </w:rPr>
        <w:t>____</w:t>
      </w:r>
      <w:r w:rsidRPr="00251FCD">
        <w:rPr>
          <w:snapToGrid w:val="0"/>
        </w:rPr>
        <w:t xml:space="preserve"> от </w:t>
      </w:r>
      <w:r w:rsidR="009438E6">
        <w:rPr>
          <w:snapToGrid w:val="0"/>
        </w:rPr>
        <w:t>___ декабря</w:t>
      </w:r>
      <w:r w:rsidRPr="00251FCD">
        <w:rPr>
          <w:snapToGrid w:val="0"/>
        </w:rPr>
        <w:t xml:space="preserve"> 2023г.</w:t>
      </w:r>
    </w:p>
    <w:p w:rsidR="00251FCD" w:rsidRPr="00251FCD" w:rsidRDefault="00251FCD" w:rsidP="00251FCD">
      <w:pPr>
        <w:keepNext/>
        <w:spacing w:before="240" w:after="60"/>
        <w:ind w:left="4962" w:hanging="6"/>
        <w:outlineLvl w:val="0"/>
        <w:rPr>
          <w:rFonts w:ascii="Cambria" w:hAnsi="Cambria"/>
          <w:bCs/>
          <w:kern w:val="32"/>
        </w:rPr>
      </w:pPr>
      <w:r w:rsidRPr="00251FCD">
        <w:rPr>
          <w:b/>
          <w:bCs/>
          <w:kern w:val="32"/>
        </w:rPr>
        <w:t xml:space="preserve">для Договоров на закупку товаров, работ, услуг </w:t>
      </w:r>
    </w:p>
    <w:p w:rsidR="00251FCD" w:rsidRPr="00251FCD" w:rsidRDefault="00251FCD" w:rsidP="00251FCD">
      <w:pPr>
        <w:jc w:val="both"/>
        <w:rPr>
          <w:rFonts w:eastAsia="Calibri"/>
          <w:b/>
          <w:color w:val="2B2B2B"/>
        </w:rPr>
      </w:pPr>
    </w:p>
    <w:p w:rsidR="00251FCD" w:rsidRPr="00251FCD" w:rsidRDefault="00251FCD" w:rsidP="00A94406">
      <w:pPr>
        <w:rPr>
          <w:rFonts w:eastAsia="Calibri"/>
          <w:b/>
          <w:color w:val="2B2B2B"/>
        </w:rPr>
      </w:pPr>
      <w:r w:rsidRPr="00251FCD">
        <w:rPr>
          <w:rFonts w:eastAsia="Calibri"/>
          <w:b/>
          <w:color w:val="2B2B2B"/>
        </w:rPr>
        <w:t>Раздел Права и обязанности Сторон</w:t>
      </w:r>
    </w:p>
    <w:p w:rsidR="00251FCD" w:rsidRPr="00251FCD" w:rsidRDefault="00251FCD" w:rsidP="00297683">
      <w:pPr>
        <w:ind w:firstLine="567"/>
        <w:jc w:val="both"/>
        <w:rPr>
          <w:rFonts w:eastAsia="Calibri"/>
          <w:b/>
          <w:color w:val="2B2B2B"/>
        </w:rPr>
      </w:pPr>
      <w:r w:rsidRPr="00251FCD">
        <w:rPr>
          <w:rFonts w:eastAsia="Calibri"/>
          <w:b/>
          <w:color w:val="2B2B2B"/>
        </w:rPr>
        <w:t>Поставщик/Подрядчик/Исполнитель</w:t>
      </w:r>
      <w:r w:rsidRPr="00251FCD">
        <w:rPr>
          <w:rFonts w:eastAsia="Calibri"/>
          <w:b/>
          <w:color w:val="2B2B2B"/>
          <w:vertAlign w:val="superscript"/>
        </w:rPr>
        <w:footnoteReference w:id="1"/>
      </w:r>
      <w:r w:rsidRPr="00251FCD">
        <w:rPr>
          <w:rFonts w:eastAsia="Calibri"/>
          <w:b/>
          <w:color w:val="2B2B2B"/>
        </w:rPr>
        <w:t xml:space="preserve"> обязуется:</w:t>
      </w:r>
    </w:p>
    <w:p w:rsidR="00251FCD" w:rsidRPr="00251FCD" w:rsidRDefault="00251FCD" w:rsidP="00297683">
      <w:pPr>
        <w:ind w:firstLine="567"/>
        <w:jc w:val="both"/>
        <w:rPr>
          <w:rFonts w:eastAsia="Calibri"/>
          <w:color w:val="2B2B2B"/>
        </w:rPr>
      </w:pPr>
      <w:r w:rsidRPr="00251FCD">
        <w:rPr>
          <w:rFonts w:eastAsia="Calibri"/>
          <w:color w:val="2B2B2B"/>
        </w:rPr>
        <w:t>В течение 5 (пяти) рабочих дней после подписания настоящего Договора ознакомиться и ознакомить своих работников с Кодексом этики поставщик</w:t>
      </w:r>
      <w:r w:rsidR="009438E6">
        <w:rPr>
          <w:rFonts w:eastAsia="Calibri"/>
          <w:color w:val="2B2B2B"/>
        </w:rPr>
        <w:t>ов и подрядчиков ТОО «Ульба-ТВС»</w:t>
      </w:r>
      <w:r w:rsidRPr="00251FCD">
        <w:rPr>
          <w:rFonts w:eastAsia="Calibri"/>
          <w:color w:val="2B2B2B"/>
        </w:rPr>
        <w:t xml:space="preserve">, размещённом на веб-сайте Заказчика </w:t>
      </w:r>
      <w:bookmarkStart w:id="8" w:name="_Hlk154565173"/>
      <w:r w:rsidR="009438E6">
        <w:fldChar w:fldCharType="begin"/>
      </w:r>
      <w:r w:rsidR="009438E6">
        <w:instrText xml:space="preserve"> HYPERLINK "</w:instrText>
      </w:r>
      <w:r w:rsidR="009438E6" w:rsidRPr="009438E6">
        <w:instrText>https://ulba-fa.kz</w:instrText>
      </w:r>
      <w:r w:rsidR="009438E6">
        <w:instrText xml:space="preserve">" </w:instrText>
      </w:r>
      <w:r w:rsidR="009438E6">
        <w:fldChar w:fldCharType="separate"/>
      </w:r>
      <w:r w:rsidR="009438E6" w:rsidRPr="00A228D8">
        <w:rPr>
          <w:rStyle w:val="a5"/>
        </w:rPr>
        <w:t>https://ulba-fa.kz</w:t>
      </w:r>
      <w:r w:rsidR="009438E6">
        <w:fldChar w:fldCharType="end"/>
      </w:r>
      <w:bookmarkEnd w:id="8"/>
      <w:r w:rsidRPr="00251FCD">
        <w:rPr>
          <w:rFonts w:eastAsia="Calibri"/>
          <w:color w:val="2B2B2B"/>
        </w:rPr>
        <w:t>.</w:t>
      </w:r>
      <w:r w:rsidR="009438E6">
        <w:rPr>
          <w:rFonts w:eastAsia="Calibri"/>
          <w:color w:val="2B2B2B"/>
        </w:rPr>
        <w:t xml:space="preserve"> </w:t>
      </w:r>
      <w:r w:rsidRPr="00251FCD">
        <w:rPr>
          <w:rFonts w:eastAsia="Calibri"/>
          <w:color w:val="2B2B2B"/>
        </w:rPr>
        <w:t xml:space="preserve"> Кодекс этики поставщик</w:t>
      </w:r>
      <w:r w:rsidR="009438E6">
        <w:rPr>
          <w:rFonts w:eastAsia="Calibri"/>
          <w:color w:val="2B2B2B"/>
        </w:rPr>
        <w:t>ов и подрядчиков ТОО «Ульба-ТВС»</w:t>
      </w:r>
      <w:r w:rsidRPr="00251FCD">
        <w:rPr>
          <w:rFonts w:eastAsia="Calibri"/>
          <w:color w:val="2B2B2B"/>
        </w:rPr>
        <w:t xml:space="preserve"> является неотъемлемой частью настоящего Договора.</w:t>
      </w:r>
    </w:p>
    <w:p w:rsidR="00251FCD" w:rsidRPr="00251FCD" w:rsidRDefault="00251FCD" w:rsidP="00251FCD">
      <w:pPr>
        <w:jc w:val="both"/>
        <w:rPr>
          <w:rFonts w:eastAsia="Calibri"/>
          <w:color w:val="2B2B2B"/>
        </w:rPr>
      </w:pPr>
    </w:p>
    <w:p w:rsidR="00251FCD" w:rsidRPr="00251FCD" w:rsidRDefault="00251FCD" w:rsidP="00297683">
      <w:pPr>
        <w:ind w:firstLine="567"/>
        <w:jc w:val="both"/>
        <w:rPr>
          <w:rFonts w:eastAsia="Calibri"/>
          <w:color w:val="2B2B2B"/>
        </w:rPr>
      </w:pPr>
      <w:r w:rsidRPr="00251FCD">
        <w:rPr>
          <w:rFonts w:eastAsia="Calibri"/>
          <w:b/>
          <w:color w:val="2B2B2B"/>
        </w:rPr>
        <w:t>Поставщик/Подрядчик/Исполнитель</w:t>
      </w:r>
      <w:r w:rsidRPr="00251FCD">
        <w:rPr>
          <w:rFonts w:eastAsia="Calibri"/>
          <w:color w:val="2B2B2B"/>
        </w:rPr>
        <w:t xml:space="preserve">, в том числе его сотрудники и члены их семей, а также субподрядчики принимают на себя обязательства по соответствию Кодексу этики поставщика </w:t>
      </w:r>
      <w:r w:rsidR="009438E6">
        <w:rPr>
          <w:rFonts w:eastAsia="Calibri"/>
          <w:color w:val="2B2B2B"/>
        </w:rPr>
        <w:t>ТОО «Ульба-ТВС»</w:t>
      </w:r>
      <w:r w:rsidRPr="00251FCD">
        <w:rPr>
          <w:rFonts w:eastAsia="Calibri"/>
          <w:color w:val="2B2B2B"/>
        </w:rPr>
        <w:t xml:space="preserve"> в течение всего срока действия Договора.</w:t>
      </w:r>
    </w:p>
    <w:p w:rsidR="00251FCD" w:rsidRPr="00251FCD" w:rsidRDefault="00251FCD" w:rsidP="00297683">
      <w:pPr>
        <w:ind w:firstLine="567"/>
        <w:jc w:val="both"/>
        <w:rPr>
          <w:rFonts w:eastAsia="Calibri"/>
          <w:color w:val="2B2B2B"/>
        </w:rPr>
      </w:pPr>
    </w:p>
    <w:p w:rsidR="00251FCD" w:rsidRPr="00251FCD" w:rsidRDefault="00251FCD" w:rsidP="00297683">
      <w:pPr>
        <w:ind w:firstLine="567"/>
        <w:jc w:val="both"/>
      </w:pPr>
      <w:r w:rsidRPr="00251FCD">
        <w:t>Предоставить Заказчику заполненную Анкету контрагента (Приложение №</w:t>
      </w:r>
      <w:r w:rsidR="00196BEC">
        <w:t>_</w:t>
      </w:r>
      <w:r w:rsidRPr="00251FCD">
        <w:t>_ к настоящему Договору) в течение 5 (пяти) рабочих дней после подписания настоящего Договора, и ежегодно, если договор заключен на срок свыше 12 месяцев.</w:t>
      </w:r>
    </w:p>
    <w:p w:rsidR="00251FCD" w:rsidRPr="00251FCD" w:rsidRDefault="00251FCD" w:rsidP="00297683">
      <w:pPr>
        <w:ind w:firstLine="567"/>
        <w:jc w:val="both"/>
      </w:pPr>
    </w:p>
    <w:p w:rsidR="00251FCD" w:rsidRPr="00251FCD" w:rsidRDefault="00251FCD" w:rsidP="00297683">
      <w:pPr>
        <w:ind w:firstLine="567"/>
        <w:jc w:val="both"/>
      </w:pPr>
      <w:r w:rsidRPr="00251FCD">
        <w:rPr>
          <w:color w:val="2B2B2B"/>
        </w:rPr>
        <w:t xml:space="preserve">Не участвовать в незаконной деятельности, включая проявления коррупции, отмывание денег, финансирование терроризма, гарантировать отсутствие иных негативных моментов, которые могут отрицательно отразиться на репутации </w:t>
      </w:r>
      <w:r w:rsidRPr="00251FCD">
        <w:rPr>
          <w:rFonts w:eastAsia="Calibri"/>
          <w:b/>
          <w:color w:val="2B2B2B"/>
        </w:rPr>
        <w:t>Поставщика/Подрядчика/Исполнителя</w:t>
      </w:r>
      <w:r w:rsidRPr="00251FCD">
        <w:rPr>
          <w:color w:val="2B2B2B"/>
        </w:rPr>
        <w:t xml:space="preserve"> и/или Заказчика, включая  наличие санкций, запрещающих  сотрудничество с </w:t>
      </w:r>
      <w:r w:rsidRPr="00251FCD">
        <w:rPr>
          <w:b/>
          <w:color w:val="2B2B2B"/>
        </w:rPr>
        <w:t>Поставщиком/Подрядчиком/Исполнителем</w:t>
      </w:r>
      <w:r w:rsidRPr="00251FCD">
        <w:rPr>
          <w:color w:val="2B2B2B"/>
        </w:rPr>
        <w:t xml:space="preserve">, его акционерами/учредителями/участниками/руководителями и </w:t>
      </w:r>
      <w:r w:rsidRPr="00251FCD">
        <w:t>расторгнуть настоящий Договор в случае наличия указанного.</w:t>
      </w:r>
    </w:p>
    <w:p w:rsidR="00251FCD" w:rsidRPr="00251FCD" w:rsidRDefault="00251FCD" w:rsidP="00297683">
      <w:pPr>
        <w:ind w:firstLine="567"/>
        <w:jc w:val="both"/>
      </w:pPr>
    </w:p>
    <w:p w:rsidR="00251FCD" w:rsidRPr="00251FCD" w:rsidRDefault="00251FCD" w:rsidP="00297683">
      <w:pPr>
        <w:ind w:firstLine="567"/>
        <w:jc w:val="both"/>
        <w:rPr>
          <w:rFonts w:eastAsia="Calibri"/>
          <w:b/>
          <w:color w:val="2B2B2B"/>
        </w:rPr>
      </w:pPr>
      <w:r w:rsidRPr="00251FCD">
        <w:rPr>
          <w:rFonts w:eastAsia="Calibri"/>
          <w:b/>
          <w:color w:val="2B2B2B"/>
        </w:rPr>
        <w:t>Заказчик имеет право:</w:t>
      </w:r>
    </w:p>
    <w:p w:rsidR="00251FCD" w:rsidRPr="00251FCD" w:rsidRDefault="00251FCD" w:rsidP="00297683">
      <w:pPr>
        <w:ind w:firstLine="567"/>
        <w:jc w:val="both"/>
        <w:rPr>
          <w:rFonts w:eastAsia="Calibri"/>
          <w:color w:val="2B2B2B"/>
        </w:rPr>
      </w:pPr>
      <w:r w:rsidRPr="00251FCD">
        <w:rPr>
          <w:rFonts w:eastAsia="Calibri"/>
          <w:color w:val="2B2B2B"/>
        </w:rPr>
        <w:t>В одностороннем порядке расторгнуть Договор (отказаться от исполнения Договора) в случаях:</w:t>
      </w:r>
    </w:p>
    <w:p w:rsidR="00251FCD" w:rsidRPr="00251FCD" w:rsidRDefault="00251FCD" w:rsidP="00297683">
      <w:pPr>
        <w:ind w:firstLine="567"/>
        <w:jc w:val="both"/>
        <w:rPr>
          <w:rFonts w:eastAsia="Calibri"/>
          <w:color w:val="2B2B2B"/>
        </w:rPr>
      </w:pPr>
      <w:r w:rsidRPr="00251FCD">
        <w:rPr>
          <w:rFonts w:eastAsia="Calibri"/>
          <w:color w:val="2B2B2B"/>
        </w:rPr>
        <w:t xml:space="preserve">- не предоставления </w:t>
      </w:r>
      <w:r w:rsidRPr="00251FCD">
        <w:rPr>
          <w:b/>
          <w:color w:val="2B2B2B"/>
        </w:rPr>
        <w:t>Поставщиком/Подрядчиком/Исполнителем</w:t>
      </w:r>
      <w:r w:rsidRPr="00251FCD">
        <w:rPr>
          <w:rFonts w:eastAsia="Calibri"/>
          <w:color w:val="2B2B2B"/>
        </w:rPr>
        <w:t xml:space="preserve"> Заказчику заполненной Анкеты контрагента согласно условиям настоящего Договора, по форме согласно Приложению № ___ к настоящему Договору;</w:t>
      </w:r>
    </w:p>
    <w:p w:rsidR="00251FCD" w:rsidRPr="00251FCD" w:rsidRDefault="00251FCD" w:rsidP="00297683">
      <w:pPr>
        <w:ind w:firstLine="567"/>
        <w:jc w:val="both"/>
        <w:rPr>
          <w:rFonts w:eastAsia="Calibri"/>
          <w:color w:val="2B2B2B"/>
        </w:rPr>
      </w:pPr>
      <w:r w:rsidRPr="00251FCD">
        <w:rPr>
          <w:rFonts w:eastAsia="Calibri"/>
          <w:color w:val="2B2B2B"/>
        </w:rPr>
        <w:t>-</w:t>
      </w:r>
      <w:r w:rsidR="00297683">
        <w:rPr>
          <w:rFonts w:eastAsia="Calibri"/>
          <w:color w:val="2B2B2B"/>
        </w:rPr>
        <w:t xml:space="preserve"> </w:t>
      </w:r>
      <w:r w:rsidRPr="00251FCD">
        <w:rPr>
          <w:rFonts w:eastAsia="Calibri"/>
          <w:color w:val="2B2B2B"/>
        </w:rPr>
        <w:t xml:space="preserve">обнаружения негативных результатов комплаенс-проверки </w:t>
      </w:r>
      <w:r w:rsidRPr="00251FCD">
        <w:rPr>
          <w:rFonts w:eastAsia="Calibri"/>
          <w:b/>
          <w:color w:val="2B2B2B"/>
        </w:rPr>
        <w:t>Поставщика/Подрядчика/Исполнителя</w:t>
      </w:r>
      <w:r w:rsidRPr="00251FCD">
        <w:rPr>
          <w:rFonts w:eastAsia="Calibri"/>
          <w:color w:val="2B2B2B"/>
        </w:rPr>
        <w:t>.</w:t>
      </w:r>
    </w:p>
    <w:p w:rsidR="00251FCD" w:rsidRPr="00251FCD" w:rsidRDefault="00251FCD" w:rsidP="00297683">
      <w:pPr>
        <w:ind w:firstLine="567"/>
        <w:jc w:val="both"/>
        <w:rPr>
          <w:rFonts w:eastAsia="Calibri"/>
          <w:color w:val="2B2B2B"/>
        </w:rPr>
      </w:pPr>
      <w:r w:rsidRPr="00251FCD">
        <w:rPr>
          <w:rFonts w:eastAsia="Calibri"/>
          <w:color w:val="2B2B2B"/>
        </w:rPr>
        <w:t>-</w:t>
      </w:r>
      <w:r w:rsidR="00297683">
        <w:rPr>
          <w:rFonts w:eastAsia="Calibri"/>
          <w:color w:val="2B2B2B"/>
        </w:rPr>
        <w:t xml:space="preserve"> </w:t>
      </w:r>
      <w:r w:rsidRPr="00251FCD">
        <w:rPr>
          <w:rFonts w:eastAsia="Calibri"/>
          <w:color w:val="2B2B2B"/>
        </w:rPr>
        <w:t>обнаружения факта(-</w:t>
      </w:r>
      <w:proofErr w:type="spellStart"/>
      <w:r w:rsidRPr="00251FCD">
        <w:rPr>
          <w:rFonts w:eastAsia="Calibri"/>
          <w:color w:val="2B2B2B"/>
        </w:rPr>
        <w:t>ов</w:t>
      </w:r>
      <w:proofErr w:type="spellEnd"/>
      <w:r w:rsidRPr="00251FCD">
        <w:rPr>
          <w:rFonts w:eastAsia="Calibri"/>
          <w:color w:val="2B2B2B"/>
        </w:rPr>
        <w:t>) нарушения(-</w:t>
      </w:r>
      <w:proofErr w:type="spellStart"/>
      <w:r w:rsidRPr="00251FCD">
        <w:rPr>
          <w:rFonts w:eastAsia="Calibri"/>
          <w:color w:val="2B2B2B"/>
        </w:rPr>
        <w:t>ий</w:t>
      </w:r>
      <w:proofErr w:type="spellEnd"/>
      <w:r w:rsidRPr="00251FCD">
        <w:rPr>
          <w:rFonts w:eastAsia="Calibri"/>
          <w:color w:val="2B2B2B"/>
        </w:rPr>
        <w:t xml:space="preserve">) </w:t>
      </w:r>
      <w:r w:rsidRPr="00251FCD">
        <w:rPr>
          <w:b/>
          <w:color w:val="2B2B2B"/>
        </w:rPr>
        <w:t>Поставщиком/</w:t>
      </w:r>
      <w:r w:rsidR="00297683">
        <w:rPr>
          <w:b/>
          <w:color w:val="2B2B2B"/>
        </w:rPr>
        <w:t xml:space="preserve"> </w:t>
      </w:r>
      <w:r w:rsidRPr="00251FCD">
        <w:rPr>
          <w:b/>
          <w:color w:val="2B2B2B"/>
        </w:rPr>
        <w:t>Подрядчиком/</w:t>
      </w:r>
      <w:r w:rsidR="00297683">
        <w:rPr>
          <w:b/>
          <w:color w:val="2B2B2B"/>
        </w:rPr>
        <w:t xml:space="preserve"> </w:t>
      </w:r>
      <w:r w:rsidRPr="00251FCD">
        <w:rPr>
          <w:b/>
          <w:color w:val="2B2B2B"/>
        </w:rPr>
        <w:t>Исполнителем</w:t>
      </w:r>
      <w:r w:rsidRPr="00251FCD">
        <w:rPr>
          <w:rFonts w:eastAsia="Calibri"/>
          <w:color w:val="2B2B2B"/>
        </w:rPr>
        <w:t xml:space="preserve"> Кодекса этики поставщик</w:t>
      </w:r>
      <w:r w:rsidR="003D1169">
        <w:rPr>
          <w:rFonts w:eastAsia="Calibri"/>
          <w:color w:val="2B2B2B"/>
        </w:rPr>
        <w:t>ов и подрядчиков ТОО «Ульба-ТВС»</w:t>
      </w:r>
      <w:r w:rsidRPr="00251FCD">
        <w:rPr>
          <w:rFonts w:eastAsia="Calibri"/>
          <w:color w:val="2B2B2B"/>
        </w:rPr>
        <w:t>.</w:t>
      </w:r>
    </w:p>
    <w:p w:rsidR="00251FCD" w:rsidRPr="00251FCD" w:rsidRDefault="00251FCD" w:rsidP="00297683">
      <w:pPr>
        <w:ind w:firstLine="567"/>
        <w:jc w:val="both"/>
        <w:rPr>
          <w:rFonts w:eastAsia="Calibri"/>
          <w:color w:val="2B2B2B"/>
        </w:rPr>
      </w:pPr>
    </w:p>
    <w:p w:rsidR="00251FCD" w:rsidRPr="00251FCD" w:rsidRDefault="00251FCD" w:rsidP="00297683">
      <w:pPr>
        <w:keepNext/>
        <w:spacing w:before="240" w:after="60"/>
        <w:ind w:firstLine="567"/>
        <w:outlineLvl w:val="0"/>
        <w:rPr>
          <w:b/>
          <w:bCs/>
          <w:i/>
          <w:kern w:val="32"/>
        </w:rPr>
      </w:pPr>
      <w:r w:rsidRPr="00251FCD">
        <w:rPr>
          <w:b/>
          <w:bCs/>
          <w:i/>
          <w:kern w:val="32"/>
        </w:rPr>
        <w:t>Права и обязанности сторон</w:t>
      </w:r>
    </w:p>
    <w:p w:rsidR="00251FCD" w:rsidRPr="00251FCD" w:rsidRDefault="00251FCD" w:rsidP="00297683">
      <w:pPr>
        <w:ind w:firstLine="567"/>
        <w:jc w:val="both"/>
        <w:rPr>
          <w:rFonts w:eastAsia="Calibri"/>
          <w:color w:val="2B2B2B"/>
        </w:rPr>
      </w:pPr>
      <w:r w:rsidRPr="00251FCD">
        <w:rPr>
          <w:rFonts w:eastAsia="Calibri"/>
          <w:color w:val="2B2B2B"/>
        </w:rPr>
        <w:t>При выполнении обязательств по Договору Стороны обязуются соблюдать условия раздела «Противодействие коррупции» настоящего Договора.</w:t>
      </w:r>
    </w:p>
    <w:p w:rsidR="00251FCD" w:rsidRPr="00251FCD" w:rsidRDefault="00251FCD" w:rsidP="00297683">
      <w:pPr>
        <w:ind w:firstLine="567"/>
        <w:jc w:val="both"/>
        <w:rPr>
          <w:rFonts w:eastAsia="Calibri"/>
          <w:color w:val="2B2B2B"/>
        </w:rPr>
      </w:pPr>
    </w:p>
    <w:p w:rsidR="00251FCD" w:rsidRPr="00251FCD" w:rsidRDefault="00251FCD" w:rsidP="00251FCD">
      <w:pPr>
        <w:jc w:val="both"/>
        <w:rPr>
          <w:rFonts w:eastAsia="Calibri"/>
          <w:b/>
          <w:color w:val="2B2B2B"/>
        </w:rPr>
      </w:pPr>
      <w:r w:rsidRPr="00251FCD">
        <w:rPr>
          <w:rFonts w:eastAsia="Calibri"/>
          <w:b/>
          <w:color w:val="2B2B2B"/>
        </w:rPr>
        <w:t xml:space="preserve">Раздел </w:t>
      </w:r>
      <w:r w:rsidRPr="00251FCD">
        <w:rPr>
          <w:rFonts w:eastAsia="Calibri"/>
          <w:b/>
          <w:bCs/>
          <w:color w:val="2B2B2B"/>
        </w:rPr>
        <w:t>Гарантии и Качество</w:t>
      </w:r>
    </w:p>
    <w:p w:rsidR="00251FCD" w:rsidRPr="00251FCD" w:rsidRDefault="00251FCD" w:rsidP="003202AD">
      <w:pPr>
        <w:ind w:firstLine="567"/>
        <w:jc w:val="both"/>
        <w:rPr>
          <w:rFonts w:eastAsia="Calibri"/>
          <w:b/>
          <w:bCs/>
          <w:i/>
          <w:iCs/>
          <w:color w:val="2B2B2B"/>
        </w:rPr>
      </w:pPr>
      <w:r w:rsidRPr="00251FCD">
        <w:rPr>
          <w:rFonts w:eastAsia="Calibri"/>
          <w:b/>
          <w:bCs/>
          <w:i/>
          <w:iCs/>
          <w:color w:val="2B2B2B"/>
        </w:rPr>
        <w:t>Для договоров, заключаемых с резидентами</w:t>
      </w:r>
    </w:p>
    <w:p w:rsidR="00251FCD" w:rsidRPr="00251FCD" w:rsidRDefault="00251FCD" w:rsidP="003202AD">
      <w:pPr>
        <w:ind w:firstLine="567"/>
        <w:jc w:val="both"/>
        <w:rPr>
          <w:rFonts w:eastAsia="Calibri"/>
          <w:color w:val="2B2B2B"/>
        </w:rPr>
      </w:pPr>
      <w:r w:rsidRPr="00251FCD">
        <w:rPr>
          <w:rFonts w:eastAsia="Calibri"/>
          <w:color w:val="2B2B2B"/>
        </w:rPr>
        <w:t xml:space="preserve">_Стороны гарантируют и заверяют о том, что не находятся под ограничениями санкций, имеющим экстерриториальное действие, в том числе, но не ограничиваясь </w:t>
      </w:r>
      <w:r w:rsidRPr="00251FCD">
        <w:rPr>
          <w:rFonts w:eastAsia="Calibri"/>
          <w:color w:val="2B2B2B"/>
        </w:rPr>
        <w:lastRenderedPageBreak/>
        <w:t>санкциями Совета Безопасности ООН, США, Европейского Союза, Великобритании, Китая, Швейцарии или страны нахождения любой из Сторон (далее - Глобальные санкции).</w:t>
      </w:r>
    </w:p>
    <w:p w:rsidR="00251FCD" w:rsidRPr="00251FCD" w:rsidRDefault="00251FCD" w:rsidP="003202AD">
      <w:pPr>
        <w:ind w:firstLine="567"/>
        <w:jc w:val="both"/>
        <w:rPr>
          <w:rFonts w:eastAsia="Calibri"/>
          <w:color w:val="2B2B2B"/>
        </w:rPr>
      </w:pPr>
      <w:r w:rsidRPr="00251FCD">
        <w:rPr>
          <w:rFonts w:eastAsia="Calibri"/>
          <w:color w:val="2B2B2B"/>
        </w:rPr>
        <w:t>Стороны соглашаются не привлекать или нанимать любых лиц, компании или организации, вовлеченных в исполнение настоящего Договора, против которых могут быть направлены Глобальные санкции.</w:t>
      </w:r>
    </w:p>
    <w:p w:rsidR="00251FCD" w:rsidRPr="00251FCD" w:rsidRDefault="00251FCD" w:rsidP="003202AD">
      <w:pPr>
        <w:ind w:firstLine="567"/>
        <w:jc w:val="both"/>
        <w:rPr>
          <w:rFonts w:eastAsia="Calibri"/>
          <w:color w:val="2B2B2B"/>
        </w:rPr>
      </w:pPr>
      <w:r w:rsidRPr="00251FCD">
        <w:rPr>
          <w:rFonts w:eastAsia="Calibri"/>
          <w:color w:val="2B2B2B"/>
        </w:rPr>
        <w:t>Если Сторона или ее компания-учредитель или любое из ее аффилированных лиц или любой из директоров, должностных лиц или сотрудников таких компаний («Лицо, находящееся под санкциями») или страна, в которой такое Лицо, находящееся под санкциями проживает, или исполняет Договор, или ведет бизнес, подвергается штрафу или иску в соответствии с Глобальными санкциями, или находится в списках особо назначенных подданных и заблокированных людей («SDN-список»), другая Сторона имеет право без ответственности или штрафа приостановить исполнение Договора до тех пор, пока Лицо, находящееся под санкциями не будет исключено из SDN-списка или до тех пор, пока такое Лицо, находящееся под санкциями или страна Лица, находящаяся под санкциями не перестанет быть объектом или целью каких-либо санкций/ограничений, или вправе немедленно прекратить его действие по данной причине с письменным уведомлением за 30 (тридцать) календарных дней, без какой-либо компенсации другой Стороне.</w:t>
      </w:r>
    </w:p>
    <w:p w:rsidR="00251FCD" w:rsidRPr="00251FCD" w:rsidRDefault="00251FCD" w:rsidP="00251FCD"/>
    <w:p w:rsidR="00251FCD" w:rsidRPr="00251FCD" w:rsidRDefault="00251FCD" w:rsidP="00251FCD">
      <w:pPr>
        <w:rPr>
          <w:b/>
          <w:snapToGrid w:val="0"/>
        </w:rPr>
      </w:pPr>
      <w:r w:rsidRPr="00251FCD">
        <w:rPr>
          <w:snapToGrid w:val="0"/>
        </w:rPr>
        <w:t xml:space="preserve">                                               </w:t>
      </w:r>
    </w:p>
    <w:p w:rsidR="00251FCD" w:rsidRPr="00251FCD" w:rsidRDefault="00251FCD" w:rsidP="00251FCD">
      <w:pPr>
        <w:jc w:val="both"/>
        <w:rPr>
          <w:b/>
          <w:i/>
          <w:snapToGrid w:val="0"/>
        </w:rPr>
      </w:pPr>
      <w:r w:rsidRPr="00251FCD">
        <w:rPr>
          <w:b/>
          <w:i/>
          <w:snapToGrid w:val="0"/>
        </w:rPr>
        <w:t>Для договоров, заключаемых с нерезидентами</w:t>
      </w:r>
    </w:p>
    <w:p w:rsidR="00251FCD" w:rsidRPr="00251FCD" w:rsidRDefault="00251FCD" w:rsidP="00251FCD">
      <w:pPr>
        <w:tabs>
          <w:tab w:val="left" w:pos="426"/>
        </w:tabs>
        <w:jc w:val="both"/>
        <w:outlineLvl w:val="2"/>
        <w:rPr>
          <w:b/>
          <w:snapToGrid w:val="0"/>
        </w:rPr>
      </w:pPr>
      <w:r w:rsidRPr="00251FCD">
        <w:rPr>
          <w:b/>
          <w:snapToGrid w:val="0"/>
        </w:rPr>
        <w:t xml:space="preserve">Гарантии соответствия санкционным ограничениям </w:t>
      </w:r>
    </w:p>
    <w:p w:rsidR="00251FCD" w:rsidRPr="00251FCD" w:rsidRDefault="00251FCD" w:rsidP="00A94406">
      <w:pPr>
        <w:tabs>
          <w:tab w:val="left" w:pos="426"/>
        </w:tabs>
        <w:snapToGrid w:val="0"/>
        <w:ind w:firstLine="567"/>
        <w:jc w:val="both"/>
        <w:outlineLvl w:val="1"/>
        <w:rPr>
          <w:snapToGrid w:val="0"/>
        </w:rPr>
      </w:pPr>
      <w:r w:rsidRPr="00251FCD">
        <w:rPr>
          <w:snapToGrid w:val="0"/>
        </w:rPr>
        <w:t xml:space="preserve">1.1. </w:t>
      </w:r>
      <w:r w:rsidRPr="00251FCD">
        <w:rPr>
          <w:b/>
          <w:snapToGrid w:val="0"/>
        </w:rPr>
        <w:t>Поставщик/</w:t>
      </w:r>
      <w:r w:rsidR="00CC5508">
        <w:rPr>
          <w:b/>
          <w:snapToGrid w:val="0"/>
        </w:rPr>
        <w:t xml:space="preserve"> </w:t>
      </w:r>
      <w:r w:rsidRPr="00251FCD">
        <w:rPr>
          <w:b/>
          <w:snapToGrid w:val="0"/>
        </w:rPr>
        <w:t>Подрядчик/</w:t>
      </w:r>
      <w:r w:rsidR="00CC5508">
        <w:rPr>
          <w:b/>
          <w:snapToGrid w:val="0"/>
        </w:rPr>
        <w:t xml:space="preserve"> </w:t>
      </w:r>
      <w:r w:rsidRPr="00251FCD">
        <w:rPr>
          <w:b/>
          <w:snapToGrid w:val="0"/>
        </w:rPr>
        <w:t>Исполнитель</w:t>
      </w:r>
      <w:r w:rsidRPr="00251FCD">
        <w:rPr>
          <w:snapToGrid w:val="0"/>
        </w:rPr>
        <w:t xml:space="preserve"> («контрагент») гарантирует </w:t>
      </w:r>
      <w:r w:rsidR="003D1169">
        <w:rPr>
          <w:snapToGrid w:val="0"/>
        </w:rPr>
        <w:t>ТОО «Ульба-ТВС»</w:t>
      </w:r>
      <w:r w:rsidRPr="00251FCD">
        <w:rPr>
          <w:snapToGrid w:val="0"/>
        </w:rPr>
        <w:t>, что:</w:t>
      </w:r>
    </w:p>
    <w:p w:rsidR="00251FCD" w:rsidRPr="00251FCD" w:rsidRDefault="00251FCD" w:rsidP="00A94406">
      <w:pPr>
        <w:numPr>
          <w:ilvl w:val="0"/>
          <w:numId w:val="25"/>
        </w:numPr>
        <w:tabs>
          <w:tab w:val="left" w:pos="0"/>
          <w:tab w:val="left" w:pos="567"/>
        </w:tabs>
        <w:ind w:left="0" w:firstLine="567"/>
        <w:jc w:val="both"/>
        <w:outlineLvl w:val="2"/>
        <w:rPr>
          <w:snapToGrid w:val="0"/>
        </w:rPr>
      </w:pPr>
      <w:r w:rsidRPr="00251FCD">
        <w:rPr>
          <w:snapToGrid w:val="0"/>
        </w:rPr>
        <w:t>ни он, ни его аффилированные лица, ни все его акционеры (участники) не включены в санкционный список Совета Безопасности ООН, США, Европейского Союза, Великобритании, Китая, Швейцарии, а также любой иной санкционный список, имеющий экстерриториальное действие (Список санкций);</w:t>
      </w:r>
    </w:p>
    <w:p w:rsidR="00251FCD" w:rsidRPr="00251FCD" w:rsidRDefault="00251FCD" w:rsidP="00A94406">
      <w:pPr>
        <w:numPr>
          <w:ilvl w:val="0"/>
          <w:numId w:val="25"/>
        </w:numPr>
        <w:tabs>
          <w:tab w:val="left" w:pos="0"/>
          <w:tab w:val="left" w:pos="567"/>
        </w:tabs>
        <w:ind w:left="0" w:firstLine="567"/>
        <w:jc w:val="both"/>
        <w:outlineLvl w:val="2"/>
        <w:rPr>
          <w:snapToGrid w:val="0"/>
        </w:rPr>
      </w:pPr>
      <w:r w:rsidRPr="00251FCD">
        <w:rPr>
          <w:snapToGrid w:val="0"/>
        </w:rPr>
        <w:t>заключение Договора и/или его исполнение не влечет нарушения санкций, указанных в подпункте (а) настоящего пункта;</w:t>
      </w:r>
    </w:p>
    <w:p w:rsidR="00251FCD" w:rsidRPr="00251FCD" w:rsidRDefault="00251FCD" w:rsidP="00A94406">
      <w:pPr>
        <w:numPr>
          <w:ilvl w:val="0"/>
          <w:numId w:val="25"/>
        </w:numPr>
        <w:tabs>
          <w:tab w:val="left" w:pos="0"/>
          <w:tab w:val="left" w:pos="567"/>
        </w:tabs>
        <w:ind w:left="0" w:firstLine="567"/>
        <w:jc w:val="both"/>
        <w:outlineLvl w:val="2"/>
        <w:rPr>
          <w:snapToGrid w:val="0"/>
        </w:rPr>
      </w:pPr>
      <w:r w:rsidRPr="00251FCD">
        <w:rPr>
          <w:snapToGrid w:val="0"/>
        </w:rPr>
        <w:t>в день, когда он обязан исполнить соответствующее обязательство по Договору и до даты его фактического исполнения в соответствии с настоящим Договором – счета,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Список санкций;</w:t>
      </w:r>
    </w:p>
    <w:p w:rsidR="00251FCD" w:rsidRPr="00251FCD" w:rsidRDefault="00251FCD" w:rsidP="00A94406">
      <w:pPr>
        <w:numPr>
          <w:ilvl w:val="0"/>
          <w:numId w:val="25"/>
        </w:numPr>
        <w:tabs>
          <w:tab w:val="left" w:pos="0"/>
          <w:tab w:val="left" w:pos="567"/>
        </w:tabs>
        <w:ind w:left="0" w:firstLine="567"/>
        <w:jc w:val="both"/>
        <w:outlineLvl w:val="2"/>
        <w:rPr>
          <w:snapToGrid w:val="0"/>
        </w:rPr>
      </w:pPr>
      <w:r w:rsidRPr="00251FCD">
        <w:rPr>
          <w:snapToGrid w:val="0"/>
        </w:rPr>
        <w:t>лицо(а), подписывающее (</w:t>
      </w:r>
      <w:proofErr w:type="spellStart"/>
      <w:r w:rsidRPr="00251FCD">
        <w:rPr>
          <w:snapToGrid w:val="0"/>
        </w:rPr>
        <w:t>ие</w:t>
      </w:r>
      <w:proofErr w:type="spellEnd"/>
      <w:r w:rsidRPr="00251FCD">
        <w:rPr>
          <w:snapToGrid w:val="0"/>
        </w:rPr>
        <w:t>) настоящий Договор от его имени, не включены в Список санкций.</w:t>
      </w:r>
    </w:p>
    <w:p w:rsidR="00345E07" w:rsidRDefault="00251FCD" w:rsidP="00345E07">
      <w:pPr>
        <w:pStyle w:val="a"/>
        <w:numPr>
          <w:ilvl w:val="1"/>
          <w:numId w:val="30"/>
        </w:numPr>
        <w:tabs>
          <w:tab w:val="left" w:pos="0"/>
        </w:tabs>
        <w:snapToGrid w:val="0"/>
        <w:spacing w:before="0" w:after="0" w:line="240" w:lineRule="auto"/>
        <w:ind w:left="0" w:firstLine="567"/>
        <w:jc w:val="both"/>
        <w:outlineLvl w:val="1"/>
        <w:rPr>
          <w:snapToGrid w:val="0"/>
        </w:rPr>
      </w:pPr>
      <w:r w:rsidRPr="0078415B">
        <w:rPr>
          <w:snapToGrid w:val="0"/>
        </w:rPr>
        <w:t xml:space="preserve">В случае, если какая-либо гарантия окажется недостоверной и (или) неточной, контрагент обязан возместить </w:t>
      </w:r>
      <w:r w:rsidR="003D1169" w:rsidRPr="0078415B">
        <w:rPr>
          <w:snapToGrid w:val="0"/>
        </w:rPr>
        <w:t>ТОО «Ульба-ТВС»</w:t>
      </w:r>
      <w:r w:rsidRPr="0078415B">
        <w:rPr>
          <w:snapToGrid w:val="0"/>
        </w:rPr>
        <w:t xml:space="preserve"> прямые и/или косвенные убытки, возникшие в результате или в связи с недостоверностью или неточностью такой гарантии, не позднее 10 (десяти) рабочих дней со дня получения требования. При этом, </w:t>
      </w:r>
      <w:r w:rsidR="003D1169" w:rsidRPr="0078415B">
        <w:rPr>
          <w:snapToGrid w:val="0"/>
        </w:rPr>
        <w:t>ТОО «Ульба-ТВС»</w:t>
      </w:r>
      <w:r w:rsidRPr="0078415B">
        <w:rPr>
          <w:snapToGrid w:val="0"/>
        </w:rPr>
        <w:t xml:space="preserve"> вправе расторгнуть настоящий Договор в одностороннем порядке.</w:t>
      </w:r>
    </w:p>
    <w:p w:rsidR="00251FCD" w:rsidRPr="00345E07" w:rsidRDefault="00251FCD" w:rsidP="00345E07">
      <w:pPr>
        <w:pStyle w:val="a"/>
        <w:numPr>
          <w:ilvl w:val="1"/>
          <w:numId w:val="30"/>
        </w:numPr>
        <w:tabs>
          <w:tab w:val="left" w:pos="0"/>
        </w:tabs>
        <w:snapToGrid w:val="0"/>
        <w:spacing w:before="0" w:after="0" w:line="240" w:lineRule="auto"/>
        <w:ind w:left="0" w:firstLine="567"/>
        <w:jc w:val="both"/>
        <w:outlineLvl w:val="1"/>
        <w:rPr>
          <w:snapToGrid w:val="0"/>
        </w:rPr>
      </w:pPr>
      <w:r w:rsidRPr="00345E07">
        <w:rPr>
          <w:snapToGrid w:val="0"/>
        </w:rPr>
        <w:t>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в соответствии с которым контрагент будет включен в Список санкций («Новые Санкции»), и/или такие Новые Санкции:</w:t>
      </w:r>
    </w:p>
    <w:p w:rsidR="00251FCD" w:rsidRPr="00251FCD" w:rsidRDefault="00251FCD" w:rsidP="00A94406">
      <w:pPr>
        <w:tabs>
          <w:tab w:val="left" w:pos="0"/>
        </w:tabs>
        <w:ind w:firstLine="567"/>
        <w:jc w:val="both"/>
        <w:outlineLvl w:val="2"/>
        <w:rPr>
          <w:snapToGrid w:val="0"/>
        </w:rPr>
      </w:pPr>
      <w:r w:rsidRPr="00251FCD">
        <w:rPr>
          <w:snapToGrid w:val="0"/>
        </w:rPr>
        <w:t xml:space="preserve">(а) по разумному и обоснованному заключению Сторон могут сделать невозможным или существенно затруднить исполнение другой Стороной своих обязательств по настоящему Договору; </w:t>
      </w:r>
    </w:p>
    <w:p w:rsidR="00251FCD" w:rsidRPr="00251FCD" w:rsidRDefault="00251FCD" w:rsidP="00A94406">
      <w:pPr>
        <w:numPr>
          <w:ilvl w:val="0"/>
          <w:numId w:val="26"/>
        </w:numPr>
        <w:tabs>
          <w:tab w:val="left" w:pos="0"/>
          <w:tab w:val="left" w:pos="142"/>
          <w:tab w:val="left" w:pos="426"/>
        </w:tabs>
        <w:ind w:left="0" w:firstLine="567"/>
        <w:jc w:val="both"/>
        <w:rPr>
          <w:snapToGrid w:val="0"/>
        </w:rPr>
      </w:pPr>
      <w:r w:rsidRPr="00251FCD">
        <w:rPr>
          <w:snapToGrid w:val="0"/>
        </w:rPr>
        <w:lastRenderedPageBreak/>
        <w:t xml:space="preserve">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w:t>
      </w:r>
    </w:p>
    <w:p w:rsidR="00251FCD" w:rsidRPr="00251FCD" w:rsidRDefault="00251FCD" w:rsidP="00A94406">
      <w:pPr>
        <w:numPr>
          <w:ilvl w:val="0"/>
          <w:numId w:val="26"/>
        </w:numPr>
        <w:tabs>
          <w:tab w:val="left" w:pos="0"/>
          <w:tab w:val="left" w:pos="142"/>
          <w:tab w:val="left" w:pos="426"/>
        </w:tabs>
        <w:ind w:left="0" w:firstLine="567"/>
        <w:jc w:val="both"/>
        <w:rPr>
          <w:snapToGrid w:val="0"/>
        </w:rPr>
      </w:pPr>
      <w:r w:rsidRPr="00251FCD">
        <w:rPr>
          <w:snapToGrid w:val="0"/>
        </w:rPr>
        <w:t>повлекли либо могут повлечь нарушение, либо остановку поставок продукции/оказания услуг;</w:t>
      </w:r>
    </w:p>
    <w:p w:rsidR="00251FCD" w:rsidRPr="00251FCD" w:rsidRDefault="00251FCD" w:rsidP="00A94406">
      <w:pPr>
        <w:numPr>
          <w:ilvl w:val="0"/>
          <w:numId w:val="26"/>
        </w:numPr>
        <w:tabs>
          <w:tab w:val="left" w:pos="0"/>
          <w:tab w:val="left" w:pos="142"/>
          <w:tab w:val="left" w:pos="426"/>
        </w:tabs>
        <w:ind w:left="0" w:firstLine="567"/>
        <w:jc w:val="both"/>
        <w:outlineLvl w:val="2"/>
        <w:rPr>
          <w:snapToGrid w:val="0"/>
        </w:rPr>
      </w:pPr>
      <w:r w:rsidRPr="00251FCD">
        <w:rPr>
          <w:snapToGrid w:val="0"/>
        </w:rPr>
        <w:t xml:space="preserve">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w:t>
      </w:r>
    </w:p>
    <w:p w:rsidR="00251FCD" w:rsidRPr="00251FCD" w:rsidRDefault="00251FCD" w:rsidP="00A94406">
      <w:pPr>
        <w:numPr>
          <w:ilvl w:val="0"/>
          <w:numId w:val="26"/>
        </w:numPr>
        <w:tabs>
          <w:tab w:val="left" w:pos="0"/>
          <w:tab w:val="left" w:pos="142"/>
          <w:tab w:val="left" w:pos="426"/>
        </w:tabs>
        <w:ind w:left="0" w:firstLine="567"/>
        <w:jc w:val="both"/>
        <w:outlineLvl w:val="2"/>
        <w:rPr>
          <w:snapToGrid w:val="0"/>
        </w:rPr>
      </w:pPr>
      <w:r w:rsidRPr="00251FCD">
        <w:rPr>
          <w:snapToGrid w:val="0"/>
        </w:rPr>
        <w:t>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 «Последствия Новых Санкций»),</w:t>
      </w:r>
    </w:p>
    <w:p w:rsidR="00251FCD" w:rsidRPr="00251FCD" w:rsidRDefault="00251FCD" w:rsidP="00AA5405">
      <w:pPr>
        <w:tabs>
          <w:tab w:val="num" w:pos="0"/>
          <w:tab w:val="left" w:pos="426"/>
        </w:tabs>
        <w:snapToGrid w:val="0"/>
        <w:jc w:val="both"/>
        <w:outlineLvl w:val="1"/>
        <w:rPr>
          <w:snapToGrid w:val="0"/>
        </w:rPr>
      </w:pPr>
      <w:r w:rsidRPr="00251FCD">
        <w:rPr>
          <w:snapToGrid w:val="0"/>
        </w:rPr>
        <w:t>такая Сторона обязуется незамедлительно письменно уведомить об этом другую Сторону в течение 5 (пяти) рабочих дней c момента принятия Новых санкций, (каждое уведомление, предусмотренное в настоящей статье, далее именуется «Уведомление о Санкциях») с приложением официально подтверждающих документов и о влиянии этих санкций на него.</w:t>
      </w:r>
    </w:p>
    <w:p w:rsidR="00251FCD" w:rsidRPr="00345E07" w:rsidRDefault="00251FCD" w:rsidP="00345E07">
      <w:pPr>
        <w:pStyle w:val="a"/>
        <w:numPr>
          <w:ilvl w:val="1"/>
          <w:numId w:val="30"/>
        </w:numPr>
        <w:tabs>
          <w:tab w:val="left" w:pos="142"/>
        </w:tabs>
        <w:snapToGrid w:val="0"/>
        <w:spacing w:before="0" w:after="0" w:line="240" w:lineRule="auto"/>
        <w:ind w:left="0" w:firstLine="567"/>
        <w:jc w:val="both"/>
        <w:outlineLvl w:val="1"/>
        <w:rPr>
          <w:snapToGrid w:val="0"/>
        </w:rPr>
      </w:pPr>
      <w:r w:rsidRPr="00345E07">
        <w:rPr>
          <w:snapToGrid w:val="0"/>
        </w:rPr>
        <w:t xml:space="preserve"> Не позднее 10 (десяти) рабочих дней со дня представления Уведомления о Санкциях, Стороны проведут встречу (и)/переговоры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w:t>
      </w:r>
    </w:p>
    <w:p w:rsidR="00251FCD" w:rsidRPr="00251FCD" w:rsidRDefault="00251FCD" w:rsidP="00345E07">
      <w:pPr>
        <w:numPr>
          <w:ilvl w:val="1"/>
          <w:numId w:val="30"/>
        </w:numPr>
        <w:tabs>
          <w:tab w:val="left" w:pos="142"/>
        </w:tabs>
        <w:snapToGrid w:val="0"/>
        <w:ind w:left="0" w:firstLine="567"/>
        <w:jc w:val="both"/>
        <w:outlineLvl w:val="1"/>
        <w:rPr>
          <w:snapToGrid w:val="0"/>
        </w:rPr>
      </w:pPr>
      <w:r w:rsidRPr="00251FCD">
        <w:rPr>
          <w:snapToGrid w:val="0"/>
        </w:rPr>
        <w:t xml:space="preserve"> 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10 (десяти) рабочих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rsidR="00251FCD" w:rsidRPr="00251FCD" w:rsidRDefault="00251FCD" w:rsidP="00345E07">
      <w:pPr>
        <w:numPr>
          <w:ilvl w:val="1"/>
          <w:numId w:val="30"/>
        </w:numPr>
        <w:tabs>
          <w:tab w:val="left" w:pos="142"/>
        </w:tabs>
        <w:snapToGrid w:val="0"/>
        <w:ind w:left="0" w:firstLine="567"/>
        <w:jc w:val="both"/>
        <w:outlineLvl w:val="1"/>
      </w:pPr>
      <w:r w:rsidRPr="00251FCD">
        <w:rPr>
          <w:snapToGrid w:val="0"/>
        </w:rPr>
        <w:t xml:space="preserve"> При не достижении Сторонами согласия по истечении 30 (тридцати) рабочих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уведомление о</w:t>
      </w:r>
      <w:r w:rsidRPr="00251FCD">
        <w:t xml:space="preserve"> не достижении согласия («Уведомление о не достижении согласия»). 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rsidR="00251FCD" w:rsidRPr="00251FCD" w:rsidRDefault="00251FCD" w:rsidP="003202AD">
      <w:pPr>
        <w:tabs>
          <w:tab w:val="num" w:pos="0"/>
          <w:tab w:val="left" w:pos="142"/>
        </w:tabs>
        <w:ind w:firstLine="567"/>
        <w:jc w:val="both"/>
      </w:pPr>
      <w:r w:rsidRPr="00251FCD">
        <w:t>1.7. 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валюте платежа становится для получателя незаконным, невозможным или, по взаимному согласованию Сторон, иным образом нецелесообразным ввиду Новых Санкций, положения статьи 1.8.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1.5 и 1.6. не подлежат применению.</w:t>
      </w:r>
    </w:p>
    <w:p w:rsidR="00251FCD" w:rsidRPr="00251FCD" w:rsidRDefault="00251FCD" w:rsidP="003202AD">
      <w:pPr>
        <w:tabs>
          <w:tab w:val="num" w:pos="0"/>
          <w:tab w:val="left" w:pos="142"/>
        </w:tabs>
        <w:ind w:firstLine="567"/>
        <w:jc w:val="both"/>
        <w:rPr>
          <w:b/>
          <w:i/>
        </w:rPr>
      </w:pPr>
    </w:p>
    <w:p w:rsidR="00251FCD" w:rsidRPr="00251FCD" w:rsidRDefault="00251FCD" w:rsidP="00251FCD">
      <w:pPr>
        <w:tabs>
          <w:tab w:val="num" w:pos="0"/>
          <w:tab w:val="left" w:pos="426"/>
        </w:tabs>
        <w:jc w:val="both"/>
        <w:rPr>
          <w:b/>
          <w:i/>
        </w:rPr>
      </w:pPr>
      <w:r w:rsidRPr="00251FCD">
        <w:rPr>
          <w:b/>
          <w:i/>
        </w:rPr>
        <w:t>Если договор не содержит в качестве валюты платежа – доллары США, то слова «в долларах США, либо» могут быть исключены из пункта 1.8:</w:t>
      </w:r>
    </w:p>
    <w:p w:rsidR="00251FCD" w:rsidRPr="00251FCD" w:rsidRDefault="00251FCD" w:rsidP="003202AD">
      <w:pPr>
        <w:tabs>
          <w:tab w:val="num" w:pos="0"/>
          <w:tab w:val="left" w:pos="426"/>
        </w:tabs>
        <w:ind w:firstLine="567"/>
        <w:jc w:val="both"/>
      </w:pPr>
      <w:r w:rsidRPr="00251FCD">
        <w:t xml:space="preserve">1.8. 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валюте платежа становится незаконным, невозможным или, по взаимному согласованию Сторон, иным образом нецелесообразным, Сторона обязуется уведомить другую Сторону об этом в письменной форме, и Стороны совместно согласовывают в письменной форме </w:t>
      </w:r>
      <w:r w:rsidRPr="00251FCD">
        <w:lastRenderedPageBreak/>
        <w:t>альтернативную валюту, в которой будет произведен такой платеж  («Альтернативная валюта»), 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rsidR="00251FCD" w:rsidRPr="00251FCD" w:rsidRDefault="00251FCD" w:rsidP="00251FCD">
      <w:pPr>
        <w:tabs>
          <w:tab w:val="num" w:pos="0"/>
          <w:tab w:val="left" w:pos="426"/>
        </w:tabs>
        <w:jc w:val="both"/>
      </w:pPr>
    </w:p>
    <w:p w:rsidR="00251FCD" w:rsidRPr="00251FCD" w:rsidRDefault="00251FCD" w:rsidP="00251FCD">
      <w:pPr>
        <w:tabs>
          <w:tab w:val="num" w:pos="0"/>
          <w:tab w:val="left" w:pos="426"/>
        </w:tabs>
        <w:jc w:val="both"/>
      </w:pPr>
      <w:r w:rsidRPr="00251FCD">
        <w:rPr>
          <w:b/>
          <w:i/>
        </w:rPr>
        <w:t>Если по условиям договора не предусмотрен пересчет в иную валюту и/или не предусмотрен пересчет в доллары США, то пункт 1.9 либо слова «в долларах США данные суммы будут пересчитываться в доллары США по курсу...»   могут быть исключены из пункта 1.9 или изменены:</w:t>
      </w:r>
    </w:p>
    <w:p w:rsidR="00251FCD" w:rsidRPr="00251FCD" w:rsidRDefault="00251FCD" w:rsidP="003202AD">
      <w:pPr>
        <w:tabs>
          <w:tab w:val="num" w:pos="0"/>
          <w:tab w:val="left" w:pos="426"/>
        </w:tabs>
        <w:ind w:firstLine="567"/>
        <w:jc w:val="both"/>
      </w:pPr>
      <w:r w:rsidRPr="00251FCD">
        <w:t xml:space="preserve">1.9. 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(или указать согласованную Сторонами валюту) по курсу .... Банка (указать согласованное Сторонами наименование банка) на дату (соответствующего платежа или расчёта (даты, к которой привязан платеж или расчёт)) или, если .... Банк не публикует информацию о курсах соответствующих валют на своем </w:t>
      </w:r>
      <w:r w:rsidR="00847562" w:rsidRPr="00251FCD">
        <w:t>интернет-сайте</w:t>
      </w:r>
      <w:r w:rsidRPr="00251FCD">
        <w:t xml:space="preserve"> (указать), по курсу (указать альтернативный национальный банк другой страны), на дату (соответствующего платежа или расчёта (даты, к которой привязан платеж или расчёт)).</w:t>
      </w:r>
    </w:p>
    <w:p w:rsidR="00251FCD" w:rsidRPr="00251FCD" w:rsidRDefault="00251FCD" w:rsidP="00251FCD">
      <w:pPr>
        <w:tabs>
          <w:tab w:val="num" w:pos="0"/>
          <w:tab w:val="left" w:pos="426"/>
        </w:tabs>
        <w:jc w:val="both"/>
      </w:pPr>
    </w:p>
    <w:p w:rsidR="00251FCD" w:rsidRPr="00251FCD" w:rsidRDefault="00251FCD" w:rsidP="00251FCD">
      <w:pPr>
        <w:tabs>
          <w:tab w:val="num" w:pos="0"/>
          <w:tab w:val="left" w:pos="426"/>
        </w:tabs>
        <w:jc w:val="both"/>
      </w:pPr>
      <w:r w:rsidRPr="00251FCD">
        <w:rPr>
          <w:b/>
          <w:i/>
        </w:rPr>
        <w:t>Если раздел оформляется в качестве приложения к договору, то приложение содержит пункт 1.10:</w:t>
      </w:r>
    </w:p>
    <w:p w:rsidR="00251FCD" w:rsidRPr="00251FCD" w:rsidRDefault="00251FCD" w:rsidP="003202AD">
      <w:pPr>
        <w:tabs>
          <w:tab w:val="num" w:pos="0"/>
          <w:tab w:val="left" w:pos="426"/>
        </w:tabs>
        <w:ind w:firstLine="567"/>
        <w:jc w:val="both"/>
      </w:pPr>
      <w:r w:rsidRPr="00251FCD">
        <w:t>1.10 Подписи</w:t>
      </w:r>
    </w:p>
    <w:p w:rsidR="00251FCD" w:rsidRPr="00251FCD" w:rsidRDefault="00251FCD" w:rsidP="00251FCD">
      <w:r w:rsidRPr="00251FCD">
        <w:t xml:space="preserve"> </w:t>
      </w:r>
    </w:p>
    <w:p w:rsidR="00251FCD" w:rsidRPr="00251FCD" w:rsidRDefault="00251FCD" w:rsidP="003202AD">
      <w:pPr>
        <w:ind w:firstLine="567"/>
        <w:jc w:val="both"/>
      </w:pPr>
      <w:r w:rsidRPr="00251FCD">
        <w:t>Полное наименование…………………</w:t>
      </w:r>
    </w:p>
    <w:p w:rsidR="00251FCD" w:rsidRPr="00251FCD" w:rsidRDefault="00251FCD" w:rsidP="003202AD">
      <w:pPr>
        <w:ind w:firstLine="567"/>
        <w:jc w:val="both"/>
      </w:pPr>
      <w:r w:rsidRPr="00251FCD">
        <w:t xml:space="preserve">БИН………………………………… </w:t>
      </w:r>
    </w:p>
    <w:p w:rsidR="00251FCD" w:rsidRPr="00251FCD" w:rsidRDefault="00251FCD" w:rsidP="003202AD">
      <w:pPr>
        <w:ind w:firstLine="567"/>
        <w:jc w:val="both"/>
        <w:rPr>
          <w:rFonts w:eastAsia="Calibri"/>
          <w:color w:val="2B2B2B"/>
        </w:rPr>
      </w:pPr>
      <w:r w:rsidRPr="00251FCD">
        <w:t xml:space="preserve">[Должность руководителя] [ФИО </w:t>
      </w:r>
      <w:r w:rsidR="00847562" w:rsidRPr="00251FCD">
        <w:t>руководителя]</w:t>
      </w:r>
      <w:r w:rsidRPr="00251FCD">
        <w:t xml:space="preserve"> [Печать]</w:t>
      </w:r>
    </w:p>
    <w:p w:rsidR="00251FCD" w:rsidRPr="00251FCD" w:rsidRDefault="00251FCD" w:rsidP="003202AD">
      <w:pPr>
        <w:ind w:firstLine="567"/>
        <w:jc w:val="both"/>
        <w:rPr>
          <w:rFonts w:eastAsia="Calibri"/>
          <w:b/>
          <w:color w:val="2B2B2B"/>
        </w:rPr>
      </w:pPr>
    </w:p>
    <w:p w:rsidR="00251FCD" w:rsidRPr="00251FCD" w:rsidRDefault="00251FCD" w:rsidP="00251FCD">
      <w:pPr>
        <w:jc w:val="both"/>
        <w:rPr>
          <w:rFonts w:eastAsia="Calibri"/>
          <w:b/>
          <w:color w:val="2B2B2B"/>
        </w:rPr>
      </w:pPr>
      <w:r w:rsidRPr="00251FCD">
        <w:rPr>
          <w:rFonts w:eastAsia="Calibri"/>
          <w:b/>
          <w:color w:val="2B2B2B"/>
        </w:rPr>
        <w:t xml:space="preserve">Раздел Ответственность </w:t>
      </w:r>
      <w:r w:rsidRPr="00251FCD">
        <w:rPr>
          <w:rFonts w:eastAsia="Calibri"/>
          <w:b/>
          <w:bCs/>
          <w:color w:val="2B2B2B"/>
        </w:rPr>
        <w:t>Сторон</w:t>
      </w:r>
    </w:p>
    <w:p w:rsidR="00251FCD" w:rsidRPr="00251FCD" w:rsidRDefault="00251FCD" w:rsidP="003202AD">
      <w:pPr>
        <w:ind w:firstLine="567"/>
        <w:jc w:val="both"/>
        <w:rPr>
          <w:rFonts w:eastAsia="Calibri"/>
          <w:color w:val="2B2B2B"/>
        </w:rPr>
      </w:pPr>
      <w:r w:rsidRPr="00251FCD">
        <w:rPr>
          <w:rFonts w:eastAsia="Calibri"/>
          <w:color w:val="2B2B2B"/>
        </w:rPr>
        <w:t xml:space="preserve">В случае несвоевременного предоставления Анкеты </w:t>
      </w:r>
      <w:r w:rsidRPr="00251FCD">
        <w:t>контрагента согласно условиям</w:t>
      </w:r>
      <w:r w:rsidRPr="00251FCD">
        <w:rPr>
          <w:rFonts w:eastAsia="Calibri"/>
          <w:color w:val="2B2B2B"/>
        </w:rPr>
        <w:t xml:space="preserve"> настоящего Договора, Заказчик вправе требовать от </w:t>
      </w:r>
      <w:r w:rsidRPr="00251FCD">
        <w:rPr>
          <w:b/>
          <w:color w:val="2B2B2B"/>
        </w:rPr>
        <w:t>Поставщика/</w:t>
      </w:r>
      <w:r w:rsidR="003202AD">
        <w:rPr>
          <w:b/>
          <w:color w:val="2B2B2B"/>
        </w:rPr>
        <w:t xml:space="preserve"> </w:t>
      </w:r>
      <w:r w:rsidRPr="00251FCD">
        <w:rPr>
          <w:b/>
          <w:color w:val="2B2B2B"/>
        </w:rPr>
        <w:t>Подрядчика/</w:t>
      </w:r>
      <w:r w:rsidR="003202AD">
        <w:rPr>
          <w:b/>
          <w:color w:val="2B2B2B"/>
        </w:rPr>
        <w:t xml:space="preserve"> </w:t>
      </w:r>
      <w:r w:rsidRPr="00251FCD">
        <w:rPr>
          <w:b/>
          <w:color w:val="2B2B2B"/>
        </w:rPr>
        <w:t>Исполнителя</w:t>
      </w:r>
      <w:r w:rsidRPr="00251FCD">
        <w:rPr>
          <w:rFonts w:eastAsia="Calibri"/>
          <w:color w:val="2B2B2B"/>
        </w:rPr>
        <w:t xml:space="preserve"> уплаты штрафа в размере 5% от общей суммы настоящего Договора.</w:t>
      </w:r>
    </w:p>
    <w:p w:rsidR="00251FCD" w:rsidRPr="00251FCD" w:rsidRDefault="00251FCD" w:rsidP="00251FCD"/>
    <w:p w:rsidR="00251FCD" w:rsidRPr="00251FCD" w:rsidRDefault="00251FCD" w:rsidP="00251FCD">
      <w:pPr>
        <w:jc w:val="both"/>
        <w:rPr>
          <w:rFonts w:eastAsia="Calibri"/>
          <w:b/>
          <w:bCs/>
          <w:color w:val="2B2B2B"/>
        </w:rPr>
      </w:pPr>
      <w:r w:rsidRPr="00251FCD">
        <w:rPr>
          <w:rFonts w:eastAsia="Calibri"/>
          <w:b/>
          <w:bCs/>
          <w:color w:val="2B2B2B"/>
        </w:rPr>
        <w:t>Раздел Порядок изменения, расторжение Договора</w:t>
      </w:r>
    </w:p>
    <w:p w:rsidR="00251FCD" w:rsidRPr="00251FCD" w:rsidRDefault="00251FCD" w:rsidP="003202AD">
      <w:pPr>
        <w:ind w:firstLine="567"/>
        <w:jc w:val="both"/>
      </w:pPr>
      <w:r w:rsidRPr="00251FCD">
        <w:t xml:space="preserve">2.1. При нарушении одной из Сторон Договора обязательств по противодействию коррупции, предусмотренных условиями Договора, другая Сторона вправе в одностороннем порядке </w:t>
      </w:r>
      <w:r w:rsidRPr="00251FCD">
        <w:rPr>
          <w:color w:val="2C2D2E"/>
          <w:shd w:val="clear" w:color="auto" w:fill="FFFFFF"/>
        </w:rPr>
        <w:t>расторгнуть Договор либо отказаться от исполнения Договора (отказ от Договора)</w:t>
      </w:r>
      <w:r w:rsidRPr="00251FCD">
        <w:t>.</w:t>
      </w:r>
    </w:p>
    <w:p w:rsidR="00251FCD" w:rsidRPr="00251FCD" w:rsidRDefault="00251FCD" w:rsidP="003202AD">
      <w:pPr>
        <w:ind w:firstLine="567"/>
        <w:jc w:val="both"/>
      </w:pPr>
      <w:r w:rsidRPr="00251FCD">
        <w:t>О расторжении Договора либо отказе от исполнения Договора (отказе от Договора), Сторона предупреждает другую Сторону письменным уведомлением.</w:t>
      </w:r>
      <w:r w:rsidRPr="00251FCD">
        <w:rPr>
          <w:color w:val="2C2D2E"/>
          <w:shd w:val="clear" w:color="auto" w:fill="FFFFFF"/>
        </w:rPr>
        <w:t xml:space="preserve">  </w:t>
      </w:r>
      <w:r w:rsidRPr="00251FCD">
        <w:t>В уведомлении должна быть указана причина, дата вступления в силу расторжения Договора либо отказа от исполнения Договора (отказа от Договора). При этом уведомление о расторжении Договора либо отказе от исполнения Договора (отказа от Договора) должно быть направлено другой Стороне не менее чем за 10 (десять) календарных дней до предстоящего расторжения Договора либо отказа от исполнения Договора (отказа от Договора). Датой вступления в силу расторжения Договора либо отказа от исполнения Договора (отказа от Договора) является дата, указанная в уведомлении. Уведомление считается полученным, если оно доставлено на электронную почту или юридический адрес, в зависимости от того, какая из этих дат наступит ранее.</w:t>
      </w:r>
    </w:p>
    <w:p w:rsidR="00251FCD" w:rsidRPr="00251FCD" w:rsidRDefault="00251FCD" w:rsidP="003202AD">
      <w:pPr>
        <w:ind w:firstLine="567"/>
        <w:jc w:val="both"/>
        <w:rPr>
          <w:b/>
          <w:i/>
        </w:rPr>
      </w:pPr>
      <w:r w:rsidRPr="00251FCD">
        <w:t>Для расторжения (отказа от) Договора, в случае, указанном в первом абзаце настоящего пункта Договора, дополнительного согласия другой Стороны не требуется.</w:t>
      </w:r>
    </w:p>
    <w:p w:rsidR="00251FCD" w:rsidRPr="00251FCD" w:rsidRDefault="00251FCD" w:rsidP="00251FCD"/>
    <w:p w:rsidR="00251FCD" w:rsidRPr="00251FCD" w:rsidRDefault="00251FCD" w:rsidP="00251FCD">
      <w:pPr>
        <w:jc w:val="both"/>
        <w:rPr>
          <w:rFonts w:eastAsia="Calibri"/>
          <w:b/>
          <w:bCs/>
          <w:color w:val="2B2B2B"/>
        </w:rPr>
      </w:pPr>
      <w:r w:rsidRPr="00251FCD">
        <w:rPr>
          <w:rFonts w:eastAsia="Calibri"/>
          <w:b/>
          <w:bCs/>
          <w:color w:val="2B2B2B"/>
        </w:rPr>
        <w:t>Раздел Противодействие коррупции</w:t>
      </w:r>
    </w:p>
    <w:p w:rsidR="00251FCD" w:rsidRPr="00251FCD" w:rsidRDefault="00251FCD" w:rsidP="003202AD">
      <w:pPr>
        <w:ind w:firstLine="567"/>
        <w:jc w:val="both"/>
        <w:rPr>
          <w:rFonts w:eastAsia="Calibri"/>
          <w:color w:val="2B2B2B"/>
        </w:rPr>
      </w:pPr>
      <w:r w:rsidRPr="00251FCD">
        <w:rPr>
          <w:rFonts w:eastAsia="Calibri"/>
          <w:color w:val="2B2B2B"/>
        </w:rPr>
        <w:t>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51FCD" w:rsidRPr="00251FCD" w:rsidRDefault="00251FCD" w:rsidP="003202AD">
      <w:pPr>
        <w:ind w:firstLine="567"/>
        <w:jc w:val="both"/>
        <w:rPr>
          <w:rFonts w:eastAsia="Calibri"/>
          <w:color w:val="2B2B2B"/>
        </w:rPr>
      </w:pPr>
      <w:r w:rsidRPr="00251FCD">
        <w:rPr>
          <w:rFonts w:eastAsia="Calibri"/>
          <w:color w:val="2B2B2B"/>
        </w:rPr>
        <w:t>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51FCD" w:rsidRPr="00251FCD" w:rsidRDefault="00251FCD" w:rsidP="003202AD">
      <w:pPr>
        <w:ind w:firstLine="567"/>
        <w:jc w:val="both"/>
        <w:rPr>
          <w:rFonts w:eastAsia="Calibri"/>
          <w:color w:val="2B2B2B"/>
        </w:rPr>
      </w:pPr>
      <w:r w:rsidRPr="00251FCD">
        <w:rPr>
          <w:rFonts w:eastAsia="Calibri"/>
          <w:color w:val="2B2B2B"/>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251FCD" w:rsidRPr="00251FCD" w:rsidRDefault="001F31B0" w:rsidP="003202AD">
      <w:pPr>
        <w:ind w:firstLine="567"/>
        <w:jc w:val="both"/>
        <w:rPr>
          <w:rFonts w:eastAsia="Calibri"/>
          <w:color w:val="2B2B2B"/>
        </w:rPr>
      </w:pPr>
      <w:proofErr w:type="gramStart"/>
      <w:r w:rsidRPr="00251FCD">
        <w:rPr>
          <w:rFonts w:eastAsia="Calibri"/>
          <w:color w:val="2B2B2B"/>
        </w:rPr>
        <w:softHyphen/>
      </w:r>
      <w:r>
        <w:rPr>
          <w:rFonts w:eastAsia="Calibri"/>
          <w:color w:val="2B2B2B"/>
        </w:rPr>
        <w:t>В</w:t>
      </w:r>
      <w:proofErr w:type="gramEnd"/>
      <w:r w:rsidR="00251FCD" w:rsidRPr="00251FCD">
        <w:rPr>
          <w:rFonts w:eastAsia="Calibri"/>
          <w:color w:val="2B2B2B"/>
        </w:rPr>
        <w:t xml:space="preserve"> случае возникновения у Стороны подозрений</w:t>
      </w:r>
      <w:r>
        <w:rPr>
          <w:rFonts w:eastAsia="Calibri"/>
          <w:color w:val="2B2B2B"/>
        </w:rPr>
        <w:t xml:space="preserve"> о том</w:t>
      </w:r>
      <w:r w:rsidR="00251FCD" w:rsidRPr="00251FCD">
        <w:rPr>
          <w:rFonts w:eastAsia="Calibri"/>
          <w:color w:val="2B2B2B"/>
        </w:rPr>
        <w:t>,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251FCD" w:rsidRPr="00251FCD" w:rsidRDefault="00251FCD" w:rsidP="003202AD">
      <w:pPr>
        <w:ind w:firstLine="567"/>
        <w:jc w:val="both"/>
        <w:rPr>
          <w:rFonts w:eastAsia="Calibri"/>
          <w:color w:val="2B2B2B"/>
        </w:rPr>
      </w:pPr>
      <w:r w:rsidRPr="00251FCD">
        <w:rPr>
          <w:rFonts w:eastAsia="Calibri"/>
          <w:color w:val="2B2B2B"/>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251FCD" w:rsidRPr="00251FCD" w:rsidRDefault="00251FCD" w:rsidP="003202AD">
      <w:pPr>
        <w:ind w:firstLine="567"/>
        <w:jc w:val="both"/>
        <w:rPr>
          <w:rFonts w:eastAsia="Calibri"/>
          <w:color w:val="2B2B2B"/>
        </w:rPr>
      </w:pPr>
      <w:r w:rsidRPr="00251FCD">
        <w:t xml:space="preserve">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w:t>
      </w:r>
      <w:r w:rsidRPr="00251FCD">
        <w:rPr>
          <w:rFonts w:eastAsia="Calibri"/>
          <w:color w:val="2B2B2B"/>
        </w:rPr>
        <w:t xml:space="preserve">коррупции. </w:t>
      </w:r>
    </w:p>
    <w:p w:rsidR="00251FCD" w:rsidRPr="00251FCD" w:rsidRDefault="00251FCD" w:rsidP="003202AD">
      <w:pPr>
        <w:ind w:firstLine="567"/>
        <w:jc w:val="both"/>
        <w:rPr>
          <w:b/>
          <w:i/>
          <w:snapToGrid w:val="0"/>
        </w:rPr>
      </w:pPr>
      <w:r w:rsidRPr="00251FCD">
        <w:rPr>
          <w:color w:val="2B2B2B"/>
          <w:shd w:val="clear" w:color="auto" w:fill="FFFFFF"/>
        </w:rPr>
        <w:t>Стороны обязуются обеспечить реализацию процедур по проведению комплаенс проверок в целях предотвращения рисков вовлечения Сторон в коррупционную деятельность.</w:t>
      </w:r>
    </w:p>
    <w:p w:rsidR="00251FCD" w:rsidRPr="00251FCD" w:rsidRDefault="00251FCD" w:rsidP="003202AD">
      <w:pPr>
        <w:ind w:firstLine="567"/>
        <w:jc w:val="both"/>
      </w:pPr>
      <w:r w:rsidRPr="00251FCD">
        <w:t xml:space="preserve">Заказчик имеет право запрашивать у </w:t>
      </w:r>
      <w:r w:rsidRPr="00251FCD">
        <w:rPr>
          <w:b/>
          <w:color w:val="2B2B2B"/>
        </w:rPr>
        <w:t>Поставщика/Подрядчика/Исполнителя</w:t>
      </w:r>
      <w:r w:rsidRPr="00251FCD">
        <w:t xml:space="preserve"> любые документы, содержащие сведения по исполнению Договора в целях анализа хода исполнения Договора.</w:t>
      </w:r>
    </w:p>
    <w:p w:rsidR="00251FCD" w:rsidRPr="00251FCD" w:rsidRDefault="00251FCD" w:rsidP="003202AD">
      <w:pPr>
        <w:ind w:firstLine="567"/>
        <w:jc w:val="both"/>
      </w:pPr>
      <w:r w:rsidRPr="00251FCD">
        <w:t>Сторона, получившая письменное уведомление в соответствии с пунктом настоящего Договора, обязана в 10-дневный срок провести расследование и представить его результаты в адрес другой Стороны.</w:t>
      </w:r>
    </w:p>
    <w:p w:rsidR="00251FCD" w:rsidRPr="00251FCD" w:rsidRDefault="00251FCD" w:rsidP="003202AD">
      <w:pPr>
        <w:ind w:firstLine="567"/>
        <w:jc w:val="both"/>
      </w:pPr>
      <w:r w:rsidRPr="00251FCD">
        <w:t xml:space="preserve">В случае возникновения у </w:t>
      </w:r>
      <w:r w:rsidRPr="00251FCD">
        <w:rPr>
          <w:b/>
          <w:color w:val="2B2B2B"/>
        </w:rPr>
        <w:t>Поставщика/Подрядчика/Исполнителя</w:t>
      </w:r>
      <w:r w:rsidRPr="00251FCD" w:rsidDel="00D802ED">
        <w:t xml:space="preserve"> </w:t>
      </w:r>
      <w:r w:rsidRPr="00251FCD">
        <w:t xml:space="preserve">подозрений, что произошло или может произойти нарушение каких-либо положений настоящего раздела Договора, </w:t>
      </w:r>
      <w:r w:rsidRPr="00251FCD">
        <w:rPr>
          <w:b/>
          <w:color w:val="2B2B2B"/>
        </w:rPr>
        <w:t>Поставщик/Подрядчик/Исполнитель</w:t>
      </w:r>
      <w:r w:rsidRPr="00251FCD">
        <w:t xml:space="preserve"> может направить сообщение об этом по источникам конфиденциального информирования Заказчика, которые размещены на корпоративном веб-сайте Заказчика.</w:t>
      </w:r>
    </w:p>
    <w:p w:rsidR="00251FCD" w:rsidRPr="00251FCD" w:rsidRDefault="00251FCD" w:rsidP="003202AD">
      <w:pPr>
        <w:ind w:firstLine="567"/>
        <w:jc w:val="both"/>
      </w:pPr>
      <w:r w:rsidRPr="00251FCD">
        <w:t xml:space="preserve">Заказчик оставляет за собой право по своему усмотрению проводить проверку деятельности </w:t>
      </w:r>
      <w:r w:rsidRPr="00251FCD">
        <w:rPr>
          <w:b/>
          <w:color w:val="2B2B2B"/>
        </w:rPr>
        <w:t>Поставщика/Подрядчика/Исполнителя</w:t>
      </w:r>
      <w:r w:rsidRPr="00251FCD">
        <w:t xml:space="preserve">, его документов и записей в связи с исполнением настоящего Договора. Заказчик обязуется предоставить письменное уведомление о такой проверке не позднее 20 (двадцати) рабочих дней до даты </w:t>
      </w:r>
      <w:r w:rsidRPr="00251FCD">
        <w:lastRenderedPageBreak/>
        <w:t>предполагаемой проверки, и может проводить ее самостоятельно или с привлечением третьей стороны.</w:t>
      </w:r>
    </w:p>
    <w:p w:rsidR="00251FCD" w:rsidRPr="00251FCD" w:rsidRDefault="00251FCD" w:rsidP="003202AD">
      <w:pPr>
        <w:ind w:firstLine="567"/>
        <w:jc w:val="both"/>
      </w:pPr>
      <w:r w:rsidRPr="00251FCD">
        <w:rPr>
          <w:b/>
          <w:color w:val="2B2B2B"/>
        </w:rPr>
        <w:t>Поставщик/Подрядчик/Исполнитель</w:t>
      </w:r>
      <w:r w:rsidRPr="00251FCD">
        <w:t xml:space="preserve"> должен подтвердить получение указанного уведомления от Заказчика не позднее 5 (пяти) рабочих дней с даты получения уведомления и подтвердить дату проведения проверки в течение 10 (десяти) рабочих дней после получения такого уведомления. При проведении проверки Заказчик или уполномоченная третья сторона могут интервьюировать сотрудников </w:t>
      </w:r>
      <w:r w:rsidRPr="00251FCD">
        <w:rPr>
          <w:b/>
          <w:color w:val="2B2B2B"/>
        </w:rPr>
        <w:t>Поставщика/</w:t>
      </w:r>
      <w:r w:rsidR="003202AD">
        <w:rPr>
          <w:b/>
          <w:color w:val="2B2B2B"/>
        </w:rPr>
        <w:t xml:space="preserve"> </w:t>
      </w:r>
      <w:r w:rsidRPr="00251FCD">
        <w:rPr>
          <w:b/>
          <w:color w:val="2B2B2B"/>
        </w:rPr>
        <w:t>Подрядчика/</w:t>
      </w:r>
      <w:r w:rsidR="003202AD">
        <w:rPr>
          <w:b/>
          <w:color w:val="2B2B2B"/>
        </w:rPr>
        <w:t xml:space="preserve"> </w:t>
      </w:r>
      <w:r w:rsidRPr="00251FCD">
        <w:rPr>
          <w:b/>
          <w:color w:val="2B2B2B"/>
        </w:rPr>
        <w:t>Исполнителя</w:t>
      </w:r>
      <w:r w:rsidRPr="00251FCD">
        <w:t xml:space="preserve"> в рамках или в связи с заключением, исполнением, расторжением настоящего Договора.</w:t>
      </w:r>
    </w:p>
    <w:p w:rsidR="00251FCD" w:rsidRPr="00251FCD" w:rsidRDefault="00251FCD" w:rsidP="003202AD">
      <w:pPr>
        <w:ind w:firstLine="567"/>
        <w:jc w:val="both"/>
      </w:pPr>
      <w:r w:rsidRPr="00251FCD">
        <w:t xml:space="preserve">Если в результате проверки выявятся случаи нарушения </w:t>
      </w:r>
      <w:r w:rsidRPr="00251FCD">
        <w:rPr>
          <w:b/>
          <w:color w:val="2B2B2B"/>
        </w:rPr>
        <w:t>Поставщиком/</w:t>
      </w:r>
      <w:r w:rsidR="003202AD">
        <w:rPr>
          <w:b/>
          <w:color w:val="2B2B2B"/>
        </w:rPr>
        <w:t xml:space="preserve"> </w:t>
      </w:r>
      <w:r w:rsidRPr="00251FCD">
        <w:rPr>
          <w:b/>
          <w:color w:val="2B2B2B"/>
        </w:rPr>
        <w:t>Подрядчиком/</w:t>
      </w:r>
      <w:r w:rsidR="003202AD">
        <w:rPr>
          <w:b/>
          <w:color w:val="2B2B2B"/>
        </w:rPr>
        <w:t xml:space="preserve"> </w:t>
      </w:r>
      <w:r w:rsidRPr="00251FCD">
        <w:rPr>
          <w:b/>
          <w:color w:val="2B2B2B"/>
        </w:rPr>
        <w:t>Исполнителем</w:t>
      </w:r>
      <w:r w:rsidRPr="00251FCD">
        <w:t xml:space="preserve"> предоставленных им гарантий и заверений, </w:t>
      </w:r>
      <w:r w:rsidRPr="00251FCD">
        <w:rPr>
          <w:b/>
          <w:color w:val="2B2B2B"/>
        </w:rPr>
        <w:t>Поставщик/</w:t>
      </w:r>
      <w:r w:rsidR="003202AD">
        <w:rPr>
          <w:b/>
          <w:color w:val="2B2B2B"/>
        </w:rPr>
        <w:t xml:space="preserve"> </w:t>
      </w:r>
      <w:r w:rsidRPr="00251FCD">
        <w:rPr>
          <w:b/>
          <w:color w:val="2B2B2B"/>
        </w:rPr>
        <w:t>Подрядчик/</w:t>
      </w:r>
      <w:r w:rsidR="003202AD">
        <w:rPr>
          <w:b/>
          <w:color w:val="2B2B2B"/>
        </w:rPr>
        <w:t xml:space="preserve"> </w:t>
      </w:r>
      <w:r w:rsidRPr="00251FCD">
        <w:rPr>
          <w:b/>
          <w:color w:val="2B2B2B"/>
        </w:rPr>
        <w:t xml:space="preserve">Исполнитель </w:t>
      </w:r>
      <w:r w:rsidRPr="00251FCD">
        <w:t xml:space="preserve">обязан не позднее 10 (десяти) рабочих дней с даты указанного выявления принять меры по устранению несоответствий и проинформировать о таких мерах Заказчика в письменной форме. Меры по устранению несоответствий должны приниматься </w:t>
      </w:r>
      <w:r w:rsidRPr="00251FCD">
        <w:rPr>
          <w:b/>
          <w:color w:val="2B2B2B"/>
        </w:rPr>
        <w:t>Поставщиком/</w:t>
      </w:r>
      <w:r w:rsidR="003202AD">
        <w:rPr>
          <w:b/>
          <w:color w:val="2B2B2B"/>
        </w:rPr>
        <w:t xml:space="preserve"> </w:t>
      </w:r>
      <w:r w:rsidRPr="00251FCD">
        <w:rPr>
          <w:b/>
          <w:color w:val="2B2B2B"/>
        </w:rPr>
        <w:t>Подрядчиком/</w:t>
      </w:r>
      <w:r w:rsidR="003202AD">
        <w:rPr>
          <w:b/>
          <w:color w:val="2B2B2B"/>
        </w:rPr>
        <w:t xml:space="preserve"> </w:t>
      </w:r>
      <w:r w:rsidRPr="00251FCD">
        <w:rPr>
          <w:b/>
          <w:color w:val="2B2B2B"/>
        </w:rPr>
        <w:t>Исполнителем</w:t>
      </w:r>
      <w:r w:rsidRPr="00251FCD">
        <w:t xml:space="preserve"> за его счет.</w:t>
      </w:r>
    </w:p>
    <w:p w:rsidR="00251FCD" w:rsidRPr="00251FCD" w:rsidRDefault="00251FCD" w:rsidP="003202AD">
      <w:pPr>
        <w:ind w:firstLine="567"/>
        <w:jc w:val="both"/>
      </w:pPr>
      <w:r w:rsidRPr="00251FCD">
        <w:t xml:space="preserve">В случае, если </w:t>
      </w:r>
      <w:r w:rsidRPr="00251FCD">
        <w:rPr>
          <w:b/>
          <w:color w:val="2B2B2B"/>
        </w:rPr>
        <w:t>Поставщик/</w:t>
      </w:r>
      <w:r w:rsidR="003202AD">
        <w:rPr>
          <w:b/>
          <w:color w:val="2B2B2B"/>
        </w:rPr>
        <w:t xml:space="preserve"> </w:t>
      </w:r>
      <w:r w:rsidRPr="00251FCD">
        <w:rPr>
          <w:b/>
          <w:color w:val="2B2B2B"/>
        </w:rPr>
        <w:t>Подрядчик/</w:t>
      </w:r>
      <w:r w:rsidR="003202AD">
        <w:rPr>
          <w:b/>
          <w:color w:val="2B2B2B"/>
        </w:rPr>
        <w:t xml:space="preserve"> </w:t>
      </w:r>
      <w:r w:rsidRPr="00251FCD">
        <w:rPr>
          <w:b/>
          <w:color w:val="2B2B2B"/>
        </w:rPr>
        <w:t>Исполнитель</w:t>
      </w:r>
      <w:r w:rsidRPr="00251FCD">
        <w:t xml:space="preserve"> отказывается от проведения проверки или не принимает меры по устранению несоответствий, или несоответствия невозможно устранить, то Заказчик вправе в одностороннем внесудебном порядке отказаться от исполнения настоящего Договора путем направления соответствующего письменного уведомления нарушившей Стороне.</w:t>
      </w:r>
    </w:p>
    <w:p w:rsidR="00251FCD" w:rsidRPr="00251FCD" w:rsidRDefault="00251FCD" w:rsidP="00251FCD"/>
    <w:p w:rsidR="00251FCD" w:rsidRPr="00251FCD" w:rsidRDefault="00251FCD" w:rsidP="00251FCD">
      <w:pPr>
        <w:jc w:val="both"/>
        <w:rPr>
          <w:rFonts w:eastAsia="Calibri"/>
          <w:b/>
          <w:bCs/>
          <w:color w:val="2B2B2B"/>
        </w:rPr>
      </w:pPr>
      <w:r w:rsidRPr="00251FCD">
        <w:rPr>
          <w:rFonts w:eastAsia="Calibri"/>
          <w:b/>
          <w:bCs/>
          <w:color w:val="2B2B2B"/>
        </w:rPr>
        <w:t xml:space="preserve">Раздел Комплаенс-проверка </w:t>
      </w:r>
      <w:r w:rsidRPr="00251FCD">
        <w:rPr>
          <w:b/>
          <w:color w:val="2B2B2B"/>
        </w:rPr>
        <w:t>Поставщика/Подрядчика/Исполнителя</w:t>
      </w:r>
    </w:p>
    <w:p w:rsidR="00251FCD" w:rsidRPr="00251FCD" w:rsidRDefault="00251FCD" w:rsidP="003202AD">
      <w:pPr>
        <w:ind w:firstLine="567"/>
        <w:jc w:val="both"/>
        <w:rPr>
          <w:rFonts w:eastAsia="Calibri"/>
          <w:color w:val="2B2B2B"/>
        </w:rPr>
      </w:pPr>
      <w:r w:rsidRPr="00251FCD">
        <w:rPr>
          <w:rFonts w:eastAsia="Calibri"/>
          <w:color w:val="2B2B2B"/>
        </w:rPr>
        <w:t xml:space="preserve">В рамках противодействия коррупции согласно разделу _ Договора, Заказчик оставляет за собой право провести комплаенс-проверку </w:t>
      </w:r>
      <w:r w:rsidRPr="00251FCD">
        <w:rPr>
          <w:b/>
          <w:color w:val="2B2B2B"/>
        </w:rPr>
        <w:t>Поставщика/</w:t>
      </w:r>
      <w:r w:rsidR="003202AD">
        <w:rPr>
          <w:b/>
          <w:color w:val="2B2B2B"/>
        </w:rPr>
        <w:t xml:space="preserve"> </w:t>
      </w:r>
      <w:r w:rsidRPr="00251FCD">
        <w:rPr>
          <w:b/>
          <w:color w:val="2B2B2B"/>
        </w:rPr>
        <w:t>Подрядчика/</w:t>
      </w:r>
      <w:r w:rsidR="003202AD">
        <w:rPr>
          <w:b/>
          <w:color w:val="2B2B2B"/>
        </w:rPr>
        <w:t xml:space="preserve"> </w:t>
      </w:r>
      <w:r w:rsidRPr="00251FCD">
        <w:rPr>
          <w:b/>
          <w:color w:val="2B2B2B"/>
        </w:rPr>
        <w:t>Исполнителя</w:t>
      </w:r>
      <w:r w:rsidRPr="00251FCD">
        <w:rPr>
          <w:rFonts w:eastAsia="Calibri"/>
          <w:color w:val="2B2B2B"/>
        </w:rPr>
        <w:t>.</w:t>
      </w:r>
    </w:p>
    <w:p w:rsidR="00251FCD" w:rsidRDefault="00251FCD" w:rsidP="003202AD">
      <w:pPr>
        <w:ind w:firstLine="567"/>
        <w:jc w:val="both"/>
        <w:rPr>
          <w:rFonts w:eastAsia="Calibri"/>
          <w:color w:val="2B2B2B"/>
        </w:rPr>
      </w:pPr>
      <w:r w:rsidRPr="00251FCD">
        <w:rPr>
          <w:rFonts w:eastAsia="Calibri"/>
          <w:color w:val="2B2B2B"/>
        </w:rPr>
        <w:t xml:space="preserve">В ходе проведения комплаенс-проверки Заказчик проверяет </w:t>
      </w:r>
      <w:r w:rsidRPr="00251FCD">
        <w:rPr>
          <w:b/>
          <w:color w:val="2B2B2B"/>
        </w:rPr>
        <w:t>Поставщика/</w:t>
      </w:r>
      <w:r w:rsidR="003202AD">
        <w:rPr>
          <w:b/>
          <w:color w:val="2B2B2B"/>
        </w:rPr>
        <w:t xml:space="preserve"> </w:t>
      </w:r>
      <w:r w:rsidRPr="00251FCD">
        <w:rPr>
          <w:b/>
          <w:color w:val="2B2B2B"/>
        </w:rPr>
        <w:t>Подрядчика/</w:t>
      </w:r>
      <w:r w:rsidR="003202AD">
        <w:rPr>
          <w:b/>
          <w:color w:val="2B2B2B"/>
        </w:rPr>
        <w:t xml:space="preserve"> </w:t>
      </w:r>
      <w:r w:rsidRPr="00251FCD">
        <w:rPr>
          <w:b/>
          <w:color w:val="2B2B2B"/>
        </w:rPr>
        <w:t>Исполнителя</w:t>
      </w:r>
      <w:r w:rsidRPr="00251FCD">
        <w:rPr>
          <w:rFonts w:eastAsia="Calibri"/>
          <w:color w:val="2B2B2B"/>
        </w:rPr>
        <w:t xml:space="preserve"> на предмет наличия оснований для отказа в сотрудничестве/негативной информации/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w:t>
      </w:r>
      <w:r w:rsidRPr="00251FCD">
        <w:rPr>
          <w:b/>
          <w:color w:val="2B2B2B"/>
        </w:rPr>
        <w:t>Поставщика/</w:t>
      </w:r>
      <w:r w:rsidR="003202AD">
        <w:rPr>
          <w:b/>
          <w:color w:val="2B2B2B"/>
        </w:rPr>
        <w:t xml:space="preserve"> </w:t>
      </w:r>
      <w:r w:rsidRPr="00251FCD">
        <w:rPr>
          <w:b/>
          <w:color w:val="2B2B2B"/>
        </w:rPr>
        <w:t>Подрядчика/</w:t>
      </w:r>
      <w:r w:rsidR="003202AD">
        <w:rPr>
          <w:b/>
          <w:color w:val="2B2B2B"/>
        </w:rPr>
        <w:t xml:space="preserve"> </w:t>
      </w:r>
      <w:r w:rsidRPr="00251FCD">
        <w:rPr>
          <w:b/>
          <w:color w:val="2B2B2B"/>
        </w:rPr>
        <w:t>Исполнителя</w:t>
      </w:r>
      <w:r w:rsidRPr="00251FCD">
        <w:rPr>
          <w:rFonts w:eastAsia="Calibri"/>
          <w:color w:val="2B2B2B"/>
        </w:rPr>
        <w:t>, его акционеров/учредителей/ участников, руководителей в списке лиц, подпавших под международные санкции, запрещающие сотрудничество.</w:t>
      </w:r>
    </w:p>
    <w:p w:rsidR="0027249A" w:rsidRDefault="0027249A" w:rsidP="003202AD">
      <w:pPr>
        <w:ind w:firstLine="567"/>
        <w:jc w:val="both"/>
        <w:rPr>
          <w:rFonts w:eastAsia="Calibri"/>
          <w:color w:val="2B2B2B"/>
          <w:lang w:val="kk-KZ"/>
        </w:rPr>
      </w:pPr>
    </w:p>
    <w:p w:rsidR="0027249A" w:rsidRDefault="0027249A" w:rsidP="003202AD">
      <w:pPr>
        <w:ind w:firstLine="567"/>
        <w:jc w:val="both"/>
        <w:rPr>
          <w:rFonts w:eastAsia="Calibri"/>
          <w:color w:val="2B2B2B"/>
          <w:lang w:val="kk-KZ"/>
        </w:rPr>
      </w:pPr>
    </w:p>
    <w:p w:rsidR="0027249A" w:rsidRDefault="0027249A" w:rsidP="003202AD">
      <w:pPr>
        <w:ind w:firstLine="567"/>
        <w:jc w:val="both"/>
        <w:rPr>
          <w:rFonts w:eastAsia="Calibri"/>
          <w:color w:val="2B2B2B"/>
          <w:lang w:val="kk-KZ"/>
        </w:rPr>
      </w:pPr>
    </w:p>
    <w:p w:rsidR="0027249A" w:rsidRDefault="0027249A" w:rsidP="003202AD">
      <w:pPr>
        <w:ind w:firstLine="567"/>
        <w:jc w:val="both"/>
        <w:rPr>
          <w:rFonts w:eastAsia="Calibri"/>
          <w:color w:val="2B2B2B"/>
          <w:lang w:val="kk-KZ"/>
        </w:rPr>
      </w:pPr>
    </w:p>
    <w:p w:rsidR="0027249A" w:rsidRDefault="0027249A" w:rsidP="003202AD">
      <w:pPr>
        <w:ind w:firstLine="567"/>
        <w:jc w:val="both"/>
        <w:rPr>
          <w:rFonts w:eastAsia="Calibri"/>
          <w:color w:val="2B2B2B"/>
          <w:lang w:val="kk-KZ"/>
        </w:rPr>
      </w:pPr>
    </w:p>
    <w:p w:rsidR="0027249A" w:rsidRDefault="0027249A" w:rsidP="003202AD">
      <w:pPr>
        <w:ind w:firstLine="567"/>
        <w:jc w:val="both"/>
        <w:rPr>
          <w:rFonts w:eastAsia="Calibri"/>
          <w:color w:val="2B2B2B"/>
          <w:lang w:val="kk-KZ"/>
        </w:rPr>
      </w:pPr>
    </w:p>
    <w:p w:rsidR="0027249A" w:rsidRDefault="0027249A" w:rsidP="003202AD">
      <w:pPr>
        <w:ind w:firstLine="567"/>
        <w:jc w:val="both"/>
        <w:rPr>
          <w:rFonts w:eastAsia="Calibri"/>
          <w:color w:val="2B2B2B"/>
          <w:lang w:val="kk-KZ"/>
        </w:rPr>
      </w:pPr>
    </w:p>
    <w:p w:rsidR="0027249A" w:rsidRDefault="0027249A" w:rsidP="003202AD">
      <w:pPr>
        <w:ind w:firstLine="567"/>
        <w:jc w:val="both"/>
        <w:rPr>
          <w:rFonts w:eastAsia="Calibri"/>
          <w:color w:val="2B2B2B"/>
          <w:lang w:val="kk-KZ"/>
        </w:rPr>
      </w:pPr>
    </w:p>
    <w:p w:rsidR="0027249A" w:rsidRDefault="0027249A" w:rsidP="003202AD">
      <w:pPr>
        <w:ind w:firstLine="567"/>
        <w:jc w:val="both"/>
        <w:rPr>
          <w:rFonts w:eastAsia="Calibri"/>
          <w:color w:val="2B2B2B"/>
          <w:lang w:val="kk-KZ"/>
        </w:rPr>
      </w:pPr>
    </w:p>
    <w:p w:rsidR="0027249A" w:rsidRDefault="0027249A" w:rsidP="003202AD">
      <w:pPr>
        <w:ind w:firstLine="567"/>
        <w:jc w:val="both"/>
        <w:rPr>
          <w:rFonts w:eastAsia="Calibri"/>
          <w:color w:val="2B2B2B"/>
          <w:lang w:val="kk-KZ"/>
        </w:rPr>
      </w:pPr>
    </w:p>
    <w:p w:rsidR="0027249A" w:rsidRDefault="0027249A" w:rsidP="003202AD">
      <w:pPr>
        <w:ind w:firstLine="567"/>
        <w:jc w:val="both"/>
        <w:rPr>
          <w:rFonts w:eastAsia="Calibri"/>
          <w:color w:val="2B2B2B"/>
          <w:lang w:val="kk-KZ"/>
        </w:rPr>
      </w:pPr>
    </w:p>
    <w:p w:rsidR="0027249A" w:rsidRDefault="0027249A" w:rsidP="003202AD">
      <w:pPr>
        <w:ind w:firstLine="567"/>
        <w:jc w:val="both"/>
        <w:rPr>
          <w:rFonts w:eastAsia="Calibri"/>
          <w:color w:val="2B2B2B"/>
          <w:lang w:val="kk-KZ"/>
        </w:rPr>
      </w:pPr>
    </w:p>
    <w:p w:rsidR="0027249A" w:rsidRDefault="0027249A" w:rsidP="003202AD">
      <w:pPr>
        <w:ind w:firstLine="567"/>
        <w:jc w:val="both"/>
        <w:rPr>
          <w:rFonts w:eastAsia="Calibri"/>
          <w:color w:val="2B2B2B"/>
          <w:lang w:val="kk-KZ"/>
        </w:rPr>
      </w:pPr>
    </w:p>
    <w:p w:rsidR="0027249A" w:rsidRDefault="0027249A" w:rsidP="003202AD">
      <w:pPr>
        <w:ind w:firstLine="567"/>
        <w:jc w:val="both"/>
        <w:rPr>
          <w:rFonts w:eastAsia="Calibri"/>
          <w:color w:val="2B2B2B"/>
          <w:lang w:val="kk-KZ"/>
        </w:rPr>
      </w:pPr>
    </w:p>
    <w:p w:rsidR="0027249A" w:rsidRDefault="0027249A" w:rsidP="003202AD">
      <w:pPr>
        <w:ind w:firstLine="567"/>
        <w:jc w:val="both"/>
        <w:rPr>
          <w:rFonts w:eastAsia="Calibri"/>
          <w:color w:val="2B2B2B"/>
          <w:lang w:val="kk-KZ"/>
        </w:rPr>
      </w:pPr>
    </w:p>
    <w:p w:rsidR="0027249A" w:rsidRDefault="0027249A" w:rsidP="003202AD">
      <w:pPr>
        <w:ind w:firstLine="567"/>
        <w:jc w:val="both"/>
        <w:rPr>
          <w:rFonts w:eastAsia="Calibri"/>
          <w:color w:val="2B2B2B"/>
          <w:lang w:val="kk-KZ"/>
        </w:rPr>
      </w:pPr>
    </w:p>
    <w:p w:rsidR="0027249A" w:rsidRDefault="0027249A" w:rsidP="003202AD">
      <w:pPr>
        <w:ind w:firstLine="567"/>
        <w:jc w:val="both"/>
        <w:rPr>
          <w:rFonts w:eastAsia="Calibri"/>
          <w:color w:val="2B2B2B"/>
          <w:lang w:val="kk-KZ"/>
        </w:rPr>
      </w:pPr>
    </w:p>
    <w:p w:rsidR="0027249A" w:rsidRDefault="0027249A" w:rsidP="003202AD">
      <w:pPr>
        <w:ind w:firstLine="567"/>
        <w:jc w:val="both"/>
        <w:rPr>
          <w:rFonts w:eastAsia="Calibri"/>
          <w:color w:val="2B2B2B"/>
          <w:lang w:val="kk-KZ"/>
        </w:rPr>
      </w:pPr>
    </w:p>
    <w:p w:rsidR="0027249A" w:rsidRDefault="0027249A" w:rsidP="003202AD">
      <w:pPr>
        <w:ind w:firstLine="567"/>
        <w:jc w:val="both"/>
        <w:rPr>
          <w:rFonts w:eastAsia="Calibri"/>
          <w:color w:val="2B2B2B"/>
          <w:lang w:val="kk-KZ"/>
        </w:rPr>
      </w:pPr>
    </w:p>
    <w:p w:rsidR="0027249A" w:rsidRDefault="0027249A" w:rsidP="003202AD">
      <w:pPr>
        <w:ind w:firstLine="567"/>
        <w:jc w:val="both"/>
        <w:rPr>
          <w:rFonts w:eastAsia="Calibri"/>
          <w:color w:val="2B2B2B"/>
          <w:lang w:val="kk-KZ"/>
        </w:rPr>
      </w:pPr>
    </w:p>
    <w:p w:rsidR="0027249A" w:rsidRDefault="0027249A" w:rsidP="003202AD">
      <w:pPr>
        <w:ind w:firstLine="567"/>
        <w:jc w:val="both"/>
        <w:rPr>
          <w:rFonts w:eastAsia="Calibri"/>
          <w:color w:val="2B2B2B"/>
          <w:lang w:val="kk-KZ"/>
        </w:rPr>
      </w:pPr>
    </w:p>
    <w:p w:rsidR="0027249A" w:rsidRDefault="0027249A" w:rsidP="003202AD">
      <w:pPr>
        <w:ind w:firstLine="567"/>
        <w:jc w:val="both"/>
        <w:rPr>
          <w:rFonts w:eastAsia="Calibri"/>
          <w:color w:val="2B2B2B"/>
          <w:lang w:val="kk-KZ"/>
        </w:rPr>
      </w:pPr>
    </w:p>
    <w:p w:rsidR="0027249A" w:rsidRPr="0027249A" w:rsidRDefault="0027249A" w:rsidP="0027249A">
      <w:pPr>
        <w:spacing w:before="100" w:beforeAutospacing="1" w:after="100" w:afterAutospacing="1"/>
        <w:outlineLvl w:val="2"/>
        <w:rPr>
          <w:rFonts w:ascii="Verdana" w:hAnsi="Verdana"/>
          <w:b/>
          <w:bCs/>
          <w:sz w:val="27"/>
          <w:szCs w:val="27"/>
        </w:rPr>
      </w:pPr>
      <w:r w:rsidRPr="0027249A">
        <w:rPr>
          <w:rFonts w:ascii="Verdana" w:hAnsi="Verdana"/>
          <w:b/>
          <w:bCs/>
          <w:sz w:val="27"/>
          <w:szCs w:val="27"/>
        </w:rPr>
        <w:t xml:space="preserve">Лист электронного согласования </w:t>
      </w:r>
      <w:r w:rsidRPr="0027249A">
        <w:rPr>
          <w:rFonts w:ascii="Verdana" w:hAnsi="Verdana"/>
          <w:sz w:val="27"/>
          <w:szCs w:val="27"/>
        </w:rPr>
        <w:t>(СЭСД № 221339)</w:t>
      </w:r>
    </w:p>
    <w:p w:rsidR="0027249A" w:rsidRPr="0027249A" w:rsidRDefault="0027249A" w:rsidP="0027249A">
      <w:pPr>
        <w:spacing w:before="100" w:beforeAutospacing="1" w:after="100" w:afterAutospacing="1"/>
        <w:outlineLvl w:val="2"/>
        <w:rPr>
          <w:rFonts w:ascii="Verdana" w:hAnsi="Verdana"/>
          <w:b/>
          <w:bCs/>
          <w:sz w:val="27"/>
          <w:szCs w:val="27"/>
        </w:rPr>
      </w:pPr>
      <w:r w:rsidRPr="0027249A">
        <w:rPr>
          <w:rFonts w:ascii="Verdana" w:hAnsi="Verdana"/>
          <w:b/>
          <w:bCs/>
          <w:sz w:val="27"/>
          <w:szCs w:val="27"/>
        </w:rPr>
        <w:t>к документу № ___</w:t>
      </w:r>
      <w:r>
        <w:rPr>
          <w:rFonts w:ascii="Verdana" w:hAnsi="Verdana"/>
          <w:b/>
          <w:bCs/>
          <w:sz w:val="27"/>
          <w:szCs w:val="27"/>
          <w:lang w:val="en-US"/>
        </w:rPr>
        <w:t>653</w:t>
      </w:r>
      <w:r w:rsidRPr="0027249A">
        <w:rPr>
          <w:rFonts w:ascii="Verdana" w:hAnsi="Verdana"/>
          <w:b/>
          <w:bCs/>
          <w:sz w:val="27"/>
          <w:szCs w:val="27"/>
        </w:rPr>
        <w:t>_______ от __</w:t>
      </w:r>
      <w:r>
        <w:rPr>
          <w:rFonts w:ascii="Verdana" w:hAnsi="Verdana"/>
          <w:b/>
          <w:bCs/>
          <w:sz w:val="27"/>
          <w:szCs w:val="27"/>
          <w:lang w:val="en-US"/>
        </w:rPr>
        <w:t>29.12.2023</w:t>
      </w:r>
      <w:r w:rsidRPr="0027249A">
        <w:rPr>
          <w:rFonts w:ascii="Verdana" w:hAnsi="Verdana"/>
          <w:b/>
          <w:bCs/>
          <w:sz w:val="27"/>
          <w:szCs w:val="27"/>
        </w:rPr>
        <w:t>____</w:t>
      </w:r>
    </w:p>
    <w:tbl>
      <w:tblPr>
        <w:tblW w:w="0" w:type="auto"/>
        <w:tblCellMar>
          <w:top w:w="15" w:type="dxa"/>
          <w:left w:w="15" w:type="dxa"/>
          <w:bottom w:w="15" w:type="dxa"/>
          <w:right w:w="15" w:type="dxa"/>
        </w:tblCellMar>
        <w:tblLook w:val="04A0" w:firstRow="1" w:lastRow="0" w:firstColumn="1" w:lastColumn="0" w:noHBand="0" w:noVBand="1"/>
      </w:tblPr>
      <w:tblGrid>
        <w:gridCol w:w="3235"/>
        <w:gridCol w:w="6120"/>
      </w:tblGrid>
      <w:tr w:rsidR="0027249A" w:rsidRPr="0027249A" w:rsidTr="00E06B65">
        <w:tc>
          <w:tcPr>
            <w:tcW w:w="0" w:type="auto"/>
            <w:noWrap/>
            <w:hideMark/>
          </w:tcPr>
          <w:p w:rsidR="0027249A" w:rsidRPr="0027249A" w:rsidRDefault="0027249A" w:rsidP="0027249A">
            <w:pPr>
              <w:ind w:left="20" w:right="20"/>
              <w:rPr>
                <w:rFonts w:ascii="Verdana" w:hAnsi="Verdana"/>
                <w:sz w:val="20"/>
                <w:szCs w:val="20"/>
              </w:rPr>
            </w:pPr>
            <w:r w:rsidRPr="0027249A">
              <w:rPr>
                <w:rFonts w:ascii="Verdana" w:hAnsi="Verdana"/>
                <w:sz w:val="20"/>
                <w:szCs w:val="20"/>
                <w:u w:val="single"/>
              </w:rPr>
              <w:t>Подразделение-разработчик</w:t>
            </w:r>
            <w:r w:rsidRPr="0027249A">
              <w:rPr>
                <w:rFonts w:ascii="Verdana" w:hAnsi="Verdana"/>
                <w:sz w:val="20"/>
                <w:szCs w:val="20"/>
              </w:rPr>
              <w:t>: </w:t>
            </w:r>
          </w:p>
        </w:tc>
        <w:tc>
          <w:tcPr>
            <w:tcW w:w="0" w:type="auto"/>
            <w:vAlign w:val="center"/>
            <w:hideMark/>
          </w:tcPr>
          <w:p w:rsidR="0027249A" w:rsidRPr="0027249A" w:rsidRDefault="0027249A" w:rsidP="0027249A">
            <w:pPr>
              <w:ind w:left="20" w:right="20"/>
              <w:rPr>
                <w:rFonts w:ascii="Verdana" w:hAnsi="Verdana"/>
                <w:sz w:val="20"/>
                <w:szCs w:val="20"/>
              </w:rPr>
            </w:pPr>
            <w:r w:rsidRPr="0027249A">
              <w:rPr>
                <w:rFonts w:ascii="Verdana" w:hAnsi="Verdana"/>
                <w:b/>
                <w:bCs/>
                <w:sz w:val="20"/>
                <w:szCs w:val="20"/>
              </w:rPr>
              <w:t>Орган управления / Наблюдательный совет</w:t>
            </w:r>
          </w:p>
        </w:tc>
      </w:tr>
      <w:tr w:rsidR="0027249A" w:rsidRPr="0027249A" w:rsidTr="00E06B65">
        <w:tc>
          <w:tcPr>
            <w:tcW w:w="0" w:type="auto"/>
            <w:hideMark/>
          </w:tcPr>
          <w:p w:rsidR="0027249A" w:rsidRPr="0027249A" w:rsidRDefault="0027249A" w:rsidP="0027249A">
            <w:pPr>
              <w:ind w:left="20" w:right="20"/>
              <w:rPr>
                <w:rFonts w:ascii="Verdana" w:hAnsi="Verdana"/>
                <w:sz w:val="20"/>
                <w:szCs w:val="20"/>
              </w:rPr>
            </w:pPr>
            <w:r w:rsidRPr="0027249A">
              <w:rPr>
                <w:rFonts w:ascii="Verdana" w:hAnsi="Verdana"/>
                <w:sz w:val="20"/>
                <w:szCs w:val="20"/>
                <w:u w:val="single"/>
              </w:rPr>
              <w:t>Вид документа</w:t>
            </w:r>
            <w:r w:rsidRPr="0027249A">
              <w:rPr>
                <w:rFonts w:ascii="Verdana" w:hAnsi="Verdana"/>
                <w:sz w:val="20"/>
                <w:szCs w:val="20"/>
              </w:rPr>
              <w:t>:</w:t>
            </w:r>
          </w:p>
        </w:tc>
        <w:tc>
          <w:tcPr>
            <w:tcW w:w="0" w:type="auto"/>
            <w:vAlign w:val="center"/>
            <w:hideMark/>
          </w:tcPr>
          <w:p w:rsidR="0027249A" w:rsidRPr="0027249A" w:rsidRDefault="0027249A" w:rsidP="0027249A">
            <w:pPr>
              <w:ind w:left="20" w:right="20"/>
              <w:rPr>
                <w:rFonts w:ascii="Verdana" w:hAnsi="Verdana"/>
                <w:sz w:val="20"/>
                <w:szCs w:val="20"/>
              </w:rPr>
            </w:pPr>
            <w:r w:rsidRPr="0027249A">
              <w:rPr>
                <w:rFonts w:ascii="Verdana" w:hAnsi="Verdana"/>
                <w:b/>
                <w:bCs/>
                <w:sz w:val="20"/>
                <w:szCs w:val="20"/>
              </w:rPr>
              <w:t>Приказы</w:t>
            </w:r>
          </w:p>
        </w:tc>
      </w:tr>
      <w:tr w:rsidR="0027249A" w:rsidRPr="0027249A" w:rsidTr="00E06B65">
        <w:tc>
          <w:tcPr>
            <w:tcW w:w="0" w:type="auto"/>
            <w:hideMark/>
          </w:tcPr>
          <w:p w:rsidR="0027249A" w:rsidRPr="0027249A" w:rsidRDefault="0027249A" w:rsidP="0027249A">
            <w:pPr>
              <w:ind w:left="20" w:right="20"/>
              <w:rPr>
                <w:rFonts w:ascii="Verdana" w:hAnsi="Verdana"/>
                <w:sz w:val="20"/>
                <w:szCs w:val="20"/>
              </w:rPr>
            </w:pPr>
            <w:r w:rsidRPr="0027249A">
              <w:rPr>
                <w:rFonts w:ascii="Verdana" w:hAnsi="Verdana"/>
                <w:sz w:val="20"/>
                <w:szCs w:val="20"/>
                <w:u w:val="single"/>
              </w:rPr>
              <w:t>Наименование документа</w:t>
            </w:r>
            <w:r w:rsidRPr="0027249A">
              <w:rPr>
                <w:rFonts w:ascii="Verdana" w:hAnsi="Verdana"/>
                <w:sz w:val="20"/>
                <w:szCs w:val="20"/>
              </w:rPr>
              <w:t>:</w:t>
            </w:r>
          </w:p>
        </w:tc>
        <w:tc>
          <w:tcPr>
            <w:tcW w:w="0" w:type="auto"/>
            <w:vAlign w:val="center"/>
            <w:hideMark/>
          </w:tcPr>
          <w:p w:rsidR="0027249A" w:rsidRPr="0027249A" w:rsidRDefault="0027249A" w:rsidP="0027249A">
            <w:pPr>
              <w:ind w:left="20" w:right="20"/>
              <w:rPr>
                <w:rFonts w:ascii="Verdana" w:hAnsi="Verdana"/>
                <w:sz w:val="20"/>
                <w:szCs w:val="20"/>
              </w:rPr>
            </w:pPr>
            <w:r w:rsidRPr="0027249A">
              <w:rPr>
                <w:rFonts w:ascii="Verdana" w:hAnsi="Verdana"/>
                <w:b/>
                <w:bCs/>
                <w:sz w:val="20"/>
                <w:szCs w:val="20"/>
              </w:rPr>
              <w:t>Об утверждении комплаенс-условий для договоров (контрактов, соглашений), заключаемых ТОО «Ульба-ТВС»</w:t>
            </w:r>
          </w:p>
        </w:tc>
      </w:tr>
      <w:tr w:rsidR="0027249A" w:rsidRPr="0027249A" w:rsidTr="00E06B65">
        <w:tc>
          <w:tcPr>
            <w:tcW w:w="0" w:type="auto"/>
            <w:vAlign w:val="center"/>
            <w:hideMark/>
          </w:tcPr>
          <w:p w:rsidR="0027249A" w:rsidRPr="0027249A" w:rsidRDefault="0027249A" w:rsidP="0027249A">
            <w:pPr>
              <w:ind w:left="20" w:right="20"/>
              <w:rPr>
                <w:rFonts w:ascii="Verdana" w:hAnsi="Verdana"/>
                <w:sz w:val="20"/>
                <w:szCs w:val="20"/>
              </w:rPr>
            </w:pPr>
          </w:p>
        </w:tc>
        <w:tc>
          <w:tcPr>
            <w:tcW w:w="0" w:type="auto"/>
            <w:vAlign w:val="center"/>
            <w:hideMark/>
          </w:tcPr>
          <w:p w:rsidR="0027249A" w:rsidRPr="0027249A" w:rsidRDefault="0027249A" w:rsidP="0027249A">
            <w:pPr>
              <w:ind w:left="20" w:right="20"/>
              <w:rPr>
                <w:sz w:val="20"/>
                <w:szCs w:val="20"/>
              </w:rPr>
            </w:pPr>
          </w:p>
        </w:tc>
      </w:tr>
      <w:tr w:rsidR="0027249A" w:rsidRPr="0027249A" w:rsidTr="00E06B65">
        <w:tc>
          <w:tcPr>
            <w:tcW w:w="0" w:type="auto"/>
            <w:vAlign w:val="center"/>
            <w:hideMark/>
          </w:tcPr>
          <w:p w:rsidR="0027249A" w:rsidRPr="0027249A" w:rsidRDefault="0027249A" w:rsidP="0027249A">
            <w:pPr>
              <w:ind w:left="20" w:right="20"/>
              <w:rPr>
                <w:rFonts w:ascii="Verdana" w:hAnsi="Verdana"/>
                <w:sz w:val="20"/>
                <w:szCs w:val="20"/>
              </w:rPr>
            </w:pPr>
            <w:r w:rsidRPr="0027249A">
              <w:rPr>
                <w:rFonts w:ascii="Verdana" w:hAnsi="Verdana"/>
                <w:sz w:val="20"/>
                <w:szCs w:val="20"/>
              </w:rPr>
              <w:t>Оформлен:</w:t>
            </w:r>
          </w:p>
        </w:tc>
        <w:tc>
          <w:tcPr>
            <w:tcW w:w="0" w:type="auto"/>
            <w:vAlign w:val="center"/>
            <w:hideMark/>
          </w:tcPr>
          <w:p w:rsidR="0027249A" w:rsidRPr="0027249A" w:rsidRDefault="0027249A" w:rsidP="0027249A">
            <w:pPr>
              <w:ind w:left="20" w:right="20"/>
              <w:rPr>
                <w:rFonts w:ascii="Verdana" w:hAnsi="Verdana"/>
                <w:sz w:val="20"/>
                <w:szCs w:val="20"/>
              </w:rPr>
            </w:pPr>
            <w:r w:rsidRPr="0027249A">
              <w:rPr>
                <w:rFonts w:ascii="Verdana" w:hAnsi="Verdana"/>
                <w:sz w:val="20"/>
                <w:szCs w:val="20"/>
              </w:rPr>
              <w:t>29.12.2023 12:00:37</w:t>
            </w:r>
          </w:p>
        </w:tc>
      </w:tr>
      <w:tr w:rsidR="0027249A" w:rsidRPr="0027249A" w:rsidTr="00E06B65">
        <w:tc>
          <w:tcPr>
            <w:tcW w:w="0" w:type="auto"/>
            <w:vAlign w:val="center"/>
            <w:hideMark/>
          </w:tcPr>
          <w:p w:rsidR="0027249A" w:rsidRPr="0027249A" w:rsidRDefault="0027249A" w:rsidP="0027249A">
            <w:pPr>
              <w:ind w:left="20" w:right="20"/>
              <w:rPr>
                <w:rFonts w:ascii="Verdana" w:hAnsi="Verdana"/>
                <w:sz w:val="20"/>
                <w:szCs w:val="20"/>
              </w:rPr>
            </w:pPr>
            <w:r w:rsidRPr="0027249A">
              <w:rPr>
                <w:rFonts w:ascii="Verdana" w:hAnsi="Verdana"/>
                <w:sz w:val="20"/>
                <w:szCs w:val="20"/>
              </w:rPr>
              <w:t>На согласовании:</w:t>
            </w:r>
          </w:p>
        </w:tc>
        <w:tc>
          <w:tcPr>
            <w:tcW w:w="0" w:type="auto"/>
            <w:vAlign w:val="center"/>
            <w:hideMark/>
          </w:tcPr>
          <w:p w:rsidR="0027249A" w:rsidRPr="0027249A" w:rsidRDefault="0027249A" w:rsidP="0027249A">
            <w:pPr>
              <w:ind w:left="20" w:right="20"/>
              <w:rPr>
                <w:rFonts w:ascii="Verdana" w:hAnsi="Verdana"/>
                <w:sz w:val="20"/>
                <w:szCs w:val="20"/>
              </w:rPr>
            </w:pPr>
            <w:r w:rsidRPr="0027249A">
              <w:rPr>
                <w:rFonts w:ascii="Verdana" w:hAnsi="Verdana"/>
                <w:sz w:val="20"/>
                <w:szCs w:val="20"/>
              </w:rPr>
              <w:t>29.12.2023 12:00:38</w:t>
            </w:r>
          </w:p>
        </w:tc>
      </w:tr>
    </w:tbl>
    <w:p w:rsidR="0027249A" w:rsidRPr="0027249A" w:rsidRDefault="0027249A" w:rsidP="0027249A">
      <w:pPr>
        <w:rPr>
          <w:rFonts w:ascii="Verdana" w:hAnsi="Verdana"/>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2061"/>
        <w:gridCol w:w="2722"/>
        <w:gridCol w:w="3077"/>
        <w:gridCol w:w="1485"/>
      </w:tblGrid>
      <w:tr w:rsidR="0027249A" w:rsidRPr="0027249A" w:rsidTr="00E06B65">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27249A" w:rsidRPr="0027249A" w:rsidRDefault="0027249A" w:rsidP="0027249A">
            <w:pPr>
              <w:ind w:left="20" w:right="20"/>
              <w:jc w:val="center"/>
              <w:rPr>
                <w:rFonts w:ascii="Verdana" w:hAnsi="Verdana"/>
                <w:b/>
                <w:bCs/>
                <w:sz w:val="20"/>
                <w:szCs w:val="20"/>
              </w:rPr>
            </w:pPr>
            <w:r w:rsidRPr="0027249A">
              <w:rPr>
                <w:rFonts w:ascii="Verdana" w:hAnsi="Verdana"/>
                <w:b/>
                <w:bCs/>
                <w:sz w:val="20"/>
                <w:szCs w:val="20"/>
              </w:rPr>
              <w:t>ФИО</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27249A" w:rsidRPr="0027249A" w:rsidRDefault="0027249A" w:rsidP="0027249A">
            <w:pPr>
              <w:ind w:left="20" w:right="20"/>
              <w:jc w:val="center"/>
              <w:rPr>
                <w:rFonts w:ascii="Verdana" w:hAnsi="Verdana"/>
                <w:b/>
                <w:bCs/>
                <w:sz w:val="20"/>
                <w:szCs w:val="20"/>
              </w:rPr>
            </w:pPr>
            <w:r w:rsidRPr="0027249A">
              <w:rPr>
                <w:rFonts w:ascii="Verdana" w:hAnsi="Verdana"/>
                <w:b/>
                <w:bCs/>
                <w:sz w:val="20"/>
                <w:szCs w:val="20"/>
              </w:rPr>
              <w:t>Должность</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27249A" w:rsidRPr="0027249A" w:rsidRDefault="0027249A" w:rsidP="0027249A">
            <w:pPr>
              <w:ind w:left="20" w:right="20"/>
              <w:jc w:val="center"/>
              <w:rPr>
                <w:rFonts w:ascii="Verdana" w:hAnsi="Verdana"/>
                <w:b/>
                <w:bCs/>
                <w:sz w:val="20"/>
                <w:szCs w:val="20"/>
              </w:rPr>
            </w:pPr>
            <w:r w:rsidRPr="0027249A">
              <w:rPr>
                <w:rFonts w:ascii="Verdana" w:hAnsi="Verdana"/>
                <w:b/>
                <w:bCs/>
                <w:sz w:val="20"/>
                <w:szCs w:val="20"/>
              </w:rPr>
              <w:t>Подразделение</w:t>
            </w:r>
          </w:p>
        </w:tc>
        <w:tc>
          <w:tcPr>
            <w:tcW w:w="0" w:type="auto"/>
            <w:tcBorders>
              <w:top w:val="single" w:sz="4" w:space="0" w:color="000000"/>
              <w:left w:val="single" w:sz="4" w:space="0" w:color="000000"/>
              <w:bottom w:val="single" w:sz="4" w:space="0" w:color="000000"/>
              <w:right w:val="single" w:sz="4" w:space="0" w:color="000000"/>
            </w:tcBorders>
            <w:shd w:val="clear" w:color="auto" w:fill="CCCCCC"/>
            <w:vAlign w:val="center"/>
            <w:hideMark/>
          </w:tcPr>
          <w:p w:rsidR="0027249A" w:rsidRPr="0027249A" w:rsidRDefault="0027249A" w:rsidP="0027249A">
            <w:pPr>
              <w:ind w:left="20" w:right="20"/>
              <w:jc w:val="center"/>
              <w:rPr>
                <w:rFonts w:ascii="Verdana" w:hAnsi="Verdana"/>
                <w:b/>
                <w:bCs/>
                <w:sz w:val="20"/>
                <w:szCs w:val="20"/>
              </w:rPr>
            </w:pPr>
            <w:r w:rsidRPr="0027249A">
              <w:rPr>
                <w:rFonts w:ascii="Verdana" w:hAnsi="Verdana"/>
                <w:b/>
                <w:bCs/>
                <w:sz w:val="20"/>
                <w:szCs w:val="20"/>
              </w:rPr>
              <w:t>Действие</w:t>
            </w:r>
          </w:p>
        </w:tc>
      </w:tr>
      <w:tr w:rsidR="0027249A" w:rsidRPr="0027249A" w:rsidTr="00E06B65">
        <w:tc>
          <w:tcPr>
            <w:tcW w:w="0" w:type="auto"/>
            <w:tcBorders>
              <w:top w:val="single" w:sz="4" w:space="0" w:color="000000"/>
              <w:left w:val="single" w:sz="4" w:space="0" w:color="000000"/>
              <w:bottom w:val="single" w:sz="4" w:space="0" w:color="C0C0C0"/>
              <w:right w:val="single" w:sz="4" w:space="0" w:color="C0C0C0"/>
            </w:tcBorders>
            <w:vAlign w:val="center"/>
            <w:hideMark/>
          </w:tcPr>
          <w:p w:rsidR="0027249A" w:rsidRPr="0027249A" w:rsidRDefault="0027249A" w:rsidP="0027249A">
            <w:pPr>
              <w:ind w:left="20" w:right="20"/>
              <w:rPr>
                <w:rFonts w:ascii="Verdana" w:hAnsi="Verdana"/>
                <w:sz w:val="20"/>
                <w:szCs w:val="20"/>
              </w:rPr>
            </w:pPr>
            <w:r w:rsidRPr="0027249A">
              <w:rPr>
                <w:rFonts w:ascii="Verdana" w:hAnsi="Verdana"/>
                <w:sz w:val="20"/>
                <w:szCs w:val="20"/>
              </w:rPr>
              <w:t>Джуасов Досжан Доланович</w:t>
            </w:r>
          </w:p>
        </w:tc>
        <w:tc>
          <w:tcPr>
            <w:tcW w:w="0" w:type="auto"/>
            <w:tcBorders>
              <w:top w:val="single" w:sz="4" w:space="0" w:color="000000"/>
              <w:left w:val="single" w:sz="4" w:space="0" w:color="C0C0C0"/>
              <w:bottom w:val="single" w:sz="4" w:space="0" w:color="C0C0C0"/>
              <w:right w:val="single" w:sz="4" w:space="0" w:color="C0C0C0"/>
            </w:tcBorders>
            <w:vAlign w:val="center"/>
            <w:hideMark/>
          </w:tcPr>
          <w:p w:rsidR="0027249A" w:rsidRPr="0027249A" w:rsidRDefault="0027249A" w:rsidP="0027249A">
            <w:pPr>
              <w:ind w:left="20" w:right="20"/>
              <w:rPr>
                <w:rFonts w:ascii="Verdana" w:hAnsi="Verdana"/>
                <w:sz w:val="20"/>
                <w:szCs w:val="20"/>
              </w:rPr>
            </w:pPr>
            <w:r w:rsidRPr="0027249A">
              <w:rPr>
                <w:rFonts w:ascii="Verdana" w:hAnsi="Verdana"/>
                <w:sz w:val="20"/>
                <w:szCs w:val="20"/>
              </w:rPr>
              <w:t xml:space="preserve">Директор по коммерции / </w:t>
            </w:r>
            <w:proofErr w:type="spellStart"/>
            <w:r w:rsidRPr="0027249A">
              <w:rPr>
                <w:rFonts w:ascii="Verdana" w:hAnsi="Verdana"/>
                <w:sz w:val="20"/>
                <w:szCs w:val="20"/>
              </w:rPr>
              <w:t>Commercial</w:t>
            </w:r>
            <w:proofErr w:type="spellEnd"/>
            <w:r w:rsidRPr="0027249A">
              <w:rPr>
                <w:rFonts w:ascii="Verdana" w:hAnsi="Verdana"/>
                <w:sz w:val="20"/>
                <w:szCs w:val="20"/>
              </w:rPr>
              <w:t xml:space="preserve"> </w:t>
            </w:r>
            <w:proofErr w:type="spellStart"/>
            <w:r w:rsidRPr="0027249A">
              <w:rPr>
                <w:rFonts w:ascii="Verdana" w:hAnsi="Verdana"/>
                <w:sz w:val="20"/>
                <w:szCs w:val="20"/>
              </w:rPr>
              <w:t>Director</w:t>
            </w:r>
            <w:proofErr w:type="spellEnd"/>
          </w:p>
        </w:tc>
        <w:tc>
          <w:tcPr>
            <w:tcW w:w="0" w:type="auto"/>
            <w:tcBorders>
              <w:top w:val="single" w:sz="4" w:space="0" w:color="000000"/>
              <w:left w:val="single" w:sz="4" w:space="0" w:color="C0C0C0"/>
              <w:bottom w:val="single" w:sz="4" w:space="0" w:color="C0C0C0"/>
              <w:right w:val="single" w:sz="4" w:space="0" w:color="C0C0C0"/>
            </w:tcBorders>
            <w:vAlign w:val="center"/>
            <w:hideMark/>
          </w:tcPr>
          <w:p w:rsidR="0027249A" w:rsidRPr="0027249A" w:rsidRDefault="0027249A" w:rsidP="0027249A">
            <w:pPr>
              <w:ind w:left="20" w:right="20"/>
              <w:rPr>
                <w:rFonts w:ascii="Verdana" w:hAnsi="Verdana"/>
                <w:sz w:val="20"/>
                <w:szCs w:val="20"/>
              </w:rPr>
            </w:pPr>
            <w:r w:rsidRPr="0027249A">
              <w:rPr>
                <w:rFonts w:ascii="Verdana" w:hAnsi="Verdana"/>
                <w:sz w:val="20"/>
                <w:szCs w:val="20"/>
              </w:rPr>
              <w:t xml:space="preserve">Служба директора по коммерции / </w:t>
            </w:r>
            <w:proofErr w:type="spellStart"/>
            <w:r w:rsidRPr="0027249A">
              <w:rPr>
                <w:rFonts w:ascii="Verdana" w:hAnsi="Verdana"/>
                <w:sz w:val="20"/>
                <w:szCs w:val="20"/>
              </w:rPr>
              <w:t>Commercial</w:t>
            </w:r>
            <w:proofErr w:type="spellEnd"/>
            <w:r w:rsidRPr="0027249A">
              <w:rPr>
                <w:rFonts w:ascii="Verdana" w:hAnsi="Verdana"/>
                <w:sz w:val="20"/>
                <w:szCs w:val="20"/>
              </w:rPr>
              <w:t xml:space="preserve"> </w:t>
            </w:r>
            <w:proofErr w:type="spellStart"/>
            <w:r w:rsidRPr="0027249A">
              <w:rPr>
                <w:rFonts w:ascii="Verdana" w:hAnsi="Verdana"/>
                <w:sz w:val="20"/>
                <w:szCs w:val="20"/>
              </w:rPr>
              <w:t>Director</w:t>
            </w:r>
            <w:proofErr w:type="spellEnd"/>
            <w:r w:rsidRPr="0027249A">
              <w:rPr>
                <w:rFonts w:ascii="Verdana" w:hAnsi="Verdana"/>
                <w:sz w:val="20"/>
                <w:szCs w:val="20"/>
              </w:rPr>
              <w:t xml:space="preserve"> </w:t>
            </w:r>
            <w:proofErr w:type="spellStart"/>
            <w:r w:rsidRPr="0027249A">
              <w:rPr>
                <w:rFonts w:ascii="Verdana" w:hAnsi="Verdana"/>
                <w:sz w:val="20"/>
                <w:szCs w:val="20"/>
              </w:rPr>
              <w:t>Service</w:t>
            </w:r>
            <w:proofErr w:type="spellEnd"/>
          </w:p>
        </w:tc>
        <w:tc>
          <w:tcPr>
            <w:tcW w:w="0" w:type="auto"/>
            <w:tcBorders>
              <w:top w:val="single" w:sz="4" w:space="0" w:color="000000"/>
              <w:left w:val="single" w:sz="4" w:space="0" w:color="C0C0C0"/>
              <w:bottom w:val="single" w:sz="4" w:space="0" w:color="C0C0C0"/>
              <w:right w:val="single" w:sz="4" w:space="0" w:color="000000"/>
            </w:tcBorders>
            <w:vAlign w:val="center"/>
            <w:hideMark/>
          </w:tcPr>
          <w:p w:rsidR="0027249A" w:rsidRPr="0027249A" w:rsidRDefault="0027249A" w:rsidP="0027249A">
            <w:pPr>
              <w:ind w:left="20" w:right="20"/>
              <w:jc w:val="center"/>
              <w:rPr>
                <w:rFonts w:ascii="Verdana" w:hAnsi="Verdana"/>
                <w:sz w:val="20"/>
                <w:szCs w:val="20"/>
              </w:rPr>
            </w:pPr>
            <w:r w:rsidRPr="0027249A">
              <w:rPr>
                <w:rFonts w:ascii="Verdana" w:hAnsi="Verdana"/>
                <w:sz w:val="20"/>
                <w:szCs w:val="20"/>
              </w:rPr>
              <w:t>29.12.2023</w:t>
            </w:r>
            <w:r w:rsidRPr="0027249A">
              <w:rPr>
                <w:rFonts w:ascii="Verdana" w:hAnsi="Verdana"/>
                <w:sz w:val="20"/>
                <w:szCs w:val="20"/>
              </w:rPr>
              <w:br/>
              <w:t>Согласовано</w:t>
            </w:r>
          </w:p>
        </w:tc>
      </w:tr>
      <w:tr w:rsidR="0027249A" w:rsidRPr="0027249A" w:rsidTr="00E06B65">
        <w:tc>
          <w:tcPr>
            <w:tcW w:w="0" w:type="auto"/>
            <w:tcBorders>
              <w:top w:val="single" w:sz="4" w:space="0" w:color="000000"/>
              <w:left w:val="single" w:sz="4" w:space="0" w:color="000000"/>
              <w:bottom w:val="single" w:sz="4" w:space="0" w:color="C0C0C0"/>
              <w:right w:val="single" w:sz="4" w:space="0" w:color="C0C0C0"/>
            </w:tcBorders>
            <w:shd w:val="clear" w:color="auto" w:fill="F3F3F3"/>
            <w:vAlign w:val="center"/>
            <w:hideMark/>
          </w:tcPr>
          <w:p w:rsidR="0027249A" w:rsidRPr="0027249A" w:rsidRDefault="0027249A" w:rsidP="0027249A">
            <w:pPr>
              <w:ind w:left="20" w:right="20"/>
              <w:rPr>
                <w:rFonts w:ascii="Verdana" w:hAnsi="Verdana"/>
                <w:sz w:val="20"/>
                <w:szCs w:val="20"/>
              </w:rPr>
            </w:pPr>
            <w:r w:rsidRPr="0027249A">
              <w:rPr>
                <w:rFonts w:ascii="Verdana" w:hAnsi="Verdana"/>
                <w:sz w:val="20"/>
                <w:szCs w:val="20"/>
              </w:rPr>
              <w:t>Качурин Александр Михайлович</w:t>
            </w:r>
          </w:p>
        </w:tc>
        <w:tc>
          <w:tcPr>
            <w:tcW w:w="0" w:type="auto"/>
            <w:tcBorders>
              <w:top w:val="single" w:sz="4" w:space="0" w:color="000000"/>
              <w:left w:val="single" w:sz="4" w:space="0" w:color="C0C0C0"/>
              <w:bottom w:val="single" w:sz="4" w:space="0" w:color="C0C0C0"/>
              <w:right w:val="single" w:sz="4" w:space="0" w:color="C0C0C0"/>
            </w:tcBorders>
            <w:shd w:val="clear" w:color="auto" w:fill="F3F3F3"/>
            <w:vAlign w:val="center"/>
            <w:hideMark/>
          </w:tcPr>
          <w:p w:rsidR="0027249A" w:rsidRPr="0027249A" w:rsidRDefault="0027249A" w:rsidP="0027249A">
            <w:pPr>
              <w:ind w:left="20" w:right="20"/>
              <w:rPr>
                <w:rFonts w:ascii="Verdana" w:hAnsi="Verdana"/>
                <w:sz w:val="20"/>
                <w:szCs w:val="20"/>
              </w:rPr>
            </w:pPr>
            <w:r w:rsidRPr="0027249A">
              <w:rPr>
                <w:rFonts w:ascii="Verdana" w:hAnsi="Verdana"/>
                <w:sz w:val="20"/>
                <w:szCs w:val="20"/>
              </w:rPr>
              <w:t xml:space="preserve">Начальник юридического отдела / </w:t>
            </w:r>
            <w:proofErr w:type="spellStart"/>
            <w:r w:rsidRPr="0027249A">
              <w:rPr>
                <w:rFonts w:ascii="Verdana" w:hAnsi="Verdana"/>
                <w:sz w:val="20"/>
                <w:szCs w:val="20"/>
              </w:rPr>
              <w:t>Legal</w:t>
            </w:r>
            <w:proofErr w:type="spellEnd"/>
            <w:r w:rsidRPr="0027249A">
              <w:rPr>
                <w:rFonts w:ascii="Verdana" w:hAnsi="Verdana"/>
                <w:sz w:val="20"/>
                <w:szCs w:val="20"/>
              </w:rPr>
              <w:t xml:space="preserve"> </w:t>
            </w:r>
            <w:proofErr w:type="spellStart"/>
            <w:r w:rsidRPr="0027249A">
              <w:rPr>
                <w:rFonts w:ascii="Verdana" w:hAnsi="Verdana"/>
                <w:sz w:val="20"/>
                <w:szCs w:val="20"/>
              </w:rPr>
              <w:t>Department</w:t>
            </w:r>
            <w:proofErr w:type="spellEnd"/>
            <w:r w:rsidRPr="0027249A">
              <w:rPr>
                <w:rFonts w:ascii="Verdana" w:hAnsi="Verdana"/>
                <w:sz w:val="20"/>
                <w:szCs w:val="20"/>
              </w:rPr>
              <w:t xml:space="preserve"> </w:t>
            </w:r>
            <w:proofErr w:type="spellStart"/>
            <w:r w:rsidRPr="0027249A">
              <w:rPr>
                <w:rFonts w:ascii="Verdana" w:hAnsi="Verdana"/>
                <w:sz w:val="20"/>
                <w:szCs w:val="20"/>
              </w:rPr>
              <w:t>Head</w:t>
            </w:r>
            <w:proofErr w:type="spellEnd"/>
          </w:p>
        </w:tc>
        <w:tc>
          <w:tcPr>
            <w:tcW w:w="0" w:type="auto"/>
            <w:tcBorders>
              <w:top w:val="single" w:sz="4" w:space="0" w:color="000000"/>
              <w:left w:val="single" w:sz="4" w:space="0" w:color="C0C0C0"/>
              <w:bottom w:val="single" w:sz="4" w:space="0" w:color="C0C0C0"/>
              <w:right w:val="single" w:sz="4" w:space="0" w:color="C0C0C0"/>
            </w:tcBorders>
            <w:shd w:val="clear" w:color="auto" w:fill="F3F3F3"/>
            <w:vAlign w:val="center"/>
            <w:hideMark/>
          </w:tcPr>
          <w:p w:rsidR="0027249A" w:rsidRPr="0027249A" w:rsidRDefault="0027249A" w:rsidP="0027249A">
            <w:pPr>
              <w:ind w:left="20" w:right="20"/>
              <w:rPr>
                <w:rFonts w:ascii="Verdana" w:hAnsi="Verdana"/>
                <w:sz w:val="20"/>
                <w:szCs w:val="20"/>
              </w:rPr>
            </w:pPr>
            <w:r w:rsidRPr="0027249A">
              <w:rPr>
                <w:rFonts w:ascii="Verdana" w:hAnsi="Verdana"/>
                <w:sz w:val="20"/>
                <w:szCs w:val="20"/>
              </w:rPr>
              <w:t xml:space="preserve">ЮО / </w:t>
            </w:r>
            <w:proofErr w:type="spellStart"/>
            <w:r w:rsidRPr="0027249A">
              <w:rPr>
                <w:rFonts w:ascii="Verdana" w:hAnsi="Verdana"/>
                <w:sz w:val="20"/>
                <w:szCs w:val="20"/>
              </w:rPr>
              <w:t>Legal</w:t>
            </w:r>
            <w:proofErr w:type="spellEnd"/>
            <w:r w:rsidRPr="0027249A">
              <w:rPr>
                <w:rFonts w:ascii="Verdana" w:hAnsi="Verdana"/>
                <w:sz w:val="20"/>
                <w:szCs w:val="20"/>
              </w:rPr>
              <w:t xml:space="preserve"> </w:t>
            </w:r>
            <w:proofErr w:type="spellStart"/>
            <w:r w:rsidRPr="0027249A">
              <w:rPr>
                <w:rFonts w:ascii="Verdana" w:hAnsi="Verdana"/>
                <w:sz w:val="20"/>
                <w:szCs w:val="20"/>
              </w:rPr>
              <w:t>Department</w:t>
            </w:r>
            <w:proofErr w:type="spellEnd"/>
          </w:p>
        </w:tc>
        <w:tc>
          <w:tcPr>
            <w:tcW w:w="0" w:type="auto"/>
            <w:tcBorders>
              <w:top w:val="single" w:sz="4" w:space="0" w:color="000000"/>
              <w:left w:val="single" w:sz="4" w:space="0" w:color="C0C0C0"/>
              <w:bottom w:val="single" w:sz="4" w:space="0" w:color="C0C0C0"/>
              <w:right w:val="single" w:sz="4" w:space="0" w:color="000000"/>
            </w:tcBorders>
            <w:shd w:val="clear" w:color="auto" w:fill="F3F3F3"/>
            <w:vAlign w:val="center"/>
            <w:hideMark/>
          </w:tcPr>
          <w:p w:rsidR="0027249A" w:rsidRPr="0027249A" w:rsidRDefault="0027249A" w:rsidP="0027249A">
            <w:pPr>
              <w:ind w:left="20" w:right="20"/>
              <w:jc w:val="center"/>
              <w:rPr>
                <w:rFonts w:ascii="Verdana" w:hAnsi="Verdana"/>
                <w:sz w:val="20"/>
                <w:szCs w:val="20"/>
              </w:rPr>
            </w:pPr>
            <w:r w:rsidRPr="0027249A">
              <w:rPr>
                <w:rFonts w:ascii="Verdana" w:hAnsi="Verdana"/>
                <w:sz w:val="20"/>
                <w:szCs w:val="20"/>
              </w:rPr>
              <w:t>29.12.2023</w:t>
            </w:r>
            <w:r w:rsidRPr="0027249A">
              <w:rPr>
                <w:rFonts w:ascii="Verdana" w:hAnsi="Verdana"/>
                <w:sz w:val="20"/>
                <w:szCs w:val="20"/>
              </w:rPr>
              <w:br/>
              <w:t>Согласовано</w:t>
            </w:r>
          </w:p>
        </w:tc>
      </w:tr>
      <w:tr w:rsidR="0027249A" w:rsidRPr="0027249A" w:rsidTr="00E06B65">
        <w:tc>
          <w:tcPr>
            <w:tcW w:w="0" w:type="auto"/>
            <w:tcBorders>
              <w:top w:val="single" w:sz="4" w:space="0" w:color="000000"/>
              <w:left w:val="single" w:sz="4" w:space="0" w:color="000000"/>
              <w:bottom w:val="single" w:sz="4" w:space="0" w:color="C0C0C0"/>
              <w:right w:val="single" w:sz="4" w:space="0" w:color="C0C0C0"/>
            </w:tcBorders>
            <w:vAlign w:val="center"/>
            <w:hideMark/>
          </w:tcPr>
          <w:p w:rsidR="0027249A" w:rsidRPr="0027249A" w:rsidRDefault="0027249A" w:rsidP="0027249A">
            <w:pPr>
              <w:ind w:left="20" w:right="20"/>
              <w:rPr>
                <w:rFonts w:ascii="Verdana" w:hAnsi="Verdana"/>
                <w:sz w:val="20"/>
                <w:szCs w:val="20"/>
              </w:rPr>
            </w:pPr>
            <w:r w:rsidRPr="0027249A">
              <w:rPr>
                <w:rFonts w:ascii="Verdana" w:hAnsi="Verdana"/>
                <w:sz w:val="20"/>
                <w:szCs w:val="20"/>
              </w:rPr>
              <w:t>Кузнецова Елена Владимировна</w:t>
            </w:r>
          </w:p>
        </w:tc>
        <w:tc>
          <w:tcPr>
            <w:tcW w:w="0" w:type="auto"/>
            <w:tcBorders>
              <w:top w:val="single" w:sz="4" w:space="0" w:color="000000"/>
              <w:left w:val="single" w:sz="4" w:space="0" w:color="C0C0C0"/>
              <w:bottom w:val="single" w:sz="4" w:space="0" w:color="C0C0C0"/>
              <w:right w:val="single" w:sz="4" w:space="0" w:color="C0C0C0"/>
            </w:tcBorders>
            <w:vAlign w:val="center"/>
            <w:hideMark/>
          </w:tcPr>
          <w:p w:rsidR="0027249A" w:rsidRPr="0027249A" w:rsidRDefault="0027249A" w:rsidP="0027249A">
            <w:pPr>
              <w:ind w:left="20" w:right="20"/>
              <w:rPr>
                <w:rFonts w:ascii="Verdana" w:hAnsi="Verdana"/>
                <w:sz w:val="20"/>
                <w:szCs w:val="20"/>
              </w:rPr>
            </w:pPr>
            <w:r w:rsidRPr="0027249A">
              <w:rPr>
                <w:rFonts w:ascii="Verdana" w:hAnsi="Verdana"/>
                <w:sz w:val="20"/>
                <w:szCs w:val="20"/>
              </w:rPr>
              <w:t>Юрисконсульт</w:t>
            </w:r>
          </w:p>
        </w:tc>
        <w:tc>
          <w:tcPr>
            <w:tcW w:w="0" w:type="auto"/>
            <w:tcBorders>
              <w:top w:val="single" w:sz="4" w:space="0" w:color="000000"/>
              <w:left w:val="single" w:sz="4" w:space="0" w:color="C0C0C0"/>
              <w:bottom w:val="single" w:sz="4" w:space="0" w:color="C0C0C0"/>
              <w:right w:val="single" w:sz="4" w:space="0" w:color="C0C0C0"/>
            </w:tcBorders>
            <w:vAlign w:val="center"/>
            <w:hideMark/>
          </w:tcPr>
          <w:p w:rsidR="0027249A" w:rsidRPr="0027249A" w:rsidRDefault="0027249A" w:rsidP="0027249A">
            <w:pPr>
              <w:ind w:left="20" w:right="20"/>
              <w:rPr>
                <w:rFonts w:ascii="Verdana" w:hAnsi="Verdana"/>
                <w:sz w:val="20"/>
                <w:szCs w:val="20"/>
              </w:rPr>
            </w:pPr>
            <w:r w:rsidRPr="0027249A">
              <w:rPr>
                <w:rFonts w:ascii="Verdana" w:hAnsi="Verdana"/>
                <w:sz w:val="20"/>
                <w:szCs w:val="20"/>
              </w:rPr>
              <w:t xml:space="preserve">ЮО / </w:t>
            </w:r>
            <w:proofErr w:type="spellStart"/>
            <w:r w:rsidRPr="0027249A">
              <w:rPr>
                <w:rFonts w:ascii="Verdana" w:hAnsi="Verdana"/>
                <w:sz w:val="20"/>
                <w:szCs w:val="20"/>
              </w:rPr>
              <w:t>Legal</w:t>
            </w:r>
            <w:proofErr w:type="spellEnd"/>
            <w:r w:rsidRPr="0027249A">
              <w:rPr>
                <w:rFonts w:ascii="Verdana" w:hAnsi="Verdana"/>
                <w:sz w:val="20"/>
                <w:szCs w:val="20"/>
              </w:rPr>
              <w:t xml:space="preserve"> </w:t>
            </w:r>
            <w:proofErr w:type="spellStart"/>
            <w:r w:rsidRPr="0027249A">
              <w:rPr>
                <w:rFonts w:ascii="Verdana" w:hAnsi="Verdana"/>
                <w:sz w:val="20"/>
                <w:szCs w:val="20"/>
              </w:rPr>
              <w:t>Department</w:t>
            </w:r>
            <w:proofErr w:type="spellEnd"/>
          </w:p>
        </w:tc>
        <w:tc>
          <w:tcPr>
            <w:tcW w:w="0" w:type="auto"/>
            <w:tcBorders>
              <w:top w:val="single" w:sz="4" w:space="0" w:color="000000"/>
              <w:left w:val="single" w:sz="4" w:space="0" w:color="C0C0C0"/>
              <w:bottom w:val="single" w:sz="4" w:space="0" w:color="C0C0C0"/>
              <w:right w:val="single" w:sz="4" w:space="0" w:color="000000"/>
            </w:tcBorders>
            <w:vAlign w:val="center"/>
            <w:hideMark/>
          </w:tcPr>
          <w:p w:rsidR="0027249A" w:rsidRPr="0027249A" w:rsidRDefault="0027249A" w:rsidP="0027249A">
            <w:pPr>
              <w:ind w:left="20" w:right="20"/>
              <w:jc w:val="center"/>
              <w:rPr>
                <w:rFonts w:ascii="Verdana" w:hAnsi="Verdana"/>
                <w:sz w:val="20"/>
                <w:szCs w:val="20"/>
              </w:rPr>
            </w:pPr>
            <w:r w:rsidRPr="0027249A">
              <w:rPr>
                <w:rFonts w:ascii="Verdana" w:hAnsi="Verdana"/>
                <w:sz w:val="20"/>
                <w:szCs w:val="20"/>
              </w:rPr>
              <w:t>29.12.2023</w:t>
            </w:r>
            <w:r w:rsidRPr="0027249A">
              <w:rPr>
                <w:rFonts w:ascii="Verdana" w:hAnsi="Verdana"/>
                <w:sz w:val="20"/>
                <w:szCs w:val="20"/>
              </w:rPr>
              <w:br/>
              <w:t>Согласовано</w:t>
            </w:r>
          </w:p>
        </w:tc>
      </w:tr>
      <w:tr w:rsidR="0027249A" w:rsidRPr="0027249A" w:rsidTr="00E06B65">
        <w:tc>
          <w:tcPr>
            <w:tcW w:w="0" w:type="auto"/>
            <w:tcBorders>
              <w:top w:val="single" w:sz="18" w:space="0" w:color="000000"/>
              <w:left w:val="single" w:sz="4" w:space="0" w:color="000000"/>
              <w:bottom w:val="single" w:sz="4" w:space="0" w:color="C0C0C0"/>
              <w:right w:val="single" w:sz="4" w:space="0" w:color="C0C0C0"/>
            </w:tcBorders>
            <w:shd w:val="clear" w:color="auto" w:fill="F3F3F3"/>
            <w:vAlign w:val="center"/>
            <w:hideMark/>
          </w:tcPr>
          <w:p w:rsidR="0027249A" w:rsidRPr="0027249A" w:rsidRDefault="0027249A" w:rsidP="0027249A">
            <w:pPr>
              <w:ind w:left="20" w:right="20"/>
              <w:rPr>
                <w:rFonts w:ascii="Verdana" w:hAnsi="Verdana"/>
                <w:sz w:val="20"/>
                <w:szCs w:val="20"/>
              </w:rPr>
            </w:pPr>
            <w:r w:rsidRPr="0027249A">
              <w:rPr>
                <w:rFonts w:ascii="Verdana" w:hAnsi="Verdana"/>
                <w:sz w:val="20"/>
                <w:szCs w:val="20"/>
              </w:rPr>
              <w:t>Сулейменов Арман Асхатович</w:t>
            </w:r>
          </w:p>
        </w:tc>
        <w:tc>
          <w:tcPr>
            <w:tcW w:w="0" w:type="auto"/>
            <w:tcBorders>
              <w:top w:val="single" w:sz="18" w:space="0" w:color="000000"/>
              <w:left w:val="single" w:sz="4" w:space="0" w:color="C0C0C0"/>
              <w:bottom w:val="single" w:sz="4" w:space="0" w:color="C0C0C0"/>
              <w:right w:val="single" w:sz="4" w:space="0" w:color="C0C0C0"/>
            </w:tcBorders>
            <w:shd w:val="clear" w:color="auto" w:fill="F3F3F3"/>
            <w:vAlign w:val="center"/>
            <w:hideMark/>
          </w:tcPr>
          <w:p w:rsidR="0027249A" w:rsidRPr="0027249A" w:rsidRDefault="0027249A" w:rsidP="0027249A">
            <w:pPr>
              <w:ind w:left="20" w:right="20"/>
              <w:rPr>
                <w:rFonts w:ascii="Verdana" w:hAnsi="Verdana"/>
                <w:sz w:val="20"/>
                <w:szCs w:val="20"/>
              </w:rPr>
            </w:pPr>
            <w:r w:rsidRPr="0027249A">
              <w:rPr>
                <w:rFonts w:ascii="Verdana" w:hAnsi="Verdana"/>
                <w:sz w:val="20"/>
                <w:szCs w:val="20"/>
              </w:rPr>
              <w:t xml:space="preserve">Генеральный директор / </w:t>
            </w:r>
            <w:proofErr w:type="spellStart"/>
            <w:r w:rsidRPr="0027249A">
              <w:rPr>
                <w:rFonts w:ascii="Verdana" w:hAnsi="Verdana"/>
                <w:sz w:val="20"/>
                <w:szCs w:val="20"/>
              </w:rPr>
              <w:t>Director</w:t>
            </w:r>
            <w:proofErr w:type="spellEnd"/>
            <w:r w:rsidRPr="0027249A">
              <w:rPr>
                <w:rFonts w:ascii="Verdana" w:hAnsi="Verdana"/>
                <w:sz w:val="20"/>
                <w:szCs w:val="20"/>
              </w:rPr>
              <w:t xml:space="preserve"> </w:t>
            </w:r>
            <w:proofErr w:type="spellStart"/>
            <w:r w:rsidRPr="0027249A">
              <w:rPr>
                <w:rFonts w:ascii="Verdana" w:hAnsi="Verdana"/>
                <w:sz w:val="20"/>
                <w:szCs w:val="20"/>
              </w:rPr>
              <w:t>General</w:t>
            </w:r>
            <w:proofErr w:type="spellEnd"/>
          </w:p>
        </w:tc>
        <w:tc>
          <w:tcPr>
            <w:tcW w:w="0" w:type="auto"/>
            <w:tcBorders>
              <w:top w:val="single" w:sz="18" w:space="0" w:color="000000"/>
              <w:left w:val="single" w:sz="4" w:space="0" w:color="C0C0C0"/>
              <w:bottom w:val="single" w:sz="4" w:space="0" w:color="C0C0C0"/>
              <w:right w:val="single" w:sz="4" w:space="0" w:color="C0C0C0"/>
            </w:tcBorders>
            <w:shd w:val="clear" w:color="auto" w:fill="F3F3F3"/>
            <w:vAlign w:val="center"/>
            <w:hideMark/>
          </w:tcPr>
          <w:p w:rsidR="0027249A" w:rsidRPr="0027249A" w:rsidRDefault="0027249A" w:rsidP="0027249A">
            <w:pPr>
              <w:ind w:left="20" w:right="20"/>
              <w:rPr>
                <w:rFonts w:ascii="Verdana" w:hAnsi="Verdana"/>
                <w:sz w:val="20"/>
                <w:szCs w:val="20"/>
              </w:rPr>
            </w:pPr>
            <w:r w:rsidRPr="0027249A">
              <w:rPr>
                <w:rFonts w:ascii="Verdana" w:hAnsi="Verdana"/>
                <w:sz w:val="20"/>
                <w:szCs w:val="20"/>
              </w:rPr>
              <w:t>Орган управления / Правление</w:t>
            </w:r>
          </w:p>
        </w:tc>
        <w:tc>
          <w:tcPr>
            <w:tcW w:w="0" w:type="auto"/>
            <w:tcBorders>
              <w:top w:val="single" w:sz="18" w:space="0" w:color="000000"/>
              <w:left w:val="single" w:sz="4" w:space="0" w:color="C0C0C0"/>
              <w:bottom w:val="single" w:sz="4" w:space="0" w:color="C0C0C0"/>
              <w:right w:val="single" w:sz="4" w:space="0" w:color="000000"/>
            </w:tcBorders>
            <w:shd w:val="clear" w:color="auto" w:fill="F3F3F3"/>
            <w:vAlign w:val="center"/>
            <w:hideMark/>
          </w:tcPr>
          <w:p w:rsidR="0027249A" w:rsidRPr="0027249A" w:rsidRDefault="0027249A" w:rsidP="0027249A">
            <w:pPr>
              <w:ind w:left="20" w:right="20"/>
              <w:jc w:val="center"/>
              <w:rPr>
                <w:rFonts w:ascii="Verdana" w:hAnsi="Verdana"/>
                <w:sz w:val="20"/>
                <w:szCs w:val="20"/>
              </w:rPr>
            </w:pPr>
            <w:r w:rsidRPr="0027249A">
              <w:rPr>
                <w:rFonts w:ascii="Verdana" w:hAnsi="Verdana"/>
                <w:sz w:val="20"/>
                <w:szCs w:val="20"/>
              </w:rPr>
              <w:t>29.12.2023</w:t>
            </w:r>
            <w:r w:rsidRPr="0027249A">
              <w:rPr>
                <w:rFonts w:ascii="Verdana" w:hAnsi="Verdana"/>
                <w:sz w:val="20"/>
                <w:szCs w:val="20"/>
              </w:rPr>
              <w:br/>
            </w:r>
            <w:r w:rsidRPr="0027249A">
              <w:rPr>
                <w:rFonts w:ascii="Verdana" w:hAnsi="Verdana"/>
                <w:b/>
                <w:bCs/>
                <w:sz w:val="20"/>
                <w:szCs w:val="20"/>
              </w:rPr>
              <w:t>Утверждено</w:t>
            </w:r>
          </w:p>
        </w:tc>
      </w:tr>
      <w:tr w:rsidR="0027249A" w:rsidRPr="0027249A" w:rsidTr="00E06B65">
        <w:tc>
          <w:tcPr>
            <w:tcW w:w="0" w:type="auto"/>
            <w:gridSpan w:val="4"/>
            <w:tcBorders>
              <w:top w:val="single" w:sz="4" w:space="0" w:color="000000"/>
            </w:tcBorders>
            <w:vAlign w:val="center"/>
            <w:hideMark/>
          </w:tcPr>
          <w:p w:rsidR="0027249A" w:rsidRPr="0027249A" w:rsidRDefault="0027249A" w:rsidP="0027249A">
            <w:pPr>
              <w:ind w:left="20" w:right="20"/>
              <w:jc w:val="center"/>
              <w:rPr>
                <w:rFonts w:ascii="Verdana" w:hAnsi="Verdana"/>
                <w:sz w:val="20"/>
                <w:szCs w:val="20"/>
              </w:rPr>
            </w:pPr>
          </w:p>
        </w:tc>
      </w:tr>
    </w:tbl>
    <w:p w:rsidR="0027249A" w:rsidRPr="0027249A" w:rsidRDefault="0027249A" w:rsidP="0027249A">
      <w:pPr>
        <w:spacing w:after="240"/>
        <w:rPr>
          <w:rFonts w:ascii="Verdana" w:hAnsi="Verdana"/>
          <w:sz w:val="20"/>
          <w:szCs w:val="20"/>
        </w:rPr>
      </w:pPr>
      <w:r w:rsidRPr="0027249A">
        <w:rPr>
          <w:rFonts w:ascii="Verdana" w:hAnsi="Verdana"/>
          <w:sz w:val="20"/>
          <w:szCs w:val="20"/>
        </w:rPr>
        <w:t>Офицер по рискам и комплаенс:</w:t>
      </w:r>
    </w:p>
    <w:p w:rsidR="0027249A" w:rsidRPr="00251FCD" w:rsidRDefault="0027249A" w:rsidP="0027249A">
      <w:pPr>
        <w:rPr>
          <w:rFonts w:eastAsia="Calibri"/>
          <w:color w:val="2B2B2B"/>
          <w:lang w:val="kk-KZ"/>
        </w:rPr>
      </w:pPr>
      <w:r w:rsidRPr="0027249A">
        <w:rPr>
          <w:rFonts w:ascii="Verdana" w:eastAsiaTheme="minorEastAsia" w:hAnsi="Verdana"/>
          <w:sz w:val="20"/>
          <w:szCs w:val="20"/>
        </w:rPr>
        <w:t xml:space="preserve">____________________ </w:t>
      </w:r>
      <w:proofErr w:type="spellStart"/>
      <w:r w:rsidRPr="0027249A">
        <w:rPr>
          <w:rFonts w:ascii="Verdana" w:eastAsiaTheme="minorEastAsia" w:hAnsi="Verdana"/>
          <w:sz w:val="20"/>
          <w:szCs w:val="20"/>
        </w:rPr>
        <w:t>Надточий</w:t>
      </w:r>
      <w:proofErr w:type="spellEnd"/>
      <w:r w:rsidRPr="0027249A">
        <w:rPr>
          <w:rFonts w:ascii="Verdana" w:eastAsiaTheme="minorEastAsia" w:hAnsi="Verdana"/>
          <w:sz w:val="20"/>
          <w:szCs w:val="20"/>
        </w:rPr>
        <w:t xml:space="preserve"> Владимир Васильевич </w:t>
      </w:r>
      <w:r>
        <w:rPr>
          <w:rFonts w:ascii="Verdana" w:eastAsiaTheme="minorEastAsia" w:hAnsi="Verdana"/>
          <w:sz w:val="20"/>
          <w:szCs w:val="20"/>
          <w:lang w:val="en-US"/>
        </w:rPr>
        <w:t xml:space="preserve">    29.12.2023</w:t>
      </w:r>
      <w:r w:rsidRPr="0027249A">
        <w:rPr>
          <w:rFonts w:ascii="Verdana" w:eastAsiaTheme="minorEastAsia" w:hAnsi="Verdana"/>
          <w:sz w:val="20"/>
          <w:szCs w:val="20"/>
        </w:rPr>
        <w:t xml:space="preserve"> </w:t>
      </w:r>
    </w:p>
    <w:sectPr w:rsidR="0027249A" w:rsidRPr="00251FCD" w:rsidSect="001702EA">
      <w:pgSz w:w="11906" w:h="16838"/>
      <w:pgMar w:top="851"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70B" w:rsidRDefault="00B5670B" w:rsidP="00251FCD">
      <w:r>
        <w:separator/>
      </w:r>
    </w:p>
  </w:endnote>
  <w:endnote w:type="continuationSeparator" w:id="0">
    <w:p w:rsidR="00B5670B" w:rsidRDefault="00B5670B" w:rsidP="0025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Z Arial">
    <w:altName w:val="Calibri"/>
    <w:charset w:val="CC"/>
    <w:family w:val="swiss"/>
    <w:pitch w:val="variable"/>
    <w:sig w:usb0="00000001" w:usb1="00000000" w:usb2="00000000" w:usb3="00000000" w:csb0="0000009F" w:csb1="00000000"/>
  </w:font>
  <w:font w:name="Baltica Kazakh">
    <w:altName w:val="Calibri"/>
    <w:charset w:val="00"/>
    <w:family w:val="swiss"/>
    <w:pitch w:val="variable"/>
    <w:sig w:usb0="00000001"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70B" w:rsidRDefault="00B5670B" w:rsidP="00251FCD">
      <w:r>
        <w:separator/>
      </w:r>
    </w:p>
  </w:footnote>
  <w:footnote w:type="continuationSeparator" w:id="0">
    <w:p w:rsidR="00B5670B" w:rsidRDefault="00B5670B" w:rsidP="00251FCD">
      <w:r>
        <w:continuationSeparator/>
      </w:r>
    </w:p>
  </w:footnote>
  <w:footnote w:id="1">
    <w:p w:rsidR="00C5422F" w:rsidRDefault="00C5422F" w:rsidP="00251FCD">
      <w:pPr>
        <w:pStyle w:val="a8"/>
      </w:pPr>
      <w:r>
        <w:rPr>
          <w:rStyle w:val="aa"/>
        </w:rPr>
        <w:footnoteRef/>
      </w:r>
      <w:r>
        <w:t xml:space="preserve"> Выбрать или указать необходимое наименование стороны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301D"/>
    <w:multiLevelType w:val="multilevel"/>
    <w:tmpl w:val="09C639BA"/>
    <w:lvl w:ilvl="0">
      <w:start w:val="1"/>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15133AC"/>
    <w:multiLevelType w:val="hybridMultilevel"/>
    <w:tmpl w:val="D9345E1A"/>
    <w:lvl w:ilvl="0" w:tplc="F6C23276">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681369"/>
    <w:multiLevelType w:val="hybridMultilevel"/>
    <w:tmpl w:val="8E861106"/>
    <w:lvl w:ilvl="0" w:tplc="F6C23276">
      <w:start w:val="2"/>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CF24DBF"/>
    <w:multiLevelType w:val="multilevel"/>
    <w:tmpl w:val="14B2577A"/>
    <w:lvl w:ilvl="0">
      <w:start w:val="1"/>
      <w:numFmt w:val="decimal"/>
      <w:lvlText w:val="%1."/>
      <w:lvlJc w:val="left"/>
      <w:pPr>
        <w:ind w:left="720" w:hanging="360"/>
      </w:pPr>
      <w:rPr>
        <w:rFonts w:hint="default"/>
        <w:b w:val="0"/>
      </w:rPr>
    </w:lvl>
    <w:lvl w:ilvl="1">
      <w:start w:val="1"/>
      <w:numFmt w:val="decimal"/>
      <w:isLgl/>
      <w:lvlText w:val="%1.%2"/>
      <w:lvlJc w:val="left"/>
      <w:pPr>
        <w:ind w:left="735" w:hanging="375"/>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9FB5A61"/>
    <w:multiLevelType w:val="hybridMultilevel"/>
    <w:tmpl w:val="EE1C3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BC2969"/>
    <w:multiLevelType w:val="hybridMultilevel"/>
    <w:tmpl w:val="1B527A7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FA1E14B0">
      <w:start w:val="1"/>
      <w:numFmt w:val="lowerLetter"/>
      <w:lvlText w:val="(%3)"/>
      <w:lvlJc w:val="left"/>
      <w:pPr>
        <w:ind w:left="2651" w:hanging="360"/>
      </w:pPr>
      <w:rPr>
        <w:rFonts w:ascii="Times New Roman" w:eastAsia="Times New Roman" w:hAnsi="Times New Roman" w:cs="Times New Roman"/>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22C80BDC"/>
    <w:multiLevelType w:val="hybridMultilevel"/>
    <w:tmpl w:val="5178FF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4BE2700"/>
    <w:multiLevelType w:val="hybridMultilevel"/>
    <w:tmpl w:val="CBC6EAC4"/>
    <w:lvl w:ilvl="0" w:tplc="E09690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5095424"/>
    <w:multiLevelType w:val="hybridMultilevel"/>
    <w:tmpl w:val="7DFE05E0"/>
    <w:lvl w:ilvl="0" w:tplc="0C940CB2">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BD16FA5"/>
    <w:multiLevelType w:val="hybridMultilevel"/>
    <w:tmpl w:val="BC20C62E"/>
    <w:lvl w:ilvl="0" w:tplc="57DE4A94">
      <w:start w:val="1"/>
      <w:numFmt w:val="decimal"/>
      <w:pStyle w:val="a"/>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3BF2DA3"/>
    <w:multiLevelType w:val="multilevel"/>
    <w:tmpl w:val="0360EE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C73931"/>
    <w:multiLevelType w:val="hybridMultilevel"/>
    <w:tmpl w:val="77F2DFA0"/>
    <w:lvl w:ilvl="0" w:tplc="A92691EC">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919029A"/>
    <w:multiLevelType w:val="multilevel"/>
    <w:tmpl w:val="FF560D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CD5C0D"/>
    <w:multiLevelType w:val="multilevel"/>
    <w:tmpl w:val="45842D52"/>
    <w:lvl w:ilvl="0">
      <w:start w:val="1"/>
      <w:numFmt w:val="decimal"/>
      <w:lvlText w:val="%1."/>
      <w:lvlJc w:val="left"/>
      <w:pPr>
        <w:ind w:left="450" w:hanging="450"/>
      </w:pPr>
      <w:rPr>
        <w:rFonts w:hint="default"/>
      </w:rPr>
    </w:lvl>
    <w:lvl w:ilvl="1">
      <w:start w:val="3"/>
      <w:numFmt w:val="decimal"/>
      <w:lvlText w:val="%1.%2."/>
      <w:lvlJc w:val="left"/>
      <w:pPr>
        <w:ind w:left="151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4" w15:restartNumberingAfterBreak="0">
    <w:nsid w:val="5031329C"/>
    <w:multiLevelType w:val="multilevel"/>
    <w:tmpl w:val="8A3E10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58A52FF"/>
    <w:multiLevelType w:val="hybridMultilevel"/>
    <w:tmpl w:val="6EA05BB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17">
      <w:start w:val="1"/>
      <w:numFmt w:val="lowerLetter"/>
      <w:lvlText w:val="%3)"/>
      <w:lvlJc w:val="left"/>
      <w:pPr>
        <w:ind w:left="2651" w:hanging="360"/>
      </w:pPr>
      <w:rPr>
        <w:rFont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15:restartNumberingAfterBreak="0">
    <w:nsid w:val="5C806D54"/>
    <w:multiLevelType w:val="multilevel"/>
    <w:tmpl w:val="41B4F4AC"/>
    <w:lvl w:ilvl="0">
      <w:start w:val="1"/>
      <w:numFmt w:val="decimal"/>
      <w:lvlText w:val="%1."/>
      <w:lvlJc w:val="left"/>
      <w:pPr>
        <w:ind w:left="72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7" w15:restartNumberingAfterBreak="0">
    <w:nsid w:val="64A84CD3"/>
    <w:multiLevelType w:val="multilevel"/>
    <w:tmpl w:val="097092A6"/>
    <w:lvl w:ilvl="0">
      <w:start w:val="2"/>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65B1131F"/>
    <w:multiLevelType w:val="multilevel"/>
    <w:tmpl w:val="02FA8398"/>
    <w:styleLink w:val="NumbListLegal"/>
    <w:lvl w:ilvl="0">
      <w:start w:val="1"/>
      <w:numFmt w:val="decimal"/>
      <w:pStyle w:val="FFWLevel1"/>
      <w:lvlText w:val="%1."/>
      <w:lvlJc w:val="left"/>
      <w:pPr>
        <w:tabs>
          <w:tab w:val="num" w:pos="794"/>
        </w:tabs>
        <w:ind w:left="794" w:hanging="794"/>
      </w:pPr>
    </w:lvl>
    <w:lvl w:ilvl="1">
      <w:start w:val="1"/>
      <w:numFmt w:val="decimal"/>
      <w:pStyle w:val="FFWLevel2"/>
      <w:lvlText w:val="%1.%2"/>
      <w:lvlJc w:val="left"/>
      <w:pPr>
        <w:tabs>
          <w:tab w:val="num" w:pos="794"/>
        </w:tabs>
        <w:ind w:left="794" w:hanging="794"/>
      </w:pPr>
    </w:lvl>
    <w:lvl w:ilvl="2">
      <w:start w:val="1"/>
      <w:numFmt w:val="decimal"/>
      <w:pStyle w:val="FFWLevel3"/>
      <w:lvlText w:val="%1.%2.%3"/>
      <w:lvlJc w:val="left"/>
      <w:pPr>
        <w:tabs>
          <w:tab w:val="num" w:pos="936"/>
        </w:tabs>
        <w:ind w:left="936" w:hanging="794"/>
      </w:pPr>
    </w:lvl>
    <w:lvl w:ilvl="3">
      <w:start w:val="1"/>
      <w:numFmt w:val="lowerLetter"/>
      <w:pStyle w:val="FFWLevel4"/>
      <w:lvlText w:val="(%4)"/>
      <w:lvlJc w:val="left"/>
      <w:pPr>
        <w:tabs>
          <w:tab w:val="num" w:pos="1588"/>
        </w:tabs>
        <w:ind w:left="1588" w:hanging="794"/>
      </w:pPr>
    </w:lvl>
    <w:lvl w:ilvl="4">
      <w:start w:val="1"/>
      <w:numFmt w:val="lowerRoman"/>
      <w:pStyle w:val="FFWLevel5"/>
      <w:lvlText w:val="(%5)"/>
      <w:lvlJc w:val="left"/>
      <w:pPr>
        <w:tabs>
          <w:tab w:val="num" w:pos="2381"/>
        </w:tabs>
        <w:ind w:left="2381" w:hanging="793"/>
      </w:pPr>
    </w:lvl>
    <w:lvl w:ilvl="5">
      <w:start w:val="1"/>
      <w:numFmt w:val="upperLetter"/>
      <w:pStyle w:val="FFWLevel6"/>
      <w:lvlText w:val="(%6)"/>
      <w:lvlJc w:val="left"/>
      <w:pPr>
        <w:tabs>
          <w:tab w:val="num" w:pos="3175"/>
        </w:tabs>
        <w:ind w:left="3175" w:hanging="794"/>
      </w:pPr>
    </w:lvl>
    <w:lvl w:ilvl="6">
      <w:start w:val="1"/>
      <w:numFmt w:val="none"/>
      <w:suff w:val="nothing"/>
      <w:lvlText w:val=""/>
      <w:lvlJc w:val="left"/>
      <w:pPr>
        <w:ind w:left="3175" w:firstLine="0"/>
      </w:pPr>
    </w:lvl>
    <w:lvl w:ilvl="7">
      <w:start w:val="1"/>
      <w:numFmt w:val="none"/>
      <w:suff w:val="nothing"/>
      <w:lvlText w:val=""/>
      <w:lvlJc w:val="left"/>
      <w:pPr>
        <w:ind w:left="3175" w:firstLine="0"/>
      </w:pPr>
    </w:lvl>
    <w:lvl w:ilvl="8">
      <w:start w:val="1"/>
      <w:numFmt w:val="none"/>
      <w:suff w:val="nothing"/>
      <w:lvlText w:val=""/>
      <w:lvlJc w:val="left"/>
      <w:pPr>
        <w:ind w:left="3175" w:firstLine="0"/>
      </w:pPr>
    </w:lvl>
  </w:abstractNum>
  <w:abstractNum w:abstractNumId="19" w15:restartNumberingAfterBreak="0">
    <w:nsid w:val="675B5B62"/>
    <w:multiLevelType w:val="multilevel"/>
    <w:tmpl w:val="01BA88D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380745"/>
    <w:multiLevelType w:val="multilevel"/>
    <w:tmpl w:val="14B2577A"/>
    <w:lvl w:ilvl="0">
      <w:start w:val="1"/>
      <w:numFmt w:val="decimal"/>
      <w:lvlText w:val="%1."/>
      <w:lvlJc w:val="left"/>
      <w:pPr>
        <w:ind w:left="720" w:hanging="360"/>
      </w:pPr>
      <w:rPr>
        <w:rFonts w:hint="default"/>
        <w:b w:val="0"/>
      </w:rPr>
    </w:lvl>
    <w:lvl w:ilvl="1">
      <w:start w:val="1"/>
      <w:numFmt w:val="decimal"/>
      <w:isLgl/>
      <w:lvlText w:val="%1.%2"/>
      <w:lvlJc w:val="left"/>
      <w:pPr>
        <w:ind w:left="735" w:hanging="375"/>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97F09F2"/>
    <w:multiLevelType w:val="hybridMultilevel"/>
    <w:tmpl w:val="09D6D282"/>
    <w:lvl w:ilvl="0" w:tplc="F6C2327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7D19D1"/>
    <w:multiLevelType w:val="hybridMultilevel"/>
    <w:tmpl w:val="88A47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DC61CF5"/>
    <w:multiLevelType w:val="multilevel"/>
    <w:tmpl w:val="14B2577A"/>
    <w:lvl w:ilvl="0">
      <w:start w:val="1"/>
      <w:numFmt w:val="decimal"/>
      <w:lvlText w:val="%1."/>
      <w:lvlJc w:val="left"/>
      <w:pPr>
        <w:ind w:left="720" w:hanging="360"/>
      </w:pPr>
      <w:rPr>
        <w:rFonts w:hint="default"/>
        <w:b w:val="0"/>
      </w:rPr>
    </w:lvl>
    <w:lvl w:ilvl="1">
      <w:start w:val="1"/>
      <w:numFmt w:val="decimal"/>
      <w:isLgl/>
      <w:lvlText w:val="%1.%2"/>
      <w:lvlJc w:val="left"/>
      <w:pPr>
        <w:ind w:left="735" w:hanging="375"/>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4FD6170"/>
    <w:multiLevelType w:val="multilevel"/>
    <w:tmpl w:val="C6068C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496D47"/>
    <w:multiLevelType w:val="hybridMultilevel"/>
    <w:tmpl w:val="28328A8A"/>
    <w:lvl w:ilvl="0" w:tplc="71F2EC1A">
      <w:start w:val="1"/>
      <w:numFmt w:val="low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A542D1"/>
    <w:multiLevelType w:val="hybridMultilevel"/>
    <w:tmpl w:val="3CDE5F70"/>
    <w:lvl w:ilvl="0" w:tplc="F6C23276">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A65B2D"/>
    <w:multiLevelType w:val="hybridMultilevel"/>
    <w:tmpl w:val="0F5A42DC"/>
    <w:lvl w:ilvl="0" w:tplc="33E418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DCC5E88"/>
    <w:multiLevelType w:val="multilevel"/>
    <w:tmpl w:val="02FA8398"/>
    <w:numStyleLink w:val="NumbListLega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6"/>
  </w:num>
  <w:num w:numId="6">
    <w:abstractNumId w:val="17"/>
  </w:num>
  <w:num w:numId="7">
    <w:abstractNumId w:val="0"/>
  </w:num>
  <w:num w:numId="8">
    <w:abstractNumId w:val="22"/>
  </w:num>
  <w:num w:numId="9">
    <w:abstractNumId w:val="28"/>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lowerLetter"/>
        <w:lvlText w:val="(%3)"/>
        <w:lvlJc w:val="left"/>
        <w:pPr>
          <w:ind w:left="1559" w:hanging="708"/>
        </w:pPr>
        <w:rPr>
          <w:rFonts w:ascii="Times New Roman" w:hAnsi="Times New Roman" w:cs="Times New Roman" w:hint="default"/>
          <w:b w:val="0"/>
          <w:i w:val="0"/>
          <w:spacing w:val="0"/>
          <w:position w:val="0"/>
          <w:sz w:val="28"/>
          <w:szCs w:val="28"/>
        </w:rPr>
      </w:lvl>
    </w:lvlOverride>
    <w:lvlOverride w:ilvl="3">
      <w:lvl w:ilvl="3">
        <w:start w:val="1"/>
        <w:numFmt w:val="lowerRoman"/>
        <w:lvlText w:val="(%4)"/>
        <w:lvlJc w:val="left"/>
        <w:pPr>
          <w:ind w:left="2268" w:hanging="709"/>
        </w:pPr>
        <w:rPr>
          <w:rFonts w:ascii="Arial" w:hAnsi="Arial" w:cs="Times New Roman" w:hint="default"/>
          <w:b w:val="0"/>
          <w:i w:val="0"/>
          <w:strike w:val="0"/>
          <w:dstrike w:val="0"/>
          <w:sz w:val="20"/>
          <w:u w:val="none"/>
          <w:effect w:val="none"/>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
    <w:abstractNumId w:val="18"/>
  </w:num>
  <w:num w:numId="11">
    <w:abstractNumId w:val="13"/>
  </w:num>
  <w:num w:numId="12">
    <w:abstractNumId w:val="26"/>
  </w:num>
  <w:num w:numId="13">
    <w:abstractNumId w:val="6"/>
  </w:num>
  <w:num w:numId="14">
    <w:abstractNumId w:val="4"/>
  </w:num>
  <w:num w:numId="15">
    <w:abstractNumId w:val="11"/>
  </w:num>
  <w:num w:numId="16">
    <w:abstractNumId w:val="14"/>
  </w:num>
  <w:num w:numId="17">
    <w:abstractNumId w:val="19"/>
  </w:num>
  <w:num w:numId="18">
    <w:abstractNumId w:val="15"/>
  </w:num>
  <w:num w:numId="19">
    <w:abstractNumId w:val="2"/>
  </w:num>
  <w:num w:numId="20">
    <w:abstractNumId w:val="5"/>
  </w:num>
  <w:num w:numId="21">
    <w:abstractNumId w:val="25"/>
  </w:num>
  <w:num w:numId="22">
    <w:abstractNumId w:val="10"/>
  </w:num>
  <w:num w:numId="23">
    <w:abstractNumId w:val="12"/>
  </w:num>
  <w:num w:numId="24">
    <w:abstractNumId w:val="21"/>
  </w:num>
  <w:num w:numId="25">
    <w:abstractNumId w:val="8"/>
  </w:num>
  <w:num w:numId="26">
    <w:abstractNumId w:val="1"/>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E"/>
    <w:rsid w:val="00006FB2"/>
    <w:rsid w:val="00016E94"/>
    <w:rsid w:val="000229AC"/>
    <w:rsid w:val="00046696"/>
    <w:rsid w:val="000F2B64"/>
    <w:rsid w:val="0016413F"/>
    <w:rsid w:val="001702EA"/>
    <w:rsid w:val="00196BEC"/>
    <w:rsid w:val="001A4A0C"/>
    <w:rsid w:val="001D122D"/>
    <w:rsid w:val="001D4E22"/>
    <w:rsid w:val="001F31B0"/>
    <w:rsid w:val="001F67AE"/>
    <w:rsid w:val="00251FCD"/>
    <w:rsid w:val="0027249A"/>
    <w:rsid w:val="00297683"/>
    <w:rsid w:val="002A4857"/>
    <w:rsid w:val="002B6611"/>
    <w:rsid w:val="002D3103"/>
    <w:rsid w:val="003202AD"/>
    <w:rsid w:val="003225B9"/>
    <w:rsid w:val="00337A3C"/>
    <w:rsid w:val="00345E07"/>
    <w:rsid w:val="00360EEF"/>
    <w:rsid w:val="00394B55"/>
    <w:rsid w:val="003C7C2D"/>
    <w:rsid w:val="003D1169"/>
    <w:rsid w:val="003D428F"/>
    <w:rsid w:val="003E0459"/>
    <w:rsid w:val="004B3D88"/>
    <w:rsid w:val="005136B6"/>
    <w:rsid w:val="005229E8"/>
    <w:rsid w:val="00581FA7"/>
    <w:rsid w:val="005A4E55"/>
    <w:rsid w:val="005B74FE"/>
    <w:rsid w:val="005C18BE"/>
    <w:rsid w:val="005E4C51"/>
    <w:rsid w:val="005F1C9D"/>
    <w:rsid w:val="006024A4"/>
    <w:rsid w:val="00624BCF"/>
    <w:rsid w:val="00653CDA"/>
    <w:rsid w:val="00690189"/>
    <w:rsid w:val="00691463"/>
    <w:rsid w:val="006B272F"/>
    <w:rsid w:val="006E7848"/>
    <w:rsid w:val="00715C12"/>
    <w:rsid w:val="00724085"/>
    <w:rsid w:val="0074332D"/>
    <w:rsid w:val="0078415B"/>
    <w:rsid w:val="007E640F"/>
    <w:rsid w:val="00822E45"/>
    <w:rsid w:val="008433CE"/>
    <w:rsid w:val="00847562"/>
    <w:rsid w:val="008A6F4E"/>
    <w:rsid w:val="008E774C"/>
    <w:rsid w:val="00926DF4"/>
    <w:rsid w:val="009438E6"/>
    <w:rsid w:val="0096398B"/>
    <w:rsid w:val="00997739"/>
    <w:rsid w:val="009A18E6"/>
    <w:rsid w:val="00A24766"/>
    <w:rsid w:val="00A707A6"/>
    <w:rsid w:val="00A80B63"/>
    <w:rsid w:val="00A87B2A"/>
    <w:rsid w:val="00A94406"/>
    <w:rsid w:val="00AA5405"/>
    <w:rsid w:val="00AF7FBD"/>
    <w:rsid w:val="00B05AC0"/>
    <w:rsid w:val="00B34A91"/>
    <w:rsid w:val="00B5670B"/>
    <w:rsid w:val="00B71164"/>
    <w:rsid w:val="00BB05DD"/>
    <w:rsid w:val="00BC5B52"/>
    <w:rsid w:val="00C5422F"/>
    <w:rsid w:val="00C54C39"/>
    <w:rsid w:val="00C6102C"/>
    <w:rsid w:val="00CB0DA9"/>
    <w:rsid w:val="00CB3DCB"/>
    <w:rsid w:val="00CC5508"/>
    <w:rsid w:val="00CD69C2"/>
    <w:rsid w:val="00CE6864"/>
    <w:rsid w:val="00CF0BF6"/>
    <w:rsid w:val="00CF48FF"/>
    <w:rsid w:val="00D32C1F"/>
    <w:rsid w:val="00D54ED4"/>
    <w:rsid w:val="00D8745C"/>
    <w:rsid w:val="00D96B64"/>
    <w:rsid w:val="00DB6B2D"/>
    <w:rsid w:val="00DD1784"/>
    <w:rsid w:val="00DE0C7F"/>
    <w:rsid w:val="00DE6301"/>
    <w:rsid w:val="00DF1282"/>
    <w:rsid w:val="00E37770"/>
    <w:rsid w:val="00EA50AE"/>
    <w:rsid w:val="00EE1ED8"/>
    <w:rsid w:val="00F111E5"/>
    <w:rsid w:val="00F40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A5BC7"/>
  <w15:chartTrackingRefBased/>
  <w15:docId w15:val="{7833D701-BDC3-4D97-B168-CC3C78DC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433CE"/>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251FCD"/>
    <w:pPr>
      <w:keepNext/>
      <w:spacing w:before="240" w:after="60"/>
      <w:outlineLvl w:val="0"/>
    </w:pPr>
    <w:rPr>
      <w:rFonts w:ascii="Cambria" w:hAnsi="Cambria"/>
      <w:b/>
      <w:bCs/>
      <w:kern w:val="32"/>
      <w:sz w:val="32"/>
      <w:szCs w:val="32"/>
    </w:rPr>
  </w:style>
  <w:style w:type="paragraph" w:styleId="3">
    <w:name w:val="heading 3"/>
    <w:basedOn w:val="a0"/>
    <w:next w:val="a0"/>
    <w:link w:val="30"/>
    <w:uiPriority w:val="9"/>
    <w:semiHidden/>
    <w:unhideWhenUsed/>
    <w:qFormat/>
    <w:rsid w:val="0027249A"/>
    <w:pPr>
      <w:keepNext/>
      <w:keepLines/>
      <w:spacing w:before="40"/>
      <w:outlineLvl w:val="2"/>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aliases w:val="маркированный,Heading1,Colorful List - Accent 11,ненум_список,Абзац,Bullet List,FooterText,numbered,Содержание. 2 уровень,AC List 01,Bulleted Text,Bullets before,Заголовок_3,Подпись рисунка,Bullet_IRAO,Мой Список,Bullet Points,без абзаца"/>
    <w:basedOn w:val="a0"/>
    <w:link w:val="a4"/>
    <w:uiPriority w:val="34"/>
    <w:qFormat/>
    <w:rsid w:val="008433CE"/>
    <w:pPr>
      <w:numPr>
        <w:numId w:val="1"/>
      </w:numPr>
      <w:tabs>
        <w:tab w:val="left" w:pos="720"/>
      </w:tabs>
      <w:spacing w:before="120" w:after="320" w:line="480" w:lineRule="auto"/>
      <w:contextualSpacing/>
    </w:pPr>
    <w:rPr>
      <w:rFonts w:eastAsia="Calibri"/>
      <w:szCs w:val="22"/>
      <w:lang w:eastAsia="en-US"/>
    </w:rPr>
  </w:style>
  <w:style w:type="character" w:customStyle="1" w:styleId="a4">
    <w:name w:val="Абзац списка Знак"/>
    <w:aliases w:val="маркированный Знак,Heading1 Знак,Colorful List - Accent 11 Знак,ненум_список Знак,Абзац Знак,Bullet List Знак,FooterText Знак,numbered Знак,Содержание. 2 уровень Знак,AC List 01 Знак,Bulleted Text Знак,Bullets before Знак"/>
    <w:link w:val="a"/>
    <w:uiPriority w:val="34"/>
    <w:qFormat/>
    <w:locked/>
    <w:rsid w:val="008433CE"/>
    <w:rPr>
      <w:rFonts w:ascii="Times New Roman" w:eastAsia="Calibri" w:hAnsi="Times New Roman" w:cs="Times New Roman"/>
      <w:sz w:val="24"/>
    </w:rPr>
  </w:style>
  <w:style w:type="character" w:styleId="a5">
    <w:name w:val="Hyperlink"/>
    <w:basedOn w:val="a1"/>
    <w:unhideWhenUsed/>
    <w:rsid w:val="007E640F"/>
    <w:rPr>
      <w:color w:val="0563C1" w:themeColor="hyperlink"/>
      <w:u w:val="single"/>
    </w:rPr>
  </w:style>
  <w:style w:type="character" w:styleId="a6">
    <w:name w:val="Unresolved Mention"/>
    <w:basedOn w:val="a1"/>
    <w:uiPriority w:val="99"/>
    <w:semiHidden/>
    <w:unhideWhenUsed/>
    <w:rsid w:val="007E640F"/>
    <w:rPr>
      <w:color w:val="605E5C"/>
      <w:shd w:val="clear" w:color="auto" w:fill="E1DFDD"/>
    </w:rPr>
  </w:style>
  <w:style w:type="character" w:customStyle="1" w:styleId="10">
    <w:name w:val="Заголовок 1 Знак"/>
    <w:basedOn w:val="a1"/>
    <w:link w:val="1"/>
    <w:rsid w:val="00251FCD"/>
    <w:rPr>
      <w:rFonts w:ascii="Cambria" w:eastAsia="Times New Roman" w:hAnsi="Cambria" w:cs="Times New Roman"/>
      <w:b/>
      <w:bCs/>
      <w:kern w:val="32"/>
      <w:sz w:val="32"/>
      <w:szCs w:val="32"/>
      <w:lang w:eastAsia="ru-RU"/>
    </w:rPr>
  </w:style>
  <w:style w:type="numbering" w:customStyle="1" w:styleId="11">
    <w:name w:val="Нет списка1"/>
    <w:next w:val="a3"/>
    <w:semiHidden/>
    <w:unhideWhenUsed/>
    <w:rsid w:val="00251FCD"/>
  </w:style>
  <w:style w:type="paragraph" w:customStyle="1" w:styleId="12">
    <w:name w:val="Обычный1"/>
    <w:rsid w:val="00251FCD"/>
    <w:pPr>
      <w:spacing w:after="0" w:line="240" w:lineRule="auto"/>
    </w:pPr>
    <w:rPr>
      <w:rFonts w:ascii="Times New Roman" w:eastAsia="Times New Roman" w:hAnsi="Times New Roman" w:cs="Times New Roman"/>
      <w:snapToGrid w:val="0"/>
      <w:sz w:val="20"/>
      <w:szCs w:val="20"/>
      <w:lang w:eastAsia="ru-RU"/>
    </w:rPr>
  </w:style>
  <w:style w:type="paragraph" w:customStyle="1" w:styleId="13">
    <w:name w:val="Обычный1"/>
    <w:rsid w:val="00251FCD"/>
    <w:pPr>
      <w:spacing w:after="0" w:line="240" w:lineRule="auto"/>
    </w:pPr>
    <w:rPr>
      <w:rFonts w:ascii="Times New Roman" w:eastAsia="Times New Roman" w:hAnsi="Times New Roman" w:cs="Times New Roman"/>
      <w:snapToGrid w:val="0"/>
      <w:sz w:val="20"/>
      <w:szCs w:val="20"/>
      <w:lang w:eastAsia="ru-RU"/>
    </w:rPr>
  </w:style>
  <w:style w:type="paragraph" w:styleId="a7">
    <w:name w:val="No Spacing"/>
    <w:uiPriority w:val="1"/>
    <w:qFormat/>
    <w:rsid w:val="00251FCD"/>
    <w:pPr>
      <w:spacing w:after="0" w:line="240" w:lineRule="auto"/>
    </w:pPr>
    <w:rPr>
      <w:rFonts w:ascii="Calibri" w:eastAsia="Calibri" w:hAnsi="Calibri" w:cs="Times New Roman"/>
    </w:rPr>
  </w:style>
  <w:style w:type="paragraph" w:customStyle="1" w:styleId="FFWLevel1">
    <w:name w:val="FFW Level 1"/>
    <w:basedOn w:val="a0"/>
    <w:uiPriority w:val="4"/>
    <w:qFormat/>
    <w:rsid w:val="00251FCD"/>
    <w:pPr>
      <w:numPr>
        <w:numId w:val="10"/>
      </w:numPr>
      <w:tabs>
        <w:tab w:val="clear" w:pos="794"/>
      </w:tabs>
      <w:spacing w:before="240" w:after="120" w:line="260" w:lineRule="atLeast"/>
      <w:ind w:left="360" w:hanging="360"/>
      <w:jc w:val="both"/>
      <w:outlineLvl w:val="0"/>
    </w:pPr>
    <w:rPr>
      <w:rFonts w:ascii="Arial" w:eastAsia="Calibri" w:hAnsi="Arial"/>
      <w:sz w:val="20"/>
      <w:szCs w:val="22"/>
      <w:lang w:val="en-GB" w:eastAsia="en-US"/>
    </w:rPr>
  </w:style>
  <w:style w:type="character" w:customStyle="1" w:styleId="FFWLevel2Char">
    <w:name w:val="FFW Level 2 Char"/>
    <w:link w:val="FFWLevel2"/>
    <w:uiPriority w:val="4"/>
    <w:locked/>
    <w:rsid w:val="00251FCD"/>
    <w:rPr>
      <w:rFonts w:ascii="Arial" w:hAnsi="Arial" w:cs="Arial"/>
      <w:lang w:val="en-GB"/>
    </w:rPr>
  </w:style>
  <w:style w:type="paragraph" w:customStyle="1" w:styleId="FFWLevel2">
    <w:name w:val="FFW Level 2"/>
    <w:basedOn w:val="a0"/>
    <w:link w:val="FFWLevel2Char"/>
    <w:uiPriority w:val="4"/>
    <w:qFormat/>
    <w:rsid w:val="00251FCD"/>
    <w:pPr>
      <w:numPr>
        <w:ilvl w:val="1"/>
        <w:numId w:val="10"/>
      </w:numPr>
      <w:tabs>
        <w:tab w:val="clear" w:pos="794"/>
      </w:tabs>
      <w:spacing w:before="240" w:after="120" w:line="260" w:lineRule="atLeast"/>
      <w:ind w:left="792" w:hanging="432"/>
      <w:jc w:val="both"/>
      <w:outlineLvl w:val="1"/>
    </w:pPr>
    <w:rPr>
      <w:rFonts w:ascii="Arial" w:eastAsiaTheme="minorHAnsi" w:hAnsi="Arial" w:cs="Arial"/>
      <w:sz w:val="22"/>
      <w:szCs w:val="22"/>
      <w:lang w:val="en-GB" w:eastAsia="en-US"/>
    </w:rPr>
  </w:style>
  <w:style w:type="character" w:customStyle="1" w:styleId="FFWLevel3Char">
    <w:name w:val="FFW Level 3 Char"/>
    <w:link w:val="FFWLevel3"/>
    <w:uiPriority w:val="4"/>
    <w:locked/>
    <w:rsid w:val="00251FCD"/>
    <w:rPr>
      <w:rFonts w:ascii="Arial" w:hAnsi="Arial" w:cs="Arial"/>
      <w:lang w:val="en-GB"/>
    </w:rPr>
  </w:style>
  <w:style w:type="paragraph" w:customStyle="1" w:styleId="FFWLevel3">
    <w:name w:val="FFW Level 3"/>
    <w:basedOn w:val="a0"/>
    <w:link w:val="FFWLevel3Char"/>
    <w:uiPriority w:val="4"/>
    <w:qFormat/>
    <w:rsid w:val="00251FCD"/>
    <w:pPr>
      <w:numPr>
        <w:ilvl w:val="2"/>
        <w:numId w:val="10"/>
      </w:numPr>
      <w:spacing w:before="240" w:after="120" w:line="260" w:lineRule="atLeast"/>
      <w:jc w:val="both"/>
      <w:outlineLvl w:val="2"/>
    </w:pPr>
    <w:rPr>
      <w:rFonts w:ascii="Arial" w:eastAsiaTheme="minorHAnsi" w:hAnsi="Arial" w:cs="Arial"/>
      <w:sz w:val="22"/>
      <w:szCs w:val="22"/>
      <w:lang w:val="en-GB" w:eastAsia="en-US"/>
    </w:rPr>
  </w:style>
  <w:style w:type="paragraph" w:customStyle="1" w:styleId="FFWLevel4">
    <w:name w:val="FFW Level 4"/>
    <w:basedOn w:val="a0"/>
    <w:uiPriority w:val="5"/>
    <w:qFormat/>
    <w:rsid w:val="00251FCD"/>
    <w:pPr>
      <w:numPr>
        <w:ilvl w:val="3"/>
        <w:numId w:val="10"/>
      </w:numPr>
      <w:tabs>
        <w:tab w:val="clear" w:pos="1588"/>
      </w:tabs>
      <w:spacing w:before="240" w:after="120" w:line="260" w:lineRule="atLeast"/>
      <w:ind w:left="2268" w:hanging="709"/>
      <w:jc w:val="both"/>
      <w:outlineLvl w:val="3"/>
    </w:pPr>
    <w:rPr>
      <w:rFonts w:ascii="Arial" w:hAnsi="Arial" w:cs="Arial"/>
      <w:lang w:val="en-GB" w:eastAsia="en-US"/>
    </w:rPr>
  </w:style>
  <w:style w:type="paragraph" w:customStyle="1" w:styleId="FFWLevel5">
    <w:name w:val="FFW Level 5"/>
    <w:basedOn w:val="a0"/>
    <w:uiPriority w:val="5"/>
    <w:qFormat/>
    <w:rsid w:val="00251FCD"/>
    <w:pPr>
      <w:numPr>
        <w:ilvl w:val="4"/>
        <w:numId w:val="10"/>
      </w:numPr>
      <w:tabs>
        <w:tab w:val="clear" w:pos="2381"/>
      </w:tabs>
      <w:spacing w:before="240" w:after="120" w:line="260" w:lineRule="atLeast"/>
      <w:ind w:left="2232" w:hanging="792"/>
      <w:jc w:val="both"/>
      <w:outlineLvl w:val="4"/>
    </w:pPr>
    <w:rPr>
      <w:rFonts w:ascii="Arial" w:eastAsia="Calibri" w:hAnsi="Arial"/>
      <w:sz w:val="20"/>
      <w:szCs w:val="22"/>
      <w:lang w:val="en-GB" w:eastAsia="en-US"/>
    </w:rPr>
  </w:style>
  <w:style w:type="paragraph" w:customStyle="1" w:styleId="FFWLevel6">
    <w:name w:val="FFW Level 6"/>
    <w:basedOn w:val="a0"/>
    <w:uiPriority w:val="5"/>
    <w:qFormat/>
    <w:rsid w:val="00251FCD"/>
    <w:pPr>
      <w:numPr>
        <w:ilvl w:val="5"/>
        <w:numId w:val="10"/>
      </w:numPr>
      <w:tabs>
        <w:tab w:val="clear" w:pos="3175"/>
      </w:tabs>
      <w:spacing w:before="240" w:after="120" w:line="260" w:lineRule="atLeast"/>
      <w:ind w:left="2736" w:hanging="936"/>
      <w:jc w:val="both"/>
      <w:outlineLvl w:val="5"/>
    </w:pPr>
    <w:rPr>
      <w:rFonts w:ascii="Arial" w:eastAsia="Calibri" w:hAnsi="Arial"/>
      <w:sz w:val="20"/>
      <w:szCs w:val="22"/>
      <w:lang w:val="en-GB" w:eastAsia="en-US"/>
    </w:rPr>
  </w:style>
  <w:style w:type="numbering" w:customStyle="1" w:styleId="NumbListLegal">
    <w:name w:val="NumbList Legal"/>
    <w:uiPriority w:val="99"/>
    <w:rsid w:val="00251FCD"/>
    <w:pPr>
      <w:numPr>
        <w:numId w:val="10"/>
      </w:numPr>
    </w:pPr>
  </w:style>
  <w:style w:type="paragraph" w:styleId="a8">
    <w:name w:val="footnote text"/>
    <w:basedOn w:val="a0"/>
    <w:link w:val="a9"/>
    <w:rsid w:val="00251FCD"/>
    <w:rPr>
      <w:sz w:val="20"/>
      <w:szCs w:val="20"/>
    </w:rPr>
  </w:style>
  <w:style w:type="character" w:customStyle="1" w:styleId="a9">
    <w:name w:val="Текст сноски Знак"/>
    <w:basedOn w:val="a1"/>
    <w:link w:val="a8"/>
    <w:rsid w:val="00251FCD"/>
    <w:rPr>
      <w:rFonts w:ascii="Times New Roman" w:eastAsia="Times New Roman" w:hAnsi="Times New Roman" w:cs="Times New Roman"/>
      <w:sz w:val="20"/>
      <w:szCs w:val="20"/>
      <w:lang w:eastAsia="ru-RU"/>
    </w:rPr>
  </w:style>
  <w:style w:type="character" w:styleId="aa">
    <w:name w:val="footnote reference"/>
    <w:rsid w:val="00251FCD"/>
    <w:rPr>
      <w:vertAlign w:val="superscript"/>
    </w:rPr>
  </w:style>
  <w:style w:type="paragraph" w:styleId="ab">
    <w:name w:val="Revision"/>
    <w:hidden/>
    <w:uiPriority w:val="99"/>
    <w:semiHidden/>
    <w:rsid w:val="00251FCD"/>
    <w:pPr>
      <w:spacing w:after="0" w:line="240" w:lineRule="auto"/>
    </w:pPr>
    <w:rPr>
      <w:rFonts w:ascii="Times New Roman" w:eastAsia="Times New Roman" w:hAnsi="Times New Roman" w:cs="Times New Roman"/>
      <w:sz w:val="24"/>
      <w:szCs w:val="24"/>
      <w:lang w:eastAsia="ru-RU"/>
    </w:rPr>
  </w:style>
  <w:style w:type="paragraph" w:styleId="ac">
    <w:name w:val="Balloon Text"/>
    <w:basedOn w:val="a0"/>
    <w:link w:val="ad"/>
    <w:uiPriority w:val="99"/>
    <w:semiHidden/>
    <w:unhideWhenUsed/>
    <w:rsid w:val="008E774C"/>
    <w:rPr>
      <w:rFonts w:ascii="Segoe UI" w:hAnsi="Segoe UI" w:cs="Segoe UI"/>
      <w:sz w:val="18"/>
      <w:szCs w:val="18"/>
    </w:rPr>
  </w:style>
  <w:style w:type="character" w:customStyle="1" w:styleId="ad">
    <w:name w:val="Текст выноски Знак"/>
    <w:basedOn w:val="a1"/>
    <w:link w:val="ac"/>
    <w:uiPriority w:val="99"/>
    <w:semiHidden/>
    <w:rsid w:val="008E774C"/>
    <w:rPr>
      <w:rFonts w:ascii="Segoe UI" w:eastAsia="Times New Roman" w:hAnsi="Segoe UI" w:cs="Segoe UI"/>
      <w:sz w:val="18"/>
      <w:szCs w:val="18"/>
      <w:lang w:eastAsia="ru-RU"/>
    </w:rPr>
  </w:style>
  <w:style w:type="character" w:customStyle="1" w:styleId="30">
    <w:name w:val="Заголовок 3 Знак"/>
    <w:basedOn w:val="a1"/>
    <w:link w:val="3"/>
    <w:uiPriority w:val="9"/>
    <w:semiHidden/>
    <w:rsid w:val="0027249A"/>
    <w:rPr>
      <w:rFonts w:asciiTheme="majorHAnsi" w:eastAsiaTheme="majorEastAsia" w:hAnsiTheme="majorHAnsi" w:cstheme="majorBidi"/>
      <w:color w:val="1F3763"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16</Pages>
  <Words>6745</Words>
  <Characters>38451</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НАДТОЧИЙ</dc:creator>
  <cp:keywords/>
  <dc:description/>
  <cp:lastModifiedBy>ВЛАДИМИР НАДТОЧИЙ</cp:lastModifiedBy>
  <cp:revision>11</cp:revision>
  <cp:lastPrinted>2024-01-03T02:52:00Z</cp:lastPrinted>
  <dcterms:created xsi:type="dcterms:W3CDTF">2023-12-29T03:54:00Z</dcterms:created>
  <dcterms:modified xsi:type="dcterms:W3CDTF">2024-01-03T10:03:00Z</dcterms:modified>
</cp:coreProperties>
</file>