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0E" w:rsidRPr="0061160E" w:rsidRDefault="0061160E" w:rsidP="00611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160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61160E" w:rsidRDefault="0061160E" w:rsidP="007F3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1160E">
        <w:rPr>
          <w:rFonts w:ascii="Times New Roman" w:hAnsi="Times New Roman" w:cs="Times New Roman"/>
          <w:b/>
          <w:sz w:val="24"/>
          <w:szCs w:val="24"/>
        </w:rPr>
        <w:t xml:space="preserve">о закупке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726F2" w:rsidRPr="00C726F2">
        <w:rPr>
          <w:rFonts w:ascii="Times New Roman" w:hAnsi="Times New Roman" w:cs="Times New Roman"/>
          <w:b/>
          <w:sz w:val="24"/>
          <w:szCs w:val="24"/>
        </w:rPr>
        <w:t>Услуги по техническому обслуживанию электрического, электрораспределительного/регулирующего оборудования и аналогичной аппаратуры</w:t>
      </w:r>
      <w:r w:rsidR="00C726F2">
        <w:rPr>
          <w:rFonts w:ascii="Times New Roman" w:hAnsi="Times New Roman" w:cs="Times New Roman"/>
          <w:b/>
          <w:sz w:val="24"/>
          <w:szCs w:val="24"/>
        </w:rPr>
        <w:t>»</w:t>
      </w:r>
      <w:r w:rsidR="00C726F2" w:rsidRPr="0061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6F2">
        <w:rPr>
          <w:rFonts w:ascii="Times New Roman" w:hAnsi="Times New Roman" w:cs="Times New Roman"/>
          <w:b/>
          <w:sz w:val="24"/>
          <w:szCs w:val="24"/>
        </w:rPr>
        <w:t>способом</w:t>
      </w:r>
      <w:r w:rsidRPr="006116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1160E">
        <w:rPr>
          <w:rFonts w:ascii="Times New Roman" w:hAnsi="Times New Roman" w:cs="Times New Roman"/>
          <w:b/>
          <w:sz w:val="24"/>
          <w:szCs w:val="24"/>
        </w:rPr>
        <w:t>ткрыт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61160E">
        <w:rPr>
          <w:rFonts w:ascii="Times New Roman" w:hAnsi="Times New Roman" w:cs="Times New Roman"/>
          <w:b/>
          <w:sz w:val="24"/>
          <w:szCs w:val="24"/>
        </w:rPr>
        <w:t xml:space="preserve"> тендер</w:t>
      </w:r>
      <w:r>
        <w:rPr>
          <w:rFonts w:ascii="Times New Roman" w:hAnsi="Times New Roman" w:cs="Times New Roman"/>
          <w:b/>
          <w:sz w:val="24"/>
          <w:szCs w:val="24"/>
        </w:rPr>
        <w:t>а.</w:t>
      </w:r>
    </w:p>
    <w:p w:rsidR="0094102C" w:rsidRDefault="0094102C" w:rsidP="007F35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Номер строки плана закупок_____</w:t>
      </w:r>
    </w:p>
    <w:p w:rsidR="00E60F88" w:rsidRDefault="0061160E" w:rsidP="0061160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1160E">
        <w:rPr>
          <w:rFonts w:ascii="Times New Roman" w:hAnsi="Times New Roman" w:cs="Times New Roman"/>
          <w:b/>
          <w:sz w:val="24"/>
          <w:szCs w:val="24"/>
        </w:rPr>
        <w:t xml:space="preserve"> Описание и требуемые функциональные, технические, качественные и эксплуатационные характеристики</w:t>
      </w:r>
      <w:r w:rsidR="00E60F88" w:rsidRPr="00E60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854"/>
        <w:gridCol w:w="1276"/>
        <w:gridCol w:w="2375"/>
      </w:tblGrid>
      <w:tr w:rsidR="00E60F88" w:rsidRPr="00840C66" w:rsidTr="007E0D12">
        <w:trPr>
          <w:trHeight w:val="1170"/>
          <w:jc w:val="right"/>
        </w:trPr>
        <w:tc>
          <w:tcPr>
            <w:tcW w:w="1809" w:type="dxa"/>
            <w:vAlign w:val="center"/>
          </w:tcPr>
          <w:p w:rsidR="00E60F88" w:rsidRPr="00E60F88" w:rsidRDefault="00E60F88" w:rsidP="007F35DE">
            <w:pPr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8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4854" w:type="dxa"/>
            <w:vAlign w:val="center"/>
          </w:tcPr>
          <w:p w:rsidR="00E60F88" w:rsidRPr="00840C66" w:rsidRDefault="00E60F88" w:rsidP="007F35DE">
            <w:pPr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Тип, марка</w:t>
            </w:r>
          </w:p>
        </w:tc>
        <w:tc>
          <w:tcPr>
            <w:tcW w:w="1276" w:type="dxa"/>
            <w:vAlign w:val="center"/>
          </w:tcPr>
          <w:p w:rsidR="00E60F88" w:rsidRPr="00840C66" w:rsidRDefault="00E60F88" w:rsidP="007F35DE">
            <w:pPr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2375" w:type="dxa"/>
            <w:vAlign w:val="center"/>
          </w:tcPr>
          <w:p w:rsidR="00E60F88" w:rsidRPr="00840C66" w:rsidRDefault="00E60F88" w:rsidP="007F35DE">
            <w:pPr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Год ввода в эксплуатацию</w:t>
            </w:r>
          </w:p>
        </w:tc>
      </w:tr>
      <w:tr w:rsidR="00E60F88" w:rsidRPr="00840C66" w:rsidTr="007E0D12">
        <w:trPr>
          <w:trHeight w:val="260"/>
          <w:jc w:val="right"/>
        </w:trPr>
        <w:tc>
          <w:tcPr>
            <w:tcW w:w="1809" w:type="dxa"/>
            <w:vMerge w:val="restart"/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ВНС-5</w:t>
            </w:r>
          </w:p>
        </w:tc>
        <w:tc>
          <w:tcPr>
            <w:tcW w:w="4854" w:type="dxa"/>
            <w:vAlign w:val="center"/>
          </w:tcPr>
          <w:p w:rsidR="00E60F88" w:rsidRPr="00840C66" w:rsidRDefault="00E60F88" w:rsidP="007F35DE">
            <w:pPr>
              <w:spacing w:after="0"/>
              <w:ind w:right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Преобразователь частоты 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10/185</w:t>
            </w:r>
          </w:p>
        </w:tc>
        <w:tc>
          <w:tcPr>
            <w:tcW w:w="1276" w:type="dxa"/>
            <w:vAlign w:val="center"/>
          </w:tcPr>
          <w:p w:rsidR="00E60F88" w:rsidRPr="00840C66" w:rsidRDefault="007F35DE" w:rsidP="007F35DE">
            <w:pPr>
              <w:ind w:righ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60F88" w:rsidRPr="00840C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60F88" w:rsidRPr="00840C66" w:rsidTr="007E0D12">
        <w:trPr>
          <w:trHeight w:val="323"/>
          <w:jc w:val="right"/>
        </w:trPr>
        <w:tc>
          <w:tcPr>
            <w:tcW w:w="1809" w:type="dxa"/>
            <w:vMerge/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4" w:type="dxa"/>
            <w:vAlign w:val="center"/>
          </w:tcPr>
          <w:p w:rsidR="00E60F88" w:rsidRPr="00840C66" w:rsidRDefault="00E60F88" w:rsidP="007F35DE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Устройство плавного пуска УБПВД-ВЦ-10-125 УХЛ4</w:t>
            </w:r>
          </w:p>
        </w:tc>
        <w:tc>
          <w:tcPr>
            <w:tcW w:w="1276" w:type="dxa"/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</w:tbl>
    <w:p w:rsidR="00E60F88" w:rsidRPr="00840C66" w:rsidRDefault="00E60F88" w:rsidP="00E60F88">
      <w:pPr>
        <w:tabs>
          <w:tab w:val="left" w:pos="1134"/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529"/>
        <w:gridCol w:w="709"/>
        <w:gridCol w:w="567"/>
        <w:gridCol w:w="3084"/>
      </w:tblGrid>
      <w:tr w:rsidR="00E60F88" w:rsidRPr="00840C66" w:rsidTr="007E0D12">
        <w:trPr>
          <w:trHeight w:val="610"/>
          <w:jc w:val="right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Необходимые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Периодичность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</w:t>
            </w:r>
          </w:p>
        </w:tc>
      </w:tr>
      <w:tr w:rsidR="00E60F88" w:rsidRPr="00840C66" w:rsidTr="00E60F88">
        <w:trPr>
          <w:cantSplit/>
          <w:trHeight w:val="600"/>
          <w:jc w:val="right"/>
        </w:trPr>
        <w:tc>
          <w:tcPr>
            <w:tcW w:w="10314" w:type="dxa"/>
            <w:gridSpan w:val="5"/>
            <w:vAlign w:val="center"/>
          </w:tcPr>
          <w:p w:rsidR="00E60F88" w:rsidRPr="00840C66" w:rsidRDefault="00E60F88" w:rsidP="00581865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Преобразователь частоты SIEMENS, PERFECT HARMONY ГВНС «</w:t>
            </w:r>
            <w:proofErr w:type="spellStart"/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Кигач</w:t>
            </w:r>
            <w:proofErr w:type="spellEnd"/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– 1 ед.</w:t>
            </w:r>
          </w:p>
        </w:tc>
      </w:tr>
      <w:tr w:rsidR="00E60F88" w:rsidRPr="00840C66" w:rsidTr="007E0D12">
        <w:trPr>
          <w:trHeight w:val="1170"/>
          <w:jc w:val="right"/>
        </w:trPr>
        <w:tc>
          <w:tcPr>
            <w:tcW w:w="425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Диагностический контроль и программирование</w:t>
            </w:r>
            <w:r w:rsidR="00CF0500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преобразователь частоты ЧРП (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10/185), 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устройство плавного пуска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УПП (УБПВД-ВЦ-10-125 УХЛ4) с составлением наладочного акта.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1)Проверка вводной ячейки ЧРП: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-проверка правильности срабатывания ячейки на включение/отключение.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2)Проверка внутренних источников питания ЧРП, УПП: -контроль источников напряжения AC/DC оперативных цепей.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3)Проверка модуля управления ЧРП, УПП: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копирование карт памяти (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флешки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 анализ алгоритма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уставок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внутренних защит; -анализ правильности алгоритма включения вытяжных вентиляторов;</w:t>
            </w:r>
          </w:p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проверка пуска с осциллографом ЧРП, УПП.</w:t>
            </w:r>
          </w:p>
        </w:tc>
        <w:tc>
          <w:tcPr>
            <w:tcW w:w="709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3084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СТ 6636-1901-АО-039-4.019-2017 РАЗДЕЛ 22</w:t>
            </w:r>
          </w:p>
        </w:tc>
      </w:tr>
      <w:tr w:rsidR="00E60F88" w:rsidRPr="00840C66" w:rsidTr="007E0D12">
        <w:trPr>
          <w:trHeight w:val="673"/>
          <w:jc w:val="right"/>
        </w:trPr>
        <w:tc>
          <w:tcPr>
            <w:tcW w:w="425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Диагностика и тестирование: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1)Тестирование частотного преобразователя без нагрузки: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-считывание и анализ истории событий/аварий со времени последнего этапа технического обслуживания, проверка установленных параметров,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уставок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защит и блокировок ЧРП, УПП.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-тестирование ЧРП, УПП с поданным на вход напряжением 10кВ,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осцилографирование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сигналов обратной связи входного напряжения и тока (датчики перед входным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трансформатором). Снятие параметров в контрольных точках частотного преобразователя. 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2)Тестирование работы ЧРП, УПП под нагрузкой: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осциллографирование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режимов работы частотного преобразователя в режиме вращающейся нагрузки;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снятие параметров в контрольных точках частотного преобразователя;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дискретных и аналоговых входных/выходных сигналов преобразователя частоты от измерительных/исполнительных устройств до модулей ввода/вывода, а также корректной работы по сети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Profibus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с системой управления;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проверка корректной работы ЧРП, УПП, логики обработки входных/выходных сигналов, а также функции "Синхронный трансфер" при переводе двигателей насосов от ЧРП на сеть 10кВ.</w:t>
            </w:r>
          </w:p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3)Сохранение параметров и проверка настроек.</w:t>
            </w:r>
          </w:p>
        </w:tc>
        <w:tc>
          <w:tcPr>
            <w:tcW w:w="709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После любого изменения параме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тров, и не реже 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3084" w:type="dxa"/>
            <w:vAlign w:val="center"/>
          </w:tcPr>
          <w:p w:rsidR="007F35DE" w:rsidRDefault="007F35DE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5DE" w:rsidRDefault="007F35DE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5DE" w:rsidRDefault="007F35DE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5DE" w:rsidRDefault="007F35DE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5DE" w:rsidRDefault="007F35DE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5DE" w:rsidRDefault="007F35DE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 6636-1901-АО-039-4.019-2017 РАЗДЕЛ 22</w:t>
            </w:r>
          </w:p>
        </w:tc>
      </w:tr>
      <w:tr w:rsidR="00E60F88" w:rsidRPr="00840C66" w:rsidTr="007E0D12">
        <w:trPr>
          <w:trHeight w:val="673"/>
          <w:jc w:val="right"/>
        </w:trPr>
        <w:tc>
          <w:tcPr>
            <w:tcW w:w="425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529" w:type="dxa"/>
            <w:vAlign w:val="center"/>
          </w:tcPr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конденсаторов силовых ячеек ЧРП. Контроль утечки конденсаторов с полной разборкой каждой ячейки. </w:t>
            </w:r>
          </w:p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(Эта процедура актуальна при работе ЧРП больше 10 лет).</w:t>
            </w:r>
          </w:p>
        </w:tc>
        <w:tc>
          <w:tcPr>
            <w:tcW w:w="709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10 лет</w:t>
            </w:r>
          </w:p>
        </w:tc>
        <w:tc>
          <w:tcPr>
            <w:tcW w:w="3084" w:type="dxa"/>
            <w:vAlign w:val="center"/>
          </w:tcPr>
          <w:p w:rsidR="00E60F88" w:rsidRPr="00840C66" w:rsidRDefault="00E60F88" w:rsidP="007F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инструкции по обслуживанию оборудования </w:t>
            </w:r>
            <w:r w:rsidR="00CF0500"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</w:t>
            </w:r>
            <w:r w:rsidR="00CF0500" w:rsidRPr="00840C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0500"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</w:t>
            </w:r>
            <w:r w:rsidR="00CF0500" w:rsidRPr="00840C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0500"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CF0500"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10/185), </w:t>
            </w:r>
            <w:r w:rsidR="00CF0500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устройство плавного пуска </w:t>
            </w:r>
            <w:r w:rsidR="00CF0500" w:rsidRPr="00840C66">
              <w:rPr>
                <w:rFonts w:ascii="Times New Roman" w:hAnsi="Times New Roman" w:cs="Times New Roman"/>
                <w:sz w:val="20"/>
                <w:szCs w:val="20"/>
              </w:rPr>
              <w:t>УПП (УБПВД-ВЦ-10-125 УХЛ4</w:t>
            </w:r>
          </w:p>
        </w:tc>
      </w:tr>
      <w:tr w:rsidR="00E60F88" w:rsidRPr="00840C66" w:rsidTr="007E0D12">
        <w:trPr>
          <w:trHeight w:val="1232"/>
          <w:jc w:val="right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Текущий ремонт, осмотр и проверка всех полупроводниковых модулей, осмотр защитных варисторов, автоматических выключателей и блоков коммутирующих конденсаторов. Замена дефектных деталей.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7F35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СТ 6636-1901-АО-039-4.019-2017 РАЗДЕЛ 22</w:t>
            </w:r>
          </w:p>
        </w:tc>
      </w:tr>
      <w:tr w:rsidR="00E60F88" w:rsidRPr="00840C66" w:rsidTr="007E0D12">
        <w:trPr>
          <w:trHeight w:val="286"/>
          <w:jc w:val="right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Внешний осмотр. Проверка/протяжка внешних и внутренних кабельных болтовых и </w:t>
            </w:r>
            <w:r w:rsidR="007F35DE" w:rsidRPr="00840C66">
              <w:rPr>
                <w:rFonts w:ascii="Times New Roman" w:hAnsi="Times New Roman" w:cs="Times New Roman"/>
                <w:sz w:val="20"/>
                <w:szCs w:val="20"/>
              </w:rPr>
              <w:t>Клеймных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соединений шкафа трансформатора, шкафа силовых ячеек и шкафа управления ЧРП, УПП. </w:t>
            </w:r>
          </w:p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Осмотр ячеек управления, силовых блоков и шкафов на отсутствие дефектов в пайке, монтаже и внешних признаков выхода элементов из строя.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E60F88" w:rsidRPr="00840C66" w:rsidRDefault="00E60F88" w:rsidP="007F35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7F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 6636-1901-АО-039-4.019-2017 РАЗДЕЛ 22</w:t>
            </w:r>
          </w:p>
        </w:tc>
      </w:tr>
      <w:tr w:rsidR="00E60F88" w:rsidRPr="00840C66" w:rsidTr="007E0D12">
        <w:trPr>
          <w:trHeight w:val="286"/>
          <w:jc w:val="right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765215">
            <w:pPr>
              <w:tabs>
                <w:tab w:val="num" w:pos="453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Текущий ремонт приточно-вытяжной системы вентиляции (воздушное охлаждения) ЧРП: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 очистка/продувка </w:t>
            </w:r>
            <w:r w:rsidR="00A658DC" w:rsidRPr="00840C66">
              <w:rPr>
                <w:rFonts w:ascii="Times New Roman" w:hAnsi="Times New Roman" w:cs="Times New Roman"/>
                <w:sz w:val="20"/>
                <w:szCs w:val="20"/>
              </w:rPr>
              <w:t>внутренних поверхностей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и дверных фильтров, также силовые ячейки от пыли ЧРП, УПП;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проверка вытяжных вентиляторов, измерение отклонений токов по фазам каждого вентилятора;</w:t>
            </w:r>
          </w:p>
          <w:p w:rsidR="00E60F88" w:rsidRPr="00840C66" w:rsidRDefault="00E60F88" w:rsidP="0076521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-ревизия пусковых устройств, ТО-шкаф </w:t>
            </w:r>
            <w:r w:rsidR="00A658DC" w:rsidRPr="00840C66">
              <w:rPr>
                <w:rFonts w:ascii="Times New Roman" w:hAnsi="Times New Roman" w:cs="Times New Roman"/>
                <w:sz w:val="20"/>
                <w:szCs w:val="20"/>
              </w:rPr>
              <w:t>управлений; -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ревизия сервоприводов шибера воздушных клапанов; </w:t>
            </w:r>
          </w:p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межсезонная инспекция все системы вентиляции ЧРП, УПП (после зимнего периода и перед летним режимом работы).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E60F88" w:rsidRPr="007F35DE" w:rsidRDefault="00E60F88" w:rsidP="007F35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  <w:r w:rsidR="007F35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 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 6636-1901-АО-039-4.019-2017 РАЗДЕЛ 22</w:t>
            </w:r>
          </w:p>
        </w:tc>
      </w:tr>
      <w:tr w:rsidR="00E60F88" w:rsidRPr="00840C66" w:rsidTr="007E0D12">
        <w:trPr>
          <w:trHeight w:val="286"/>
          <w:jc w:val="right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765215">
            <w:pPr>
              <w:tabs>
                <w:tab w:val="num" w:pos="453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силового трансформатора 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DHX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-9500кВА, 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-6/10кВ (на выходе ЧРП):</w:t>
            </w:r>
          </w:p>
          <w:p w:rsidR="00E60F88" w:rsidRPr="00840C66" w:rsidRDefault="00E60F88" w:rsidP="00765215">
            <w:pPr>
              <w:tabs>
                <w:tab w:val="num" w:pos="453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-внешний осмотр;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-проверка/протяжка болтовых/</w:t>
            </w:r>
            <w:r w:rsidR="007F35DE" w:rsidRPr="00840C66">
              <w:rPr>
                <w:rFonts w:ascii="Times New Roman" w:hAnsi="Times New Roman" w:cs="Times New Roman"/>
                <w:sz w:val="20"/>
                <w:szCs w:val="20"/>
              </w:rPr>
              <w:t>Клеймных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соединений;</w:t>
            </w:r>
          </w:p>
          <w:p w:rsidR="00E60F88" w:rsidRPr="00840C66" w:rsidRDefault="00E60F88" w:rsidP="00765215">
            <w:pPr>
              <w:tabs>
                <w:tab w:val="num" w:pos="453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-проверка состояния вентиляторов охлаждения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трансформатор;</w:t>
            </w:r>
          </w:p>
          <w:p w:rsidR="00E60F88" w:rsidRPr="00840C66" w:rsidRDefault="00E60F88" w:rsidP="00E60F88">
            <w:pPr>
              <w:tabs>
                <w:tab w:val="num" w:pos="45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-проверка блока контроля обдува и температуры трансформатора, работоспособности датчиков и сигнализации.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7F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кварта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E60F88" w:rsidRPr="007F35DE" w:rsidRDefault="00E60F88" w:rsidP="007F35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  <w:r w:rsidR="007F35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       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СТ 6636-1901-АО-039-4.019-2017 РАЗДЕЛ 22</w:t>
            </w:r>
          </w:p>
        </w:tc>
      </w:tr>
      <w:tr w:rsidR="00E60F88" w:rsidRPr="00840C66" w:rsidTr="007E0D12">
        <w:trPr>
          <w:trHeight w:val="286"/>
          <w:jc w:val="right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E60F88">
            <w:pPr>
              <w:tabs>
                <w:tab w:val="num" w:pos="45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комплекта ЗИП для оборудования ЧРП, УПП. (предохранители, электронные платы, силовые ячейки, модуляторы). Рекомендации по своевременному заказу компонентов для ЧРП, УПП.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Заявка на ЗИП для резервирование оборудование ЧРП, УПП  </w:t>
            </w:r>
          </w:p>
        </w:tc>
      </w:tr>
      <w:tr w:rsidR="00E60F88" w:rsidRPr="00840C66" w:rsidTr="007E0D12">
        <w:trPr>
          <w:trHeight w:val="286"/>
          <w:jc w:val="right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E60F88">
            <w:pPr>
              <w:tabs>
                <w:tab w:val="num" w:pos="45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Составление технического отчета для Заказчика по результатам работы и выдача рекомендац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для дальнейшей бесперебойной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эксплуатации оборудования ЧРП, УПП.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После выполнении работ 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Согласно графику договора</w:t>
            </w:r>
          </w:p>
        </w:tc>
      </w:tr>
    </w:tbl>
    <w:p w:rsidR="0061160E" w:rsidRDefault="0061160E" w:rsidP="0061160E">
      <w:pPr>
        <w:rPr>
          <w:rFonts w:ascii="Times New Roman" w:hAnsi="Times New Roman" w:cs="Times New Roman"/>
          <w:b/>
          <w:sz w:val="24"/>
          <w:szCs w:val="24"/>
        </w:rPr>
      </w:pPr>
    </w:p>
    <w:p w:rsidR="00A779E8" w:rsidRPr="0061160E" w:rsidRDefault="00A779E8" w:rsidP="0061160E">
      <w:pPr>
        <w:rPr>
          <w:rFonts w:ascii="Times New Roman" w:hAnsi="Times New Roman" w:cs="Times New Roman"/>
          <w:b/>
          <w:sz w:val="24"/>
          <w:szCs w:val="24"/>
        </w:rPr>
      </w:pPr>
    </w:p>
    <w:p w:rsidR="0061160E" w:rsidRDefault="0061160E" w:rsidP="0061160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стандарты:</w:t>
      </w:r>
    </w:p>
    <w:tbl>
      <w:tblPr>
        <w:tblW w:w="103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709"/>
        <w:gridCol w:w="567"/>
        <w:gridCol w:w="1109"/>
        <w:gridCol w:w="1134"/>
        <w:gridCol w:w="709"/>
        <w:gridCol w:w="1276"/>
        <w:gridCol w:w="567"/>
        <w:gridCol w:w="425"/>
        <w:gridCol w:w="567"/>
        <w:gridCol w:w="1134"/>
        <w:gridCol w:w="709"/>
        <w:gridCol w:w="425"/>
      </w:tblGrid>
      <w:tr w:rsidR="006D73E1" w:rsidRPr="0061160E" w:rsidTr="006D73E1">
        <w:trPr>
          <w:trHeight w:val="308"/>
        </w:trPr>
        <w:tc>
          <w:tcPr>
            <w:tcW w:w="284" w:type="dxa"/>
          </w:tcPr>
          <w:p w:rsidR="0061160E" w:rsidRPr="0061160E" w:rsidRDefault="0061160E" w:rsidP="006D73E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709" w:type="dxa"/>
          </w:tcPr>
          <w:p w:rsidR="0061160E" w:rsidRPr="0061160E" w:rsidRDefault="0061160E" w:rsidP="006D73E1">
            <w:pPr>
              <w:tabs>
                <w:tab w:val="left" w:pos="997"/>
              </w:tabs>
              <w:spacing w:after="0"/>
              <w:ind w:left="33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Зарегистрирован в РК</w:t>
            </w:r>
          </w:p>
        </w:tc>
        <w:tc>
          <w:tcPr>
            <w:tcW w:w="709" w:type="dxa"/>
          </w:tcPr>
          <w:p w:rsidR="0061160E" w:rsidRPr="0061160E" w:rsidRDefault="0061160E" w:rsidP="006D73E1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Обозначение</w:t>
            </w:r>
          </w:p>
        </w:tc>
        <w:tc>
          <w:tcPr>
            <w:tcW w:w="567" w:type="dxa"/>
          </w:tcPr>
          <w:p w:rsidR="0061160E" w:rsidRPr="0061160E" w:rsidRDefault="0061160E" w:rsidP="006D73E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Номер документа</w:t>
            </w:r>
          </w:p>
        </w:tc>
        <w:tc>
          <w:tcPr>
            <w:tcW w:w="1109" w:type="dxa"/>
          </w:tcPr>
          <w:p w:rsidR="0061160E" w:rsidRPr="0061160E" w:rsidRDefault="0061160E" w:rsidP="006D73E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</w:t>
            </w:r>
          </w:p>
        </w:tc>
        <w:tc>
          <w:tcPr>
            <w:tcW w:w="1134" w:type="dxa"/>
          </w:tcPr>
          <w:p w:rsidR="0061160E" w:rsidRPr="0061160E" w:rsidRDefault="0061160E" w:rsidP="006D73E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61160E" w:rsidRPr="0061160E" w:rsidRDefault="0061160E" w:rsidP="006D73E1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Область применения</w:t>
            </w:r>
          </w:p>
        </w:tc>
        <w:tc>
          <w:tcPr>
            <w:tcW w:w="1276" w:type="dxa"/>
          </w:tcPr>
          <w:p w:rsidR="0061160E" w:rsidRPr="0061160E" w:rsidRDefault="0061160E" w:rsidP="006D73E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Разработчик</w:t>
            </w:r>
          </w:p>
        </w:tc>
        <w:tc>
          <w:tcPr>
            <w:tcW w:w="567" w:type="dxa"/>
          </w:tcPr>
          <w:p w:rsidR="0061160E" w:rsidRPr="0061160E" w:rsidRDefault="0061160E" w:rsidP="006D73E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Страница</w:t>
            </w:r>
          </w:p>
        </w:tc>
        <w:tc>
          <w:tcPr>
            <w:tcW w:w="425" w:type="dxa"/>
          </w:tcPr>
          <w:p w:rsidR="0061160E" w:rsidRPr="0061160E" w:rsidRDefault="0061160E" w:rsidP="006D73E1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МКС</w:t>
            </w:r>
          </w:p>
        </w:tc>
        <w:tc>
          <w:tcPr>
            <w:tcW w:w="567" w:type="dxa"/>
          </w:tcPr>
          <w:p w:rsidR="0061160E" w:rsidRPr="0061160E" w:rsidRDefault="0061160E" w:rsidP="006D73E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Статус</w:t>
            </w:r>
          </w:p>
        </w:tc>
        <w:tc>
          <w:tcPr>
            <w:tcW w:w="1134" w:type="dxa"/>
          </w:tcPr>
          <w:p w:rsidR="0061160E" w:rsidRPr="0061160E" w:rsidRDefault="0061160E" w:rsidP="006D73E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Приказ</w:t>
            </w:r>
          </w:p>
        </w:tc>
        <w:tc>
          <w:tcPr>
            <w:tcW w:w="709" w:type="dxa"/>
          </w:tcPr>
          <w:p w:rsidR="0061160E" w:rsidRPr="0061160E" w:rsidRDefault="0061160E" w:rsidP="006D73E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Дата введения с</w:t>
            </w:r>
          </w:p>
        </w:tc>
        <w:tc>
          <w:tcPr>
            <w:tcW w:w="425" w:type="dxa"/>
          </w:tcPr>
          <w:p w:rsidR="0061160E" w:rsidRPr="0061160E" w:rsidRDefault="00C740F4" w:rsidP="006D73E1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 по</w:t>
            </w:r>
          </w:p>
        </w:tc>
      </w:tr>
      <w:tr w:rsidR="007E0D12" w:rsidRPr="007E0D12" w:rsidTr="006D73E1">
        <w:trPr>
          <w:trHeight w:val="286"/>
        </w:trPr>
        <w:tc>
          <w:tcPr>
            <w:tcW w:w="284" w:type="dxa"/>
          </w:tcPr>
          <w:p w:rsidR="0061160E" w:rsidRPr="007E0D12" w:rsidRDefault="00C740F4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1160E" w:rsidRPr="007E0D12" w:rsidRDefault="00C740F4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61160E" w:rsidRPr="007E0D12" w:rsidRDefault="009E642A" w:rsidP="007F35DE">
            <w:pPr>
              <w:autoSpaceDE w:val="0"/>
              <w:autoSpaceDN w:val="0"/>
              <w:spacing w:after="0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СТ 6636-1901-АО-039-2.005-2019</w:t>
            </w:r>
          </w:p>
        </w:tc>
        <w:tc>
          <w:tcPr>
            <w:tcW w:w="567" w:type="dxa"/>
          </w:tcPr>
          <w:p w:rsidR="00C740F4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9" w:type="dxa"/>
          </w:tcPr>
          <w:p w:rsidR="0061160E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Стандарт организации Акционерное общество «</w:t>
            </w:r>
            <w:proofErr w:type="spellStart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61160E" w:rsidRPr="007E0D12" w:rsidRDefault="009E642A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«Требования к подрядным организациям»</w:t>
            </w:r>
          </w:p>
        </w:tc>
        <w:tc>
          <w:tcPr>
            <w:tcW w:w="709" w:type="dxa"/>
          </w:tcPr>
          <w:p w:rsidR="0061160E" w:rsidRPr="007E0D12" w:rsidRDefault="009E642A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Магистральные трубопроводы</w:t>
            </w:r>
          </w:p>
        </w:tc>
        <w:tc>
          <w:tcPr>
            <w:tcW w:w="1276" w:type="dxa"/>
          </w:tcPr>
          <w:p w:rsidR="0061160E" w:rsidRPr="007E0D12" w:rsidRDefault="009E642A" w:rsidP="007F3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», АО «Казахский институт нефти и газа»</w:t>
            </w:r>
          </w:p>
        </w:tc>
        <w:tc>
          <w:tcPr>
            <w:tcW w:w="567" w:type="dxa"/>
          </w:tcPr>
          <w:p w:rsidR="0061160E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</w:tcPr>
          <w:p w:rsidR="0061160E" w:rsidRPr="007E0D12" w:rsidRDefault="0061160E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1160E" w:rsidRPr="007E0D12" w:rsidRDefault="00C740F4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 xml:space="preserve">Действ </w:t>
            </w:r>
            <w:proofErr w:type="spellStart"/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ует</w:t>
            </w:r>
            <w:proofErr w:type="spellEnd"/>
          </w:p>
        </w:tc>
        <w:tc>
          <w:tcPr>
            <w:tcW w:w="1134" w:type="dxa"/>
          </w:tcPr>
          <w:p w:rsidR="0061160E" w:rsidRPr="007E0D12" w:rsidRDefault="009E642A" w:rsidP="007F3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B640D" w:rsidRPr="007E0D12">
              <w:rPr>
                <w:rFonts w:ascii="Times New Roman" w:hAnsi="Times New Roman" w:cs="Times New Roman"/>
                <w:sz w:val="20"/>
                <w:szCs w:val="20"/>
              </w:rPr>
              <w:t>твержден</w:t>
            </w: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="007F35DE" w:rsidRPr="007E0D12">
              <w:rPr>
                <w:rFonts w:ascii="Times New Roman" w:hAnsi="Times New Roman" w:cs="Times New Roman"/>
                <w:sz w:val="20"/>
                <w:szCs w:val="20"/>
              </w:rPr>
              <w:t>шением Правления АО «</w:t>
            </w:r>
            <w:proofErr w:type="spellStart"/>
            <w:r w:rsidR="007F35DE" w:rsidRPr="007E0D12">
              <w:rPr>
                <w:rFonts w:ascii="Times New Roman" w:hAnsi="Times New Roman" w:cs="Times New Roman"/>
                <w:sz w:val="20"/>
                <w:szCs w:val="20"/>
              </w:rPr>
              <w:t>КазТрансОй</w:t>
            </w:r>
            <w:proofErr w:type="spellEnd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709" w:type="dxa"/>
          </w:tcPr>
          <w:p w:rsidR="0061160E" w:rsidRPr="007E0D12" w:rsidRDefault="009E642A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12 июня 2019 года</w:t>
            </w:r>
          </w:p>
        </w:tc>
        <w:tc>
          <w:tcPr>
            <w:tcW w:w="425" w:type="dxa"/>
          </w:tcPr>
          <w:p w:rsidR="0061160E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</w:tr>
      <w:tr w:rsidR="007E0D12" w:rsidRPr="007E0D12" w:rsidTr="006D73E1">
        <w:trPr>
          <w:trHeight w:val="714"/>
        </w:trPr>
        <w:tc>
          <w:tcPr>
            <w:tcW w:w="284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B640D" w:rsidRPr="007E0D12" w:rsidRDefault="00BB640D" w:rsidP="007F35DE">
            <w:pPr>
              <w:autoSpaceDE w:val="0"/>
              <w:autoSpaceDN w:val="0"/>
              <w:spacing w:after="0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Style w:val="s1"/>
                <w:b w:val="0"/>
                <w:color w:val="auto"/>
              </w:rPr>
              <w:t>СТ 6636-1901-АО-039-4.019-2017</w:t>
            </w:r>
          </w:p>
        </w:tc>
        <w:tc>
          <w:tcPr>
            <w:tcW w:w="567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09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Стандарт организации Акционерное общество «</w:t>
            </w:r>
            <w:proofErr w:type="spellStart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«Магистральные нефтепроводы. Техническое обслуж</w:t>
            </w:r>
            <w:r w:rsidR="007F35DE" w:rsidRPr="007E0D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ивание и ремонт </w:t>
            </w:r>
            <w:proofErr w:type="spellStart"/>
            <w:r w:rsidR="007F35DE" w:rsidRPr="007E0D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электроустаново</w:t>
            </w:r>
            <w:proofErr w:type="spellEnd"/>
            <w:r w:rsidRPr="007E0D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Магистральные трубопроводы</w:t>
            </w:r>
          </w:p>
        </w:tc>
        <w:tc>
          <w:tcPr>
            <w:tcW w:w="1276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», АО «Казахский институт нефти и газа»</w:t>
            </w:r>
          </w:p>
        </w:tc>
        <w:tc>
          <w:tcPr>
            <w:tcW w:w="567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425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 xml:space="preserve">Действ </w:t>
            </w:r>
            <w:proofErr w:type="spellStart"/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ует</w:t>
            </w:r>
            <w:proofErr w:type="spellEnd"/>
          </w:p>
        </w:tc>
        <w:tc>
          <w:tcPr>
            <w:tcW w:w="1134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Утвержден ре</w:t>
            </w:r>
            <w:r w:rsidR="007F35DE" w:rsidRPr="007E0D12">
              <w:rPr>
                <w:rFonts w:ascii="Times New Roman" w:hAnsi="Times New Roman" w:cs="Times New Roman"/>
                <w:sz w:val="20"/>
                <w:szCs w:val="20"/>
              </w:rPr>
              <w:t>шением Правления АО «</w:t>
            </w:r>
            <w:proofErr w:type="spellStart"/>
            <w:r w:rsidR="007F35DE" w:rsidRPr="007E0D12">
              <w:rPr>
                <w:rFonts w:ascii="Times New Roman" w:hAnsi="Times New Roman" w:cs="Times New Roman"/>
                <w:sz w:val="20"/>
                <w:szCs w:val="20"/>
              </w:rPr>
              <w:t>КазТрансОй</w:t>
            </w:r>
            <w:proofErr w:type="spellEnd"/>
            <w:r w:rsidRPr="007E0D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 июня 2017 года</w:t>
            </w:r>
          </w:p>
        </w:tc>
        <w:tc>
          <w:tcPr>
            <w:tcW w:w="425" w:type="dxa"/>
          </w:tcPr>
          <w:p w:rsidR="00BB640D" w:rsidRPr="007E0D12" w:rsidRDefault="00BB640D" w:rsidP="007F35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D12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</w:tr>
    </w:tbl>
    <w:p w:rsidR="00C740F4" w:rsidRDefault="00C740F4" w:rsidP="00C740F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4DAD" w:rsidRPr="00765215" w:rsidRDefault="00984DAD" w:rsidP="00C740F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65215" w:rsidRPr="00765215" w:rsidRDefault="00765215" w:rsidP="00765215">
      <w:p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765215">
        <w:rPr>
          <w:rFonts w:ascii="Times New Roman" w:hAnsi="Times New Roman" w:cs="Times New Roman"/>
          <w:b/>
          <w:sz w:val="24"/>
          <w:szCs w:val="28"/>
        </w:rPr>
        <w:t xml:space="preserve">Директор ПТД__                                              А. </w:t>
      </w:r>
      <w:r w:rsidRPr="00765215">
        <w:rPr>
          <w:rFonts w:ascii="Times New Roman" w:hAnsi="Times New Roman" w:cs="Times New Roman"/>
          <w:b/>
          <w:sz w:val="24"/>
          <w:szCs w:val="28"/>
          <w:lang w:val="kk-KZ"/>
        </w:rPr>
        <w:t>Сәрсенбай</w:t>
      </w:r>
    </w:p>
    <w:p w:rsidR="00765215" w:rsidRPr="00765215" w:rsidRDefault="00765215" w:rsidP="00765215">
      <w:pPr>
        <w:rPr>
          <w:rFonts w:ascii="Times New Roman" w:hAnsi="Times New Roman" w:cs="Times New Roman"/>
          <w:b/>
          <w:szCs w:val="24"/>
          <w:lang w:val="kk-KZ"/>
        </w:rPr>
      </w:pPr>
      <w:r w:rsidRPr="00765215">
        <w:rPr>
          <w:rFonts w:ascii="Times New Roman" w:hAnsi="Times New Roman" w:cs="Times New Roman"/>
          <w:b/>
          <w:sz w:val="24"/>
          <w:szCs w:val="28"/>
          <w:lang w:val="kk-KZ"/>
        </w:rPr>
        <w:t>Ведущий специалист СЭО ПТД                   В. Георгиевский</w:t>
      </w:r>
    </w:p>
    <w:p w:rsidR="00C740F4" w:rsidRPr="00765215" w:rsidRDefault="00C740F4" w:rsidP="00C740F4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740F4" w:rsidRPr="0076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95C77"/>
    <w:multiLevelType w:val="hybridMultilevel"/>
    <w:tmpl w:val="DBF000C4"/>
    <w:lvl w:ilvl="0" w:tplc="51C41B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9C"/>
    <w:rsid w:val="002C3345"/>
    <w:rsid w:val="004857F5"/>
    <w:rsid w:val="00486F9C"/>
    <w:rsid w:val="005A78E8"/>
    <w:rsid w:val="005F2669"/>
    <w:rsid w:val="0061160E"/>
    <w:rsid w:val="006D73E1"/>
    <w:rsid w:val="00765215"/>
    <w:rsid w:val="007E0D12"/>
    <w:rsid w:val="007F35DE"/>
    <w:rsid w:val="0094102C"/>
    <w:rsid w:val="00984DAD"/>
    <w:rsid w:val="009E642A"/>
    <w:rsid w:val="00A658DC"/>
    <w:rsid w:val="00A779E8"/>
    <w:rsid w:val="00B059DF"/>
    <w:rsid w:val="00BB640D"/>
    <w:rsid w:val="00C726F2"/>
    <w:rsid w:val="00C740F4"/>
    <w:rsid w:val="00CF0500"/>
    <w:rsid w:val="00E6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9D0E3-8199-4AEF-AA3C-C529F829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60E"/>
    <w:pPr>
      <w:ind w:left="720"/>
      <w:contextualSpacing/>
    </w:pPr>
  </w:style>
  <w:style w:type="character" w:customStyle="1" w:styleId="s1">
    <w:name w:val="s1"/>
    <w:rsid w:val="00BB640D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E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 Мухамедьяр Маратович</dc:creator>
  <cp:keywords/>
  <dc:description/>
  <cp:lastModifiedBy>Нургалиева Альмира Кайраткызы</cp:lastModifiedBy>
  <cp:revision>2</cp:revision>
  <cp:lastPrinted>2020-11-19T09:00:00Z</cp:lastPrinted>
  <dcterms:created xsi:type="dcterms:W3CDTF">2020-11-30T04:09:00Z</dcterms:created>
  <dcterms:modified xsi:type="dcterms:W3CDTF">2020-11-30T04:09:00Z</dcterms:modified>
</cp:coreProperties>
</file>