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782B" w14:textId="77777777" w:rsidR="00C574D0" w:rsidRPr="003C539B" w:rsidRDefault="00C574D0" w:rsidP="00C574D0">
      <w:pPr>
        <w:spacing w:after="0" w:line="240" w:lineRule="auto"/>
        <w:ind w:left="5232" w:firstLine="708"/>
        <w:jc w:val="right"/>
        <w:outlineLvl w:val="0"/>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Приложение №1</w:t>
      </w:r>
    </w:p>
    <w:p w14:paraId="3DC2E928" w14:textId="77777777" w:rsidR="00C574D0" w:rsidRPr="003C539B" w:rsidRDefault="00C574D0" w:rsidP="00C574D0">
      <w:pPr>
        <w:tabs>
          <w:tab w:val="left" w:pos="540"/>
        </w:tabs>
        <w:autoSpaceDE w:val="0"/>
        <w:autoSpaceDN w:val="0"/>
        <w:spacing w:after="0" w:line="240" w:lineRule="auto"/>
        <w:ind w:left="709"/>
        <w:jc w:val="right"/>
        <w:rPr>
          <w:rFonts w:ascii="Times New Roman" w:eastAsia="SimSun" w:hAnsi="Times New Roman" w:cs="Times New Roman"/>
          <w:b/>
          <w:sz w:val="24"/>
          <w:szCs w:val="24"/>
          <w:lang w:val="ru-RU" w:eastAsia="ru-RU"/>
        </w:rPr>
      </w:pPr>
      <w:r w:rsidRPr="003C539B">
        <w:rPr>
          <w:rFonts w:ascii="Times New Roman" w:eastAsia="SimSun" w:hAnsi="Times New Roman" w:cs="Times New Roman"/>
          <w:color w:val="000000"/>
          <w:sz w:val="24"/>
          <w:szCs w:val="24"/>
          <w:lang w:val="ru-RU" w:eastAsia="ru-RU"/>
        </w:rPr>
        <w:t>к Технической спецификации</w:t>
      </w:r>
    </w:p>
    <w:p w14:paraId="26394DCA" w14:textId="576C401D" w:rsidR="003F736E" w:rsidRPr="003C539B" w:rsidRDefault="003F736E" w:rsidP="003F736E">
      <w:pPr>
        <w:rPr>
          <w:lang w:val="ru-RU"/>
        </w:rPr>
      </w:pPr>
    </w:p>
    <w:p w14:paraId="346C65AB" w14:textId="77777777" w:rsidR="00337911" w:rsidRPr="003C539B" w:rsidRDefault="00337911" w:rsidP="00337911">
      <w:pPr>
        <w:widowControl w:val="0"/>
        <w:ind w:left="-57"/>
        <w:jc w:val="center"/>
        <w:rPr>
          <w:rFonts w:ascii="Times New Roman" w:hAnsi="Times New Roman" w:cs="Times New Roman"/>
          <w:b/>
          <w:bCs/>
          <w:sz w:val="24"/>
          <w:szCs w:val="24"/>
          <w:lang w:val="ru-RU"/>
        </w:rPr>
      </w:pPr>
      <w:r w:rsidRPr="003C539B">
        <w:rPr>
          <w:rFonts w:ascii="Times New Roman" w:hAnsi="Times New Roman" w:cs="Times New Roman"/>
          <w:b/>
          <w:bCs/>
          <w:sz w:val="24"/>
          <w:szCs w:val="24"/>
          <w:lang w:val="ru-RU"/>
        </w:rPr>
        <w:t>Лот № 446 У</w:t>
      </w:r>
    </w:p>
    <w:p w14:paraId="3D852784" w14:textId="77777777" w:rsidR="00337911" w:rsidRPr="003C539B" w:rsidRDefault="00337911" w:rsidP="00337911">
      <w:pPr>
        <w:widowControl w:val="0"/>
        <w:ind w:left="-57"/>
        <w:jc w:val="center"/>
        <w:rPr>
          <w:rFonts w:ascii="Times New Roman" w:eastAsia="SimSun" w:hAnsi="Times New Roman" w:cs="Times New Roman"/>
          <w:color w:val="000000"/>
          <w:sz w:val="24"/>
          <w:szCs w:val="24"/>
          <w:lang w:val="ru-RU" w:eastAsia="ru-RU"/>
        </w:rPr>
      </w:pPr>
      <w:r w:rsidRPr="003C539B">
        <w:rPr>
          <w:rFonts w:ascii="Times New Roman" w:hAnsi="Times New Roman" w:cs="Times New Roman"/>
          <w:bCs/>
          <w:sz w:val="24"/>
          <w:szCs w:val="24"/>
          <w:lang w:val="ru-RU"/>
        </w:rPr>
        <w:t>Наименование услуги: «Проведение частичного, полного диагностирования и экспертизы с целью продления срока службы резервуаров автозаправочных станций, резервуаров горизонтальных стальных и емкостей вспомогательных систем Атырауского 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894"/>
        <w:gridCol w:w="2064"/>
        <w:gridCol w:w="1942"/>
      </w:tblGrid>
      <w:tr w:rsidR="00337911" w:rsidRPr="003C539B" w14:paraId="440B1CDE" w14:textId="77777777" w:rsidTr="00431C4F">
        <w:trPr>
          <w:trHeight w:val="425"/>
        </w:trPr>
        <w:tc>
          <w:tcPr>
            <w:tcW w:w="231" w:type="pct"/>
            <w:vAlign w:val="center"/>
          </w:tcPr>
          <w:p w14:paraId="3849B6FD"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w:t>
            </w:r>
          </w:p>
        </w:tc>
        <w:tc>
          <w:tcPr>
            <w:tcW w:w="2621" w:type="pct"/>
            <w:shd w:val="clear" w:color="auto" w:fill="auto"/>
            <w:vAlign w:val="center"/>
          </w:tcPr>
          <w:p w14:paraId="7EFDDF0C"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Наименование объекта:</w:t>
            </w:r>
          </w:p>
        </w:tc>
        <w:tc>
          <w:tcPr>
            <w:tcW w:w="1107" w:type="pct"/>
            <w:shd w:val="clear" w:color="auto" w:fill="auto"/>
            <w:vAlign w:val="center"/>
          </w:tcPr>
          <w:p w14:paraId="6C62D913"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Регион, место оказания услуг:</w:t>
            </w:r>
          </w:p>
        </w:tc>
        <w:tc>
          <w:tcPr>
            <w:tcW w:w="1041" w:type="pct"/>
            <w:shd w:val="clear" w:color="auto" w:fill="auto"/>
            <w:vAlign w:val="center"/>
          </w:tcPr>
          <w:p w14:paraId="272EA8B6"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Срок оказания услуг:</w:t>
            </w:r>
          </w:p>
        </w:tc>
      </w:tr>
      <w:tr w:rsidR="00337911" w:rsidRPr="002B28EB" w14:paraId="3AF73884" w14:textId="77777777" w:rsidTr="00431C4F">
        <w:trPr>
          <w:trHeight w:val="698"/>
        </w:trPr>
        <w:tc>
          <w:tcPr>
            <w:tcW w:w="231" w:type="pct"/>
            <w:vAlign w:val="center"/>
          </w:tcPr>
          <w:p w14:paraId="795F46D0"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1</w:t>
            </w:r>
          </w:p>
        </w:tc>
        <w:tc>
          <w:tcPr>
            <w:tcW w:w="2621" w:type="pct"/>
            <w:shd w:val="clear" w:color="auto" w:fill="auto"/>
            <w:vAlign w:val="center"/>
          </w:tcPr>
          <w:p w14:paraId="572C956B"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НПС им. Шманова Н.Н.</w:t>
            </w:r>
          </w:p>
          <w:p w14:paraId="646D0D73"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107" w:type="pct"/>
            <w:vMerge w:val="restart"/>
            <w:shd w:val="clear" w:color="auto" w:fill="auto"/>
            <w:vAlign w:val="center"/>
          </w:tcPr>
          <w:p w14:paraId="46A9DDFA"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Атырауская область</w:t>
            </w:r>
          </w:p>
        </w:tc>
        <w:tc>
          <w:tcPr>
            <w:tcW w:w="1041" w:type="pct"/>
            <w:vMerge w:val="restart"/>
            <w:shd w:val="clear" w:color="auto" w:fill="auto"/>
            <w:vAlign w:val="center"/>
          </w:tcPr>
          <w:p w14:paraId="7DB59A8E"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С даты заключения договора до 30 сентября 2025 года</w:t>
            </w:r>
          </w:p>
        </w:tc>
      </w:tr>
      <w:tr w:rsidR="00337911" w:rsidRPr="002B28EB" w14:paraId="2F499029" w14:textId="77777777" w:rsidTr="00431C4F">
        <w:trPr>
          <w:trHeight w:val="698"/>
        </w:trPr>
        <w:tc>
          <w:tcPr>
            <w:tcW w:w="231" w:type="pct"/>
            <w:vAlign w:val="center"/>
          </w:tcPr>
          <w:p w14:paraId="393FEE67"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2</w:t>
            </w:r>
          </w:p>
        </w:tc>
        <w:tc>
          <w:tcPr>
            <w:tcW w:w="2621" w:type="pct"/>
            <w:shd w:val="clear" w:color="auto" w:fill="auto"/>
            <w:vAlign w:val="center"/>
          </w:tcPr>
          <w:p w14:paraId="64A9C613"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roofErr w:type="spellStart"/>
            <w:r w:rsidRPr="003C539B">
              <w:rPr>
                <w:rFonts w:ascii="Times New Roman" w:eastAsia="SimSun" w:hAnsi="Times New Roman" w:cs="Times New Roman"/>
                <w:color w:val="000000"/>
                <w:sz w:val="24"/>
                <w:szCs w:val="24"/>
                <w:lang w:val="ru-RU" w:eastAsia="ru-RU"/>
              </w:rPr>
              <w:t>ЦТТиСТ</w:t>
            </w:r>
            <w:proofErr w:type="spellEnd"/>
          </w:p>
          <w:p w14:paraId="6020ACE1"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107" w:type="pct"/>
            <w:vMerge/>
            <w:shd w:val="clear" w:color="auto" w:fill="auto"/>
            <w:vAlign w:val="center"/>
          </w:tcPr>
          <w:p w14:paraId="609515BE"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041" w:type="pct"/>
            <w:vMerge/>
            <w:shd w:val="clear" w:color="auto" w:fill="auto"/>
            <w:vAlign w:val="center"/>
          </w:tcPr>
          <w:p w14:paraId="52700A57"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337911" w:rsidRPr="002B28EB" w14:paraId="733F0677" w14:textId="77777777" w:rsidTr="00431C4F">
        <w:trPr>
          <w:trHeight w:val="698"/>
        </w:trPr>
        <w:tc>
          <w:tcPr>
            <w:tcW w:w="231" w:type="pct"/>
            <w:vAlign w:val="center"/>
          </w:tcPr>
          <w:p w14:paraId="342C4598"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3</w:t>
            </w:r>
          </w:p>
        </w:tc>
        <w:tc>
          <w:tcPr>
            <w:tcW w:w="2621" w:type="pct"/>
            <w:shd w:val="clear" w:color="auto" w:fill="auto"/>
            <w:vAlign w:val="center"/>
          </w:tcPr>
          <w:p w14:paraId="2176A3C0"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Центральный склад</w:t>
            </w:r>
          </w:p>
          <w:p w14:paraId="5F74B3D2"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107" w:type="pct"/>
            <w:vMerge/>
            <w:shd w:val="clear" w:color="auto" w:fill="auto"/>
            <w:vAlign w:val="center"/>
          </w:tcPr>
          <w:p w14:paraId="1B236C89"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041" w:type="pct"/>
            <w:vMerge/>
            <w:shd w:val="clear" w:color="auto" w:fill="auto"/>
            <w:vAlign w:val="center"/>
          </w:tcPr>
          <w:p w14:paraId="3907972A"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337911" w:rsidRPr="002B28EB" w14:paraId="7E02777A" w14:textId="77777777" w:rsidTr="00431C4F">
        <w:trPr>
          <w:trHeight w:val="994"/>
        </w:trPr>
        <w:tc>
          <w:tcPr>
            <w:tcW w:w="231" w:type="pct"/>
            <w:vAlign w:val="center"/>
          </w:tcPr>
          <w:p w14:paraId="53E7E5C3"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4</w:t>
            </w:r>
          </w:p>
        </w:tc>
        <w:tc>
          <w:tcPr>
            <w:tcW w:w="2621" w:type="pct"/>
            <w:shd w:val="clear" w:color="auto" w:fill="auto"/>
            <w:vAlign w:val="center"/>
          </w:tcPr>
          <w:p w14:paraId="02663E4A"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 xml:space="preserve">НПС им. </w:t>
            </w:r>
            <w:proofErr w:type="spellStart"/>
            <w:r w:rsidRPr="003C539B">
              <w:rPr>
                <w:rFonts w:ascii="Times New Roman" w:eastAsia="SimSun" w:hAnsi="Times New Roman" w:cs="Times New Roman"/>
                <w:color w:val="000000"/>
                <w:sz w:val="24"/>
                <w:szCs w:val="24"/>
                <w:lang w:val="ru-RU" w:eastAsia="ru-RU"/>
              </w:rPr>
              <w:t>Т.Касымова</w:t>
            </w:r>
            <w:proofErr w:type="spellEnd"/>
          </w:p>
          <w:p w14:paraId="27704532"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107" w:type="pct"/>
            <w:vMerge/>
            <w:shd w:val="clear" w:color="auto" w:fill="auto"/>
            <w:vAlign w:val="center"/>
          </w:tcPr>
          <w:p w14:paraId="191B5E5E"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041" w:type="pct"/>
            <w:vMerge/>
            <w:shd w:val="clear" w:color="auto" w:fill="auto"/>
            <w:vAlign w:val="center"/>
          </w:tcPr>
          <w:p w14:paraId="4A000667" w14:textId="77777777" w:rsidR="00337911" w:rsidRPr="003C539B" w:rsidRDefault="00337911"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bl>
    <w:p w14:paraId="395D6D97" w14:textId="77777777" w:rsidR="00C574D0" w:rsidRPr="003C539B" w:rsidRDefault="00C574D0" w:rsidP="003F736E">
      <w:pPr>
        <w:rPr>
          <w:lang w:val="ru-RU"/>
        </w:rPr>
      </w:pPr>
    </w:p>
    <w:p w14:paraId="7F6A1286" w14:textId="77777777" w:rsidR="003F736E" w:rsidRPr="003C539B" w:rsidRDefault="003F736E" w:rsidP="003F736E">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362"/>
        <w:gridCol w:w="6556"/>
      </w:tblGrid>
      <w:tr w:rsidR="003F736E" w:rsidRPr="003C539B" w14:paraId="26A33717" w14:textId="77777777" w:rsidTr="00431C4F">
        <w:trPr>
          <w:trHeight w:val="376"/>
        </w:trPr>
        <w:tc>
          <w:tcPr>
            <w:tcW w:w="5000" w:type="pct"/>
            <w:gridSpan w:val="3"/>
            <w:vAlign w:val="center"/>
          </w:tcPr>
          <w:p w14:paraId="23559E36" w14:textId="77777777" w:rsidR="003F736E" w:rsidRPr="003C539B" w:rsidRDefault="003F736E" w:rsidP="00431C4F">
            <w:pPr>
              <w:tabs>
                <w:tab w:val="left" w:pos="1560"/>
              </w:tabs>
              <w:spacing w:after="0" w:line="240" w:lineRule="auto"/>
              <w:jc w:val="center"/>
              <w:rPr>
                <w:rFonts w:ascii="Times New Roman" w:eastAsia="SimSun" w:hAnsi="Times New Roman" w:cs="Times New Roman"/>
                <w:b/>
                <w:color w:val="000000"/>
                <w:sz w:val="24"/>
                <w:szCs w:val="24"/>
                <w:lang w:val="ru-RU" w:eastAsia="ru-RU"/>
              </w:rPr>
            </w:pPr>
            <w:r w:rsidRPr="003C539B">
              <w:rPr>
                <w:rFonts w:ascii="Times New Roman" w:eastAsia="SimSun" w:hAnsi="Times New Roman" w:cs="Times New Roman"/>
                <w:b/>
                <w:color w:val="000000"/>
                <w:sz w:val="24"/>
                <w:szCs w:val="24"/>
                <w:lang w:val="ru-RU" w:eastAsia="ru-RU"/>
              </w:rPr>
              <w:t>Условия оказания услуг</w:t>
            </w:r>
          </w:p>
        </w:tc>
      </w:tr>
      <w:tr w:rsidR="003F736E" w:rsidRPr="002B28EB" w14:paraId="219A5FF3" w14:textId="77777777" w:rsidTr="00431C4F">
        <w:trPr>
          <w:trHeight w:val="1537"/>
        </w:trPr>
        <w:tc>
          <w:tcPr>
            <w:tcW w:w="228" w:type="pct"/>
          </w:tcPr>
          <w:p w14:paraId="5E852D0B" w14:textId="77777777" w:rsidR="003F736E" w:rsidRPr="003C539B"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3C539B">
              <w:rPr>
                <w:rFonts w:ascii="Times New Roman" w:eastAsia="SimSun" w:hAnsi="Times New Roman" w:cs="Times New Roman"/>
                <w:b/>
                <w:color w:val="000000"/>
                <w:sz w:val="24"/>
                <w:szCs w:val="24"/>
                <w:lang w:val="ru-RU" w:eastAsia="ru-RU"/>
              </w:rPr>
              <w:t>1</w:t>
            </w:r>
          </w:p>
        </w:tc>
        <w:tc>
          <w:tcPr>
            <w:tcW w:w="1264" w:type="pct"/>
            <w:shd w:val="clear" w:color="auto" w:fill="auto"/>
          </w:tcPr>
          <w:p w14:paraId="361DE7F9" w14:textId="77777777" w:rsidR="003F736E" w:rsidRPr="003C539B"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3C539B">
              <w:rPr>
                <w:rFonts w:ascii="Times New Roman" w:eastAsia="SimSun" w:hAnsi="Times New Roman" w:cs="Times New Roman"/>
                <w:b/>
                <w:color w:val="000000"/>
                <w:sz w:val="24"/>
                <w:szCs w:val="24"/>
                <w:lang w:val="ru-RU" w:eastAsia="ru-RU"/>
              </w:rPr>
              <w:t>Цель оказания услуг:</w:t>
            </w:r>
          </w:p>
        </w:tc>
        <w:tc>
          <w:tcPr>
            <w:tcW w:w="3508" w:type="pct"/>
            <w:shd w:val="clear" w:color="auto" w:fill="auto"/>
          </w:tcPr>
          <w:p w14:paraId="3459014B" w14:textId="77777777" w:rsidR="003F736E" w:rsidRPr="003C539B"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 определение технического состояния резервуаров автозаправочных станций, резервуаров горизонтальных стальных и емкостей вспомогательных систем;</w:t>
            </w:r>
          </w:p>
          <w:p w14:paraId="559358CF" w14:textId="77777777" w:rsidR="003F736E" w:rsidRPr="003C539B"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 определение остаточного ресурса и продление срока службы безопасной эксплуатации;</w:t>
            </w:r>
          </w:p>
          <w:p w14:paraId="10C2F0BE" w14:textId="77777777" w:rsidR="003F736E" w:rsidRPr="003C539B"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3C539B">
              <w:rPr>
                <w:rFonts w:ascii="Times New Roman" w:eastAsia="SimSun" w:hAnsi="Times New Roman" w:cs="Times New Roman"/>
                <w:color w:val="000000"/>
                <w:sz w:val="24"/>
                <w:szCs w:val="24"/>
                <w:lang w:val="ru-RU" w:eastAsia="ru-RU"/>
              </w:rPr>
              <w:t>- выдача технического заключения/экспертного заключения о техническом состоянии и остаточном ресурсе.</w:t>
            </w:r>
          </w:p>
        </w:tc>
      </w:tr>
      <w:tr w:rsidR="000070D1" w:rsidRPr="002B28EB" w14:paraId="5C5B376C" w14:textId="77777777" w:rsidTr="00431C4F">
        <w:trPr>
          <w:trHeight w:val="883"/>
        </w:trPr>
        <w:tc>
          <w:tcPr>
            <w:tcW w:w="228" w:type="pct"/>
          </w:tcPr>
          <w:p w14:paraId="3A5FA639" w14:textId="77777777" w:rsidR="000070D1" w:rsidRPr="002B28EB" w:rsidRDefault="000070D1" w:rsidP="000070D1">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2B28EB">
              <w:rPr>
                <w:rFonts w:ascii="Times New Roman" w:eastAsia="SimSun" w:hAnsi="Times New Roman" w:cs="Times New Roman"/>
                <w:b/>
                <w:color w:val="000000"/>
                <w:sz w:val="24"/>
                <w:szCs w:val="24"/>
                <w:lang w:val="ru-RU" w:eastAsia="ru-RU"/>
              </w:rPr>
              <w:t>2</w:t>
            </w:r>
          </w:p>
        </w:tc>
        <w:tc>
          <w:tcPr>
            <w:tcW w:w="1264" w:type="pct"/>
            <w:shd w:val="clear" w:color="auto" w:fill="auto"/>
          </w:tcPr>
          <w:p w14:paraId="0278B459" w14:textId="77777777" w:rsidR="000070D1" w:rsidRPr="002B28EB" w:rsidRDefault="000070D1" w:rsidP="000070D1">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2B28EB">
              <w:rPr>
                <w:rFonts w:ascii="Times New Roman" w:eastAsia="SimSun" w:hAnsi="Times New Roman" w:cs="Times New Roman"/>
                <w:b/>
                <w:color w:val="000000"/>
                <w:sz w:val="24"/>
                <w:szCs w:val="24"/>
                <w:lang w:val="ru-RU" w:eastAsia="ru-RU"/>
              </w:rPr>
              <w:t>Состав и содержание оказываемых услуг.</w:t>
            </w:r>
          </w:p>
        </w:tc>
        <w:tc>
          <w:tcPr>
            <w:tcW w:w="3508" w:type="pct"/>
            <w:shd w:val="clear" w:color="auto" w:fill="auto"/>
          </w:tcPr>
          <w:p w14:paraId="03AB21B2" w14:textId="77777777" w:rsidR="000070D1" w:rsidRPr="002B28EB" w:rsidRDefault="000070D1" w:rsidP="000070D1">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Работа по обследованию резервуаров</w:t>
            </w:r>
            <w:r w:rsidRPr="002B28EB">
              <w:rPr>
                <w:sz w:val="24"/>
                <w:szCs w:val="24"/>
                <w:lang w:val="ru-RU"/>
              </w:rPr>
              <w:t xml:space="preserve"> </w:t>
            </w:r>
            <w:r w:rsidRPr="002B28EB">
              <w:rPr>
                <w:rFonts w:ascii="Times New Roman" w:eastAsia="SimSun" w:hAnsi="Times New Roman" w:cs="Times New Roman"/>
                <w:color w:val="000000"/>
                <w:sz w:val="24"/>
                <w:szCs w:val="24"/>
                <w:lang w:val="ru-RU" w:eastAsia="ru-RU"/>
              </w:rPr>
              <w:t xml:space="preserve">и емкостей состоит из трех этапов: </w:t>
            </w:r>
          </w:p>
          <w:p w14:paraId="57386980" w14:textId="77777777" w:rsidR="000070D1" w:rsidRPr="002B28EB" w:rsidRDefault="000070D1" w:rsidP="000070D1">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-сбор и ознакомление с технической документацией;</w:t>
            </w:r>
          </w:p>
          <w:p w14:paraId="2A344A6A" w14:textId="77777777" w:rsidR="000070D1" w:rsidRPr="002B28EB" w:rsidRDefault="000070D1" w:rsidP="000070D1">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 полевой; </w:t>
            </w:r>
          </w:p>
          <w:p w14:paraId="3317821A" w14:textId="77777777" w:rsidR="000070D1" w:rsidRPr="002B28EB" w:rsidRDefault="000070D1" w:rsidP="000070D1">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-составление технического заключения и экспертного заключения по промышленной безопасности. </w:t>
            </w:r>
          </w:p>
          <w:p w14:paraId="27E6DEC3"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5EFCA4F9"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Для частичного обследования предусматривается следующий объем работ, но не ограничивается:</w:t>
            </w:r>
          </w:p>
          <w:p w14:paraId="1D51BEE6"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lastRenderedPageBreak/>
              <w:t>1) анализ эксплуатационной, конструкторской (проектной) и ремонтной документации;</w:t>
            </w:r>
          </w:p>
          <w:p w14:paraId="64153A3F"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2) наружное обследование визуально-оптическим методом с применением инструментов ВИК, с оценкой коррозии, износа, а также оценкой состояния:</w:t>
            </w:r>
          </w:p>
          <w:p w14:paraId="1D6861AC"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металла и сварных соединений корпуса и днища;</w:t>
            </w:r>
          </w:p>
          <w:p w14:paraId="4877D4B5"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3827F9B3"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70A3089D"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398E5EE7"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25DBA51A"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7659A079"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3) измерение остаточной толщины стенок методом ультразвуковой </w:t>
            </w:r>
            <w:proofErr w:type="spellStart"/>
            <w:r w:rsidRPr="002B28EB">
              <w:rPr>
                <w:rFonts w:ascii="Times New Roman" w:eastAsia="SimSun" w:hAnsi="Times New Roman" w:cs="Times New Roman"/>
                <w:color w:val="000000"/>
                <w:sz w:val="24"/>
                <w:szCs w:val="24"/>
                <w:lang w:val="ru-RU" w:eastAsia="ru-RU"/>
              </w:rPr>
              <w:t>толщинометрии</w:t>
            </w:r>
            <w:proofErr w:type="spellEnd"/>
            <w:r w:rsidRPr="002B28EB">
              <w:rPr>
                <w:rFonts w:ascii="Times New Roman" w:eastAsia="SimSun" w:hAnsi="Times New Roman" w:cs="Times New Roman"/>
                <w:color w:val="000000"/>
                <w:sz w:val="24"/>
                <w:szCs w:val="24"/>
                <w:lang w:val="ru-RU" w:eastAsia="ru-RU"/>
              </w:rPr>
              <w:t>;</w:t>
            </w:r>
          </w:p>
          <w:p w14:paraId="676E2D7A" w14:textId="77777777" w:rsidR="000070D1" w:rsidRPr="002B28EB" w:rsidRDefault="000070D1" w:rsidP="000070D1">
            <w:pPr>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4)</w:t>
            </w:r>
            <w:r w:rsidRPr="002B28EB">
              <w:rPr>
                <w:rFonts w:ascii="Times New Roman" w:eastAsia="SimSun" w:hAnsi="Times New Roman" w:cs="Times New Roman"/>
                <w:color w:val="000000"/>
                <w:sz w:val="24"/>
                <w:szCs w:val="24"/>
                <w:lang w:val="ru-RU" w:eastAsia="ru-RU"/>
              </w:rPr>
              <w:tab/>
              <w:t>измерение геометрической формы стенок;</w:t>
            </w:r>
          </w:p>
          <w:p w14:paraId="08D39457" w14:textId="77777777" w:rsidR="000070D1" w:rsidRPr="002B28EB" w:rsidRDefault="000070D1" w:rsidP="000070D1">
            <w:pPr>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5)</w:t>
            </w:r>
            <w:r w:rsidRPr="002B28EB">
              <w:rPr>
                <w:rFonts w:ascii="Times New Roman" w:eastAsia="SimSun" w:hAnsi="Times New Roman" w:cs="Times New Roman"/>
                <w:color w:val="000000"/>
                <w:sz w:val="24"/>
                <w:szCs w:val="24"/>
                <w:lang w:val="ru-RU" w:eastAsia="ru-RU"/>
              </w:rPr>
              <w:tab/>
              <w:t>проверка состояния фундаментов, опор (том числе плотность прилегания опор корпуса ёмкости к опорам, 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37EE7A1D" w14:textId="77777777" w:rsidR="000070D1" w:rsidRPr="002B28EB" w:rsidRDefault="000070D1" w:rsidP="000070D1">
            <w:pPr>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6)</w:t>
            </w:r>
            <w:r w:rsidRPr="002B28EB">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52CF8054" w14:textId="77777777" w:rsidR="000070D1" w:rsidRPr="002B28EB" w:rsidRDefault="000070D1" w:rsidP="000070D1">
            <w:pPr>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В случае невозможности проведения наружного обследования, проводится обследование с внутренней стороны.</w:t>
            </w:r>
          </w:p>
          <w:p w14:paraId="7D7AEF87"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70440627"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Для полного обследования предусматривается следующий объем работ, но не ограничивается:</w:t>
            </w:r>
          </w:p>
          <w:p w14:paraId="7CACE699" w14:textId="77777777" w:rsidR="000070D1" w:rsidRPr="002B28EB" w:rsidRDefault="000070D1" w:rsidP="000070D1">
            <w:pPr>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1) анализ эксплуатационной, конструкторской (проектной) и ремонтной документации;</w:t>
            </w:r>
          </w:p>
          <w:p w14:paraId="10177319" w14:textId="77777777" w:rsidR="000070D1" w:rsidRPr="002B28EB" w:rsidRDefault="000070D1" w:rsidP="000070D1">
            <w:pPr>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2) наружное и внутренне обследование визуально-оптическим методом с применением инструментов ВИК, с оценкой коррозии, износа, а также оценкой состояния:</w:t>
            </w:r>
          </w:p>
          <w:p w14:paraId="6EA72EC4"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металла и сварных соединений корпуса и днища;</w:t>
            </w:r>
          </w:p>
          <w:p w14:paraId="1EBA073F"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61B4C10B"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6E5EB5EF"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42768417"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57B64058"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05CF4F95" w14:textId="77777777" w:rsidR="000070D1" w:rsidRPr="002B28EB" w:rsidRDefault="000070D1" w:rsidP="000070D1">
            <w:pPr>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3) измерение остаточной толщины стенок методом ультразвуковой </w:t>
            </w:r>
            <w:proofErr w:type="spellStart"/>
            <w:r w:rsidRPr="002B28EB">
              <w:rPr>
                <w:rFonts w:ascii="Times New Roman" w:eastAsia="SimSun" w:hAnsi="Times New Roman" w:cs="Times New Roman"/>
                <w:color w:val="000000"/>
                <w:sz w:val="24"/>
                <w:szCs w:val="24"/>
                <w:lang w:val="ru-RU" w:eastAsia="ru-RU"/>
              </w:rPr>
              <w:t>толщинометрии</w:t>
            </w:r>
            <w:proofErr w:type="spellEnd"/>
            <w:r w:rsidRPr="002B28EB">
              <w:rPr>
                <w:rFonts w:ascii="Times New Roman" w:eastAsia="SimSun" w:hAnsi="Times New Roman" w:cs="Times New Roman"/>
                <w:color w:val="000000"/>
                <w:sz w:val="24"/>
                <w:szCs w:val="24"/>
                <w:lang w:val="ru-RU" w:eastAsia="ru-RU"/>
              </w:rPr>
              <w:t>;</w:t>
            </w:r>
          </w:p>
          <w:p w14:paraId="7D2CB1E9" w14:textId="77777777" w:rsidR="000070D1" w:rsidRPr="002B28EB" w:rsidRDefault="000070D1" w:rsidP="000070D1">
            <w:pPr>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4)</w:t>
            </w:r>
            <w:r w:rsidRPr="002B28EB">
              <w:rPr>
                <w:rFonts w:ascii="Times New Roman" w:eastAsia="SimSun" w:hAnsi="Times New Roman" w:cs="Times New Roman"/>
                <w:color w:val="000000"/>
                <w:sz w:val="24"/>
                <w:szCs w:val="24"/>
                <w:lang w:val="ru-RU" w:eastAsia="ru-RU"/>
              </w:rPr>
              <w:tab/>
              <w:t>измерение геометрической формы стенок;</w:t>
            </w:r>
          </w:p>
          <w:p w14:paraId="36B22CFC" w14:textId="77777777" w:rsidR="000070D1" w:rsidRPr="002B28EB" w:rsidRDefault="000070D1" w:rsidP="000070D1">
            <w:pPr>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5)</w:t>
            </w:r>
            <w:r w:rsidRPr="002B28EB">
              <w:rPr>
                <w:rFonts w:ascii="Times New Roman" w:eastAsia="SimSun" w:hAnsi="Times New Roman" w:cs="Times New Roman"/>
                <w:color w:val="000000"/>
                <w:sz w:val="24"/>
                <w:szCs w:val="24"/>
                <w:lang w:val="ru-RU" w:eastAsia="ru-RU"/>
              </w:rPr>
              <w:tab/>
              <w:t xml:space="preserve">проверка состояния фундаментов, опор (том числе плотность прилегания опор корпуса ёмкости к опорам, </w:t>
            </w:r>
            <w:r w:rsidRPr="002B28EB">
              <w:rPr>
                <w:rFonts w:ascii="Times New Roman" w:eastAsia="SimSun" w:hAnsi="Times New Roman" w:cs="Times New Roman"/>
                <w:color w:val="000000"/>
                <w:sz w:val="24"/>
                <w:szCs w:val="24"/>
                <w:lang w:val="ru-RU" w:eastAsia="ru-RU"/>
              </w:rPr>
              <w:lastRenderedPageBreak/>
              <w:t>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6C748467" w14:textId="77777777" w:rsidR="000070D1" w:rsidRPr="002B28EB" w:rsidRDefault="000070D1" w:rsidP="000070D1">
            <w:pPr>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6) контроль сварных соединений и стенок резервуара неразрушающими методами (ультразвуковой контроль, радиографический контроль, магнитопорошковый контроль, капиллярный контроль,</w:t>
            </w:r>
            <w:r w:rsidRPr="002B28EB">
              <w:rPr>
                <w:lang w:val="ru-RU"/>
              </w:rPr>
              <w:t xml:space="preserve"> </w:t>
            </w:r>
            <w:r w:rsidRPr="002B28EB">
              <w:rPr>
                <w:rFonts w:ascii="Times New Roman" w:eastAsia="SimSun" w:hAnsi="Times New Roman" w:cs="Times New Roman"/>
                <w:color w:val="000000"/>
                <w:sz w:val="24"/>
                <w:szCs w:val="24"/>
                <w:lang w:val="ru-RU" w:eastAsia="ru-RU"/>
              </w:rPr>
              <w:t xml:space="preserve">контроль герметичности), в том числе оценка фактических значений прочностных характеристик металла стенки методом </w:t>
            </w:r>
            <w:proofErr w:type="spellStart"/>
            <w:r w:rsidRPr="002B28EB">
              <w:rPr>
                <w:rFonts w:ascii="Times New Roman" w:eastAsia="SimSun" w:hAnsi="Times New Roman" w:cs="Times New Roman"/>
                <w:color w:val="000000"/>
                <w:sz w:val="24"/>
                <w:szCs w:val="24"/>
                <w:lang w:val="ru-RU" w:eastAsia="ru-RU"/>
              </w:rPr>
              <w:t>твердометрии</w:t>
            </w:r>
            <w:proofErr w:type="spellEnd"/>
            <w:r w:rsidRPr="002B28EB">
              <w:rPr>
                <w:rFonts w:ascii="Times New Roman" w:eastAsia="SimSun" w:hAnsi="Times New Roman" w:cs="Times New Roman"/>
                <w:color w:val="000000"/>
                <w:sz w:val="24"/>
                <w:szCs w:val="24"/>
                <w:lang w:val="ru-RU" w:eastAsia="ru-RU"/>
              </w:rPr>
              <w:t>, выявление участков деформационного упрочнения основного метала и сварных швов, оценка соответствия механических свойств (твердости) требованиям нормативных документов, предъявляемых к сталям, оценка коррозии, износа и других дефектов;</w:t>
            </w:r>
          </w:p>
          <w:p w14:paraId="4D0860D9" w14:textId="77777777" w:rsidR="000070D1" w:rsidRPr="002B28EB" w:rsidRDefault="000070D1" w:rsidP="000070D1">
            <w:pPr>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7) </w:t>
            </w:r>
            <w:r w:rsidRPr="002B28EB">
              <w:rPr>
                <w:rFonts w:ascii="Times New Roman" w:eastAsia="SimSun" w:hAnsi="Times New Roman" w:cs="Times New Roman"/>
                <w:color w:val="000000"/>
                <w:sz w:val="24"/>
                <w:szCs w:val="24"/>
                <w:lang w:val="ru-RU" w:eastAsia="ru-RU"/>
              </w:rPr>
              <w:tab/>
              <w:t>механические испытания металла и сварных соединений (при необходимости согласно п. 388 Правил обеспечения промышленной безопасности при эксплуатации и ремонте резервуаров для нефти и нефтепродуктов);</w:t>
            </w:r>
          </w:p>
          <w:p w14:paraId="5578415E" w14:textId="77777777" w:rsidR="000070D1" w:rsidRPr="002B28EB" w:rsidRDefault="000070D1" w:rsidP="000070D1">
            <w:pPr>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8) спектральный анализ (определение химического состава материалов без вырезки образца, содержания элементов в стали);</w:t>
            </w:r>
          </w:p>
          <w:p w14:paraId="01709981" w14:textId="77777777" w:rsidR="000070D1" w:rsidRPr="002B28EB" w:rsidRDefault="000070D1" w:rsidP="000070D1">
            <w:pPr>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9) металлографический анализ без вырезки образцов;</w:t>
            </w:r>
          </w:p>
          <w:p w14:paraId="57BDA1FC" w14:textId="77777777" w:rsidR="000070D1" w:rsidRPr="002B28EB" w:rsidRDefault="000070D1" w:rsidP="000070D1">
            <w:pPr>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10)</w:t>
            </w:r>
            <w:r w:rsidRPr="002B28EB">
              <w:rPr>
                <w:rFonts w:ascii="Times New Roman" w:eastAsia="SimSun" w:hAnsi="Times New Roman" w:cs="Times New Roman"/>
                <w:color w:val="000000"/>
                <w:sz w:val="24"/>
                <w:szCs w:val="24"/>
                <w:lang w:val="ru-RU" w:eastAsia="ru-RU"/>
              </w:rPr>
              <w:tab/>
              <w:t>контроль герметичности 100% сварных швов и разъемных соединений;</w:t>
            </w:r>
          </w:p>
          <w:p w14:paraId="20FC1C43" w14:textId="77777777" w:rsidR="000070D1" w:rsidRPr="002B28EB" w:rsidRDefault="000070D1" w:rsidP="000070D1">
            <w:pPr>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11) </w:t>
            </w:r>
            <w:r w:rsidRPr="002B28EB">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02D501DF"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40B57F16" w14:textId="77777777" w:rsidR="000070D1" w:rsidRPr="002B28EB" w:rsidRDefault="000070D1" w:rsidP="000070D1">
            <w:pPr>
              <w:pStyle w:val="a4"/>
              <w:tabs>
                <w:tab w:val="left" w:pos="1560"/>
                <w:tab w:val="left" w:pos="6550"/>
              </w:tabs>
              <w:spacing w:line="240" w:lineRule="auto"/>
              <w:ind w:left="31" w:right="217" w:firstLine="282"/>
              <w:rPr>
                <w:color w:val="000000"/>
                <w:sz w:val="24"/>
                <w:szCs w:val="24"/>
              </w:rPr>
            </w:pPr>
            <w:r w:rsidRPr="002B28EB">
              <w:rPr>
                <w:color w:val="000000"/>
                <w:sz w:val="24"/>
                <w:szCs w:val="24"/>
              </w:rPr>
              <w:t>Техническое заключение в зависимости от объема выполняемых работ должно содержать следующие данные (но не ограничиваясь):</w:t>
            </w:r>
          </w:p>
          <w:p w14:paraId="0DD935E1" w14:textId="77777777" w:rsidR="000070D1" w:rsidRPr="002B28EB" w:rsidRDefault="000070D1" w:rsidP="000070D1">
            <w:pPr>
              <w:pStyle w:val="a4"/>
              <w:numPr>
                <w:ilvl w:val="0"/>
                <w:numId w:val="1"/>
              </w:numPr>
              <w:tabs>
                <w:tab w:val="left" w:pos="1560"/>
                <w:tab w:val="left" w:pos="6550"/>
              </w:tabs>
              <w:spacing w:line="240" w:lineRule="auto"/>
              <w:ind w:left="313" w:right="217"/>
              <w:rPr>
                <w:color w:val="000000"/>
                <w:sz w:val="24"/>
                <w:szCs w:val="24"/>
              </w:rPr>
            </w:pPr>
            <w:r w:rsidRPr="002B28EB">
              <w:rPr>
                <w:color w:val="000000"/>
                <w:sz w:val="24"/>
                <w:szCs w:val="24"/>
              </w:rPr>
              <w:t xml:space="preserve"> место расположения обследуемого объекта, его инвентарный номер и дату проверки; </w:t>
            </w:r>
          </w:p>
          <w:p w14:paraId="60F4BCC6" w14:textId="77777777" w:rsidR="000070D1" w:rsidRPr="002B28EB" w:rsidRDefault="000070D1" w:rsidP="000070D1">
            <w:pPr>
              <w:pStyle w:val="a4"/>
              <w:numPr>
                <w:ilvl w:val="0"/>
                <w:numId w:val="1"/>
              </w:numPr>
              <w:tabs>
                <w:tab w:val="left" w:pos="1560"/>
                <w:tab w:val="left" w:pos="6550"/>
              </w:tabs>
              <w:spacing w:line="240" w:lineRule="auto"/>
              <w:ind w:left="313" w:right="217"/>
              <w:rPr>
                <w:color w:val="000000"/>
                <w:sz w:val="24"/>
                <w:szCs w:val="24"/>
              </w:rPr>
            </w:pPr>
            <w:r w:rsidRPr="002B28EB">
              <w:rPr>
                <w:color w:val="000000"/>
                <w:sz w:val="24"/>
                <w:szCs w:val="24"/>
              </w:rPr>
              <w:t xml:space="preserve"> наименование организации, выполняющей проверку, фамилии, должность исполнителей;</w:t>
            </w:r>
          </w:p>
          <w:p w14:paraId="27FACF13" w14:textId="77777777" w:rsidR="000070D1" w:rsidRPr="002B28EB" w:rsidRDefault="000070D1" w:rsidP="000070D1">
            <w:pPr>
              <w:pStyle w:val="a4"/>
              <w:numPr>
                <w:ilvl w:val="0"/>
                <w:numId w:val="1"/>
              </w:numPr>
              <w:tabs>
                <w:tab w:val="left" w:pos="1560"/>
                <w:tab w:val="left" w:pos="6550"/>
              </w:tabs>
              <w:spacing w:line="240" w:lineRule="auto"/>
              <w:ind w:left="313" w:right="217"/>
              <w:rPr>
                <w:color w:val="000000"/>
                <w:sz w:val="24"/>
                <w:szCs w:val="24"/>
              </w:rPr>
            </w:pPr>
            <w:r w:rsidRPr="002B28EB">
              <w:rPr>
                <w:color w:val="000000"/>
                <w:sz w:val="24"/>
                <w:szCs w:val="24"/>
              </w:rPr>
              <w:t xml:space="preserve"> проектные и фактические толщины листов стенки и днища; </w:t>
            </w:r>
          </w:p>
          <w:p w14:paraId="5BE6C8E5" w14:textId="77777777" w:rsidR="000070D1" w:rsidRPr="002B28EB" w:rsidRDefault="000070D1" w:rsidP="000070D1">
            <w:pPr>
              <w:pStyle w:val="a4"/>
              <w:numPr>
                <w:ilvl w:val="0"/>
                <w:numId w:val="1"/>
              </w:numPr>
              <w:tabs>
                <w:tab w:val="left" w:pos="1560"/>
                <w:tab w:val="left" w:pos="6550"/>
              </w:tabs>
              <w:spacing w:line="240" w:lineRule="auto"/>
              <w:ind w:left="313" w:right="217"/>
              <w:rPr>
                <w:color w:val="000000"/>
                <w:sz w:val="24"/>
                <w:szCs w:val="24"/>
              </w:rPr>
            </w:pPr>
            <w:r w:rsidRPr="002B28EB">
              <w:rPr>
                <w:color w:val="000000"/>
                <w:sz w:val="24"/>
                <w:szCs w:val="24"/>
              </w:rPr>
              <w:t xml:space="preserve"> виды аварий, число проведенных ремонтов и их краткое описание; </w:t>
            </w:r>
          </w:p>
          <w:p w14:paraId="3FB5CD7C" w14:textId="77777777" w:rsidR="000070D1" w:rsidRPr="002B28EB" w:rsidRDefault="000070D1" w:rsidP="000070D1">
            <w:pPr>
              <w:pStyle w:val="a4"/>
              <w:numPr>
                <w:ilvl w:val="0"/>
                <w:numId w:val="1"/>
              </w:numPr>
              <w:tabs>
                <w:tab w:val="left" w:pos="1560"/>
                <w:tab w:val="left" w:pos="6550"/>
              </w:tabs>
              <w:spacing w:line="240" w:lineRule="auto"/>
              <w:ind w:left="313" w:right="217"/>
              <w:rPr>
                <w:color w:val="000000"/>
                <w:sz w:val="24"/>
                <w:szCs w:val="24"/>
              </w:rPr>
            </w:pPr>
            <w:r w:rsidRPr="002B28EB">
              <w:rPr>
                <w:color w:val="000000"/>
                <w:sz w:val="24"/>
                <w:szCs w:val="24"/>
              </w:rPr>
              <w:t xml:space="preserve"> результаты внешнего осмотра и измерений; </w:t>
            </w:r>
          </w:p>
          <w:p w14:paraId="3C98F526" w14:textId="77777777" w:rsidR="000070D1" w:rsidRPr="002B28EB" w:rsidRDefault="000070D1" w:rsidP="000070D1">
            <w:pPr>
              <w:pStyle w:val="a4"/>
              <w:numPr>
                <w:ilvl w:val="0"/>
                <w:numId w:val="1"/>
              </w:numPr>
              <w:tabs>
                <w:tab w:val="left" w:pos="1560"/>
                <w:tab w:val="left" w:pos="6550"/>
              </w:tabs>
              <w:spacing w:line="240" w:lineRule="auto"/>
              <w:ind w:left="313" w:right="217"/>
              <w:rPr>
                <w:color w:val="000000"/>
                <w:sz w:val="24"/>
                <w:szCs w:val="24"/>
              </w:rPr>
            </w:pPr>
            <w:r w:rsidRPr="002B28EB">
              <w:rPr>
                <w:color w:val="000000"/>
                <w:sz w:val="24"/>
                <w:szCs w:val="24"/>
              </w:rPr>
              <w:t xml:space="preserve"> результаты неразрушающих методов контроля;</w:t>
            </w:r>
          </w:p>
          <w:p w14:paraId="53018A3F" w14:textId="77777777" w:rsidR="000070D1" w:rsidRPr="002B28EB" w:rsidRDefault="000070D1" w:rsidP="000070D1">
            <w:pPr>
              <w:pStyle w:val="a4"/>
              <w:numPr>
                <w:ilvl w:val="0"/>
                <w:numId w:val="1"/>
              </w:numPr>
              <w:tabs>
                <w:tab w:val="left" w:pos="1560"/>
                <w:tab w:val="left" w:pos="6550"/>
              </w:tabs>
              <w:spacing w:line="240" w:lineRule="auto"/>
              <w:ind w:left="313" w:right="217"/>
              <w:rPr>
                <w:color w:val="000000"/>
                <w:sz w:val="24"/>
                <w:szCs w:val="24"/>
              </w:rPr>
            </w:pPr>
            <w:r w:rsidRPr="002B28EB">
              <w:rPr>
                <w:color w:val="000000"/>
                <w:sz w:val="24"/>
                <w:szCs w:val="24"/>
              </w:rPr>
              <w:t xml:space="preserve"> результаты измерения геометрической формы стенки и нивелирования основания фундамента, опор;</w:t>
            </w:r>
          </w:p>
          <w:p w14:paraId="7D216BC0" w14:textId="77777777" w:rsidR="000070D1" w:rsidRPr="002B28EB" w:rsidRDefault="000070D1" w:rsidP="000070D1">
            <w:pPr>
              <w:pStyle w:val="a4"/>
              <w:numPr>
                <w:ilvl w:val="0"/>
                <w:numId w:val="1"/>
              </w:numPr>
              <w:tabs>
                <w:tab w:val="left" w:pos="1560"/>
                <w:tab w:val="left" w:pos="6550"/>
              </w:tabs>
              <w:spacing w:line="240" w:lineRule="auto"/>
              <w:ind w:left="313" w:right="217"/>
              <w:rPr>
                <w:color w:val="000000"/>
                <w:sz w:val="24"/>
                <w:szCs w:val="24"/>
              </w:rPr>
            </w:pPr>
            <w:r w:rsidRPr="002B28EB">
              <w:rPr>
                <w:color w:val="000000"/>
                <w:sz w:val="24"/>
                <w:szCs w:val="24"/>
              </w:rPr>
              <w:t xml:space="preserve"> результаты прочностных характеристик металла, химического и металлографического анализа;</w:t>
            </w:r>
          </w:p>
          <w:p w14:paraId="062F8EED" w14:textId="77777777" w:rsidR="000070D1" w:rsidRPr="002B28EB" w:rsidRDefault="000070D1" w:rsidP="000070D1">
            <w:pPr>
              <w:pStyle w:val="a4"/>
              <w:numPr>
                <w:ilvl w:val="0"/>
                <w:numId w:val="1"/>
              </w:numPr>
              <w:tabs>
                <w:tab w:val="left" w:pos="1560"/>
                <w:tab w:val="left" w:pos="6550"/>
              </w:tabs>
              <w:spacing w:line="240" w:lineRule="auto"/>
              <w:ind w:left="313" w:right="217"/>
              <w:rPr>
                <w:color w:val="000000"/>
                <w:sz w:val="24"/>
                <w:szCs w:val="24"/>
              </w:rPr>
            </w:pPr>
            <w:r w:rsidRPr="002B28EB">
              <w:rPr>
                <w:color w:val="000000"/>
                <w:sz w:val="24"/>
                <w:szCs w:val="24"/>
              </w:rPr>
              <w:t xml:space="preserve"> выводы по результатам обследования и комплексной дефектоскопии, которые содержат основные данные, характеризующие состояние отдельных элементов или обследуемого объекта в целом; </w:t>
            </w:r>
          </w:p>
          <w:p w14:paraId="698ADC68" w14:textId="77777777" w:rsidR="000070D1" w:rsidRPr="002B28EB" w:rsidRDefault="000070D1" w:rsidP="000070D1">
            <w:pPr>
              <w:pStyle w:val="a4"/>
              <w:numPr>
                <w:ilvl w:val="0"/>
                <w:numId w:val="1"/>
              </w:numPr>
              <w:tabs>
                <w:tab w:val="left" w:pos="1560"/>
                <w:tab w:val="left" w:pos="6550"/>
              </w:tabs>
              <w:spacing w:line="240" w:lineRule="auto"/>
              <w:ind w:left="313" w:right="217"/>
              <w:rPr>
                <w:color w:val="000000"/>
                <w:sz w:val="24"/>
                <w:szCs w:val="24"/>
              </w:rPr>
            </w:pPr>
            <w:r w:rsidRPr="002B28EB">
              <w:rPr>
                <w:color w:val="000000"/>
                <w:sz w:val="24"/>
                <w:szCs w:val="24"/>
              </w:rPr>
              <w:t xml:space="preserve"> заключение о состоянии обследуемого объекта и рекомендации по обеспечению его надежной </w:t>
            </w:r>
            <w:r w:rsidRPr="002B28EB">
              <w:rPr>
                <w:color w:val="000000"/>
                <w:sz w:val="24"/>
                <w:szCs w:val="24"/>
              </w:rPr>
              <w:lastRenderedPageBreak/>
              <w:t xml:space="preserve">эксплуатации; </w:t>
            </w:r>
          </w:p>
          <w:p w14:paraId="0F367879" w14:textId="77777777" w:rsidR="000070D1" w:rsidRPr="002B28EB" w:rsidRDefault="000070D1" w:rsidP="000070D1">
            <w:pPr>
              <w:pStyle w:val="a4"/>
              <w:numPr>
                <w:ilvl w:val="0"/>
                <w:numId w:val="1"/>
              </w:numPr>
              <w:tabs>
                <w:tab w:val="left" w:pos="1560"/>
                <w:tab w:val="left" w:pos="6550"/>
              </w:tabs>
              <w:spacing w:line="240" w:lineRule="auto"/>
              <w:ind w:left="313" w:right="217"/>
              <w:rPr>
                <w:color w:val="000000"/>
                <w:sz w:val="24"/>
                <w:szCs w:val="24"/>
              </w:rPr>
            </w:pPr>
            <w:r w:rsidRPr="002B28EB">
              <w:rPr>
                <w:color w:val="000000"/>
                <w:sz w:val="24"/>
                <w:szCs w:val="24"/>
              </w:rPr>
              <w:t xml:space="preserve"> сведения об использованных оборудованиях при проведении обследования и диагностирования;</w:t>
            </w:r>
          </w:p>
          <w:p w14:paraId="37B862A5" w14:textId="77777777" w:rsidR="000070D1" w:rsidRPr="002B28EB" w:rsidRDefault="000070D1" w:rsidP="000070D1">
            <w:pPr>
              <w:pStyle w:val="a4"/>
              <w:numPr>
                <w:ilvl w:val="0"/>
                <w:numId w:val="1"/>
              </w:numPr>
              <w:tabs>
                <w:tab w:val="left" w:pos="1560"/>
                <w:tab w:val="left" w:pos="6550"/>
              </w:tabs>
              <w:spacing w:line="240" w:lineRule="auto"/>
              <w:ind w:left="313" w:right="217"/>
              <w:rPr>
                <w:color w:val="000000"/>
                <w:sz w:val="24"/>
                <w:szCs w:val="24"/>
              </w:rPr>
            </w:pPr>
            <w:r w:rsidRPr="002B28EB">
              <w:rPr>
                <w:color w:val="000000"/>
                <w:sz w:val="24"/>
                <w:szCs w:val="24"/>
              </w:rPr>
              <w:t xml:space="preserve"> фотографии обследуемого объекта, фотографии мест неразрушающего контроля, фотографии дефектных мест, схемы с указанием мест проведения методов неразрушающего контроля и расположение дефектов с их размерами.</w:t>
            </w:r>
          </w:p>
          <w:p w14:paraId="37AD1F9F" w14:textId="77777777" w:rsidR="000070D1" w:rsidRPr="002B28EB" w:rsidRDefault="000070D1" w:rsidP="000070D1">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p>
          <w:p w14:paraId="07A2DBC6" w14:textId="77777777" w:rsidR="000070D1" w:rsidRPr="002B28EB" w:rsidRDefault="000070D1" w:rsidP="000070D1">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Проведение экспертизы резервуаров/емкостей, отработавших нормативный срок службы, предусматривает выполнение работ входящих в объем полного обследования, а также расчета на прочность и расчёта остаточного ресурса.</w:t>
            </w:r>
          </w:p>
          <w:p w14:paraId="0DD5F993" w14:textId="77777777" w:rsidR="000070D1" w:rsidRPr="002B28EB" w:rsidRDefault="000070D1" w:rsidP="000070D1">
            <w:pPr>
              <w:tabs>
                <w:tab w:val="left" w:pos="1560"/>
              </w:tabs>
              <w:spacing w:after="0" w:line="240" w:lineRule="auto"/>
              <w:ind w:firstLine="322"/>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Расчетно-аналитические процедуры оценки и прогнозирования технического состояния, включающие:</w:t>
            </w:r>
          </w:p>
          <w:p w14:paraId="64D42A2E"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установление критериев предельного состояния;</w:t>
            </w:r>
          </w:p>
          <w:p w14:paraId="3A63263D"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исследование напряженно-деформированного состояния и выбор критериев предельных состояний;</w:t>
            </w:r>
          </w:p>
          <w:p w14:paraId="08BED1D9"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определение остаточного срока эксплуатации (до прогнозируемого наступления предельного состояния).</w:t>
            </w:r>
          </w:p>
          <w:p w14:paraId="1B852396" w14:textId="77777777" w:rsidR="000070D1" w:rsidRPr="002B28EB" w:rsidRDefault="000070D1" w:rsidP="000070D1">
            <w:pPr>
              <w:pStyle w:val="a4"/>
              <w:tabs>
                <w:tab w:val="left" w:pos="1560"/>
                <w:tab w:val="left" w:pos="6550"/>
              </w:tabs>
              <w:spacing w:line="240" w:lineRule="auto"/>
              <w:ind w:left="31" w:right="217" w:firstLine="282"/>
              <w:rPr>
                <w:color w:val="000000"/>
                <w:sz w:val="24"/>
                <w:szCs w:val="24"/>
              </w:rPr>
            </w:pPr>
            <w:r w:rsidRPr="002B28EB">
              <w:rPr>
                <w:color w:val="000000"/>
                <w:sz w:val="24"/>
                <w:szCs w:val="24"/>
              </w:rPr>
              <w:t>Экспертное заключение должно содержать следующие данные (но не ограничиваясь):</w:t>
            </w:r>
          </w:p>
          <w:p w14:paraId="5DB2FC58" w14:textId="77777777" w:rsidR="000070D1" w:rsidRPr="002B28EB" w:rsidRDefault="000070D1" w:rsidP="000070D1">
            <w:pPr>
              <w:pStyle w:val="a4"/>
              <w:numPr>
                <w:ilvl w:val="0"/>
                <w:numId w:val="2"/>
              </w:numPr>
              <w:tabs>
                <w:tab w:val="left" w:pos="1560"/>
                <w:tab w:val="left" w:pos="6550"/>
              </w:tabs>
              <w:spacing w:line="240" w:lineRule="auto"/>
              <w:ind w:left="313" w:right="217"/>
              <w:rPr>
                <w:color w:val="000000"/>
                <w:sz w:val="24"/>
                <w:szCs w:val="24"/>
              </w:rPr>
            </w:pPr>
            <w:r w:rsidRPr="002B28EB">
              <w:rPr>
                <w:color w:val="000000"/>
                <w:sz w:val="24"/>
                <w:szCs w:val="24"/>
              </w:rPr>
              <w:t xml:space="preserve"> наименование экспертного заключения; </w:t>
            </w:r>
          </w:p>
          <w:p w14:paraId="3687A76B" w14:textId="77777777" w:rsidR="000070D1" w:rsidRPr="002B28EB" w:rsidRDefault="000070D1" w:rsidP="000070D1">
            <w:pPr>
              <w:pStyle w:val="a4"/>
              <w:numPr>
                <w:ilvl w:val="0"/>
                <w:numId w:val="2"/>
              </w:numPr>
              <w:tabs>
                <w:tab w:val="left" w:pos="1560"/>
                <w:tab w:val="left" w:pos="6550"/>
              </w:tabs>
              <w:spacing w:line="240" w:lineRule="auto"/>
              <w:ind w:left="313" w:right="217"/>
              <w:rPr>
                <w:color w:val="000000"/>
                <w:sz w:val="24"/>
                <w:szCs w:val="24"/>
              </w:rPr>
            </w:pPr>
            <w:r w:rsidRPr="002B28EB">
              <w:rPr>
                <w:color w:val="000000"/>
                <w:sz w:val="24"/>
                <w:szCs w:val="24"/>
              </w:rPr>
              <w:t xml:space="preserve"> вводную часть, включающую основание для проведения экспертизы, сведения об экспертной организации, сведения о специалистах и наличии аттестата на право проведения экспертизы промышленной безопасности;</w:t>
            </w:r>
          </w:p>
          <w:p w14:paraId="0D2E797C" w14:textId="77777777" w:rsidR="000070D1" w:rsidRPr="002B28EB" w:rsidRDefault="000070D1" w:rsidP="000070D1">
            <w:pPr>
              <w:pStyle w:val="a4"/>
              <w:numPr>
                <w:ilvl w:val="0"/>
                <w:numId w:val="2"/>
              </w:numPr>
              <w:tabs>
                <w:tab w:val="left" w:pos="1560"/>
                <w:tab w:val="left" w:pos="6550"/>
              </w:tabs>
              <w:spacing w:line="240" w:lineRule="auto"/>
              <w:ind w:left="313" w:right="217"/>
              <w:rPr>
                <w:color w:val="000000"/>
                <w:sz w:val="24"/>
                <w:szCs w:val="24"/>
              </w:rPr>
            </w:pPr>
            <w:r w:rsidRPr="002B28EB">
              <w:rPr>
                <w:color w:val="000000"/>
                <w:sz w:val="24"/>
                <w:szCs w:val="24"/>
              </w:rPr>
              <w:t xml:space="preserve"> перечень объектов экспертизы, на которые распространяется действие экспертного заключения; </w:t>
            </w:r>
          </w:p>
          <w:p w14:paraId="4AF733B5" w14:textId="77777777" w:rsidR="000070D1" w:rsidRPr="002B28EB" w:rsidRDefault="000070D1" w:rsidP="000070D1">
            <w:pPr>
              <w:pStyle w:val="a4"/>
              <w:numPr>
                <w:ilvl w:val="0"/>
                <w:numId w:val="2"/>
              </w:numPr>
              <w:tabs>
                <w:tab w:val="left" w:pos="1560"/>
                <w:tab w:val="left" w:pos="6550"/>
              </w:tabs>
              <w:spacing w:line="240" w:lineRule="auto"/>
              <w:ind w:left="313" w:right="217"/>
              <w:rPr>
                <w:color w:val="000000"/>
                <w:sz w:val="24"/>
                <w:szCs w:val="24"/>
              </w:rPr>
            </w:pPr>
            <w:r w:rsidRPr="002B28EB">
              <w:rPr>
                <w:color w:val="000000"/>
                <w:sz w:val="24"/>
                <w:szCs w:val="24"/>
              </w:rPr>
              <w:t xml:space="preserve"> данные об организации; </w:t>
            </w:r>
          </w:p>
          <w:p w14:paraId="0887804C" w14:textId="77777777" w:rsidR="000070D1" w:rsidRPr="002B28EB" w:rsidRDefault="000070D1" w:rsidP="000070D1">
            <w:pPr>
              <w:pStyle w:val="a4"/>
              <w:numPr>
                <w:ilvl w:val="0"/>
                <w:numId w:val="2"/>
              </w:numPr>
              <w:tabs>
                <w:tab w:val="left" w:pos="1560"/>
                <w:tab w:val="left" w:pos="6550"/>
              </w:tabs>
              <w:spacing w:line="240" w:lineRule="auto"/>
              <w:ind w:left="313" w:right="217"/>
              <w:rPr>
                <w:color w:val="000000"/>
                <w:sz w:val="24"/>
                <w:szCs w:val="24"/>
              </w:rPr>
            </w:pPr>
            <w:r w:rsidRPr="002B28EB">
              <w:rPr>
                <w:color w:val="000000"/>
                <w:sz w:val="24"/>
                <w:szCs w:val="24"/>
              </w:rPr>
              <w:t xml:space="preserve"> цель экспертизы; </w:t>
            </w:r>
          </w:p>
          <w:p w14:paraId="51519968" w14:textId="77777777" w:rsidR="000070D1" w:rsidRPr="002B28EB" w:rsidRDefault="000070D1" w:rsidP="000070D1">
            <w:pPr>
              <w:pStyle w:val="a4"/>
              <w:numPr>
                <w:ilvl w:val="0"/>
                <w:numId w:val="2"/>
              </w:numPr>
              <w:tabs>
                <w:tab w:val="left" w:pos="1560"/>
                <w:tab w:val="left" w:pos="6550"/>
              </w:tabs>
              <w:spacing w:line="240" w:lineRule="auto"/>
              <w:ind w:left="313" w:right="217"/>
              <w:rPr>
                <w:color w:val="000000"/>
                <w:sz w:val="24"/>
                <w:szCs w:val="24"/>
              </w:rPr>
            </w:pPr>
            <w:r w:rsidRPr="002B28EB">
              <w:rPr>
                <w:color w:val="000000"/>
                <w:sz w:val="24"/>
                <w:szCs w:val="24"/>
              </w:rPr>
              <w:t xml:space="preserve"> сведения о рассмотренных в процессе экспертизы документах (проектных, конструкторских, эксплуатационных, ремонтных, деклараций промышленной безопасности), технических устройств и другие с указанием объема материалов, имеющих шифр, номер, марку или другую индикацию, необходимую для идентификации (в зависимости от объекта экспертизы); </w:t>
            </w:r>
          </w:p>
          <w:p w14:paraId="427714A8" w14:textId="77777777" w:rsidR="000070D1" w:rsidRPr="002B28EB" w:rsidRDefault="000070D1" w:rsidP="000070D1">
            <w:pPr>
              <w:pStyle w:val="a4"/>
              <w:numPr>
                <w:ilvl w:val="0"/>
                <w:numId w:val="2"/>
              </w:numPr>
              <w:tabs>
                <w:tab w:val="left" w:pos="1560"/>
                <w:tab w:val="left" w:pos="6550"/>
              </w:tabs>
              <w:spacing w:line="240" w:lineRule="auto"/>
              <w:ind w:left="313" w:right="217"/>
              <w:rPr>
                <w:color w:val="000000"/>
                <w:sz w:val="24"/>
                <w:szCs w:val="24"/>
              </w:rPr>
            </w:pPr>
            <w:r w:rsidRPr="002B28EB">
              <w:rPr>
                <w:color w:val="000000"/>
                <w:sz w:val="24"/>
                <w:szCs w:val="24"/>
              </w:rPr>
              <w:t xml:space="preserve"> краткую характеристику и назначение объекта экспертизы;</w:t>
            </w:r>
          </w:p>
          <w:p w14:paraId="6D603DC1" w14:textId="77777777" w:rsidR="000070D1" w:rsidRPr="002B28EB" w:rsidRDefault="000070D1" w:rsidP="000070D1">
            <w:pPr>
              <w:pStyle w:val="a4"/>
              <w:numPr>
                <w:ilvl w:val="0"/>
                <w:numId w:val="2"/>
              </w:numPr>
              <w:tabs>
                <w:tab w:val="left" w:pos="1560"/>
                <w:tab w:val="left" w:pos="6550"/>
              </w:tabs>
              <w:spacing w:line="240" w:lineRule="auto"/>
              <w:ind w:left="313" w:right="217"/>
              <w:rPr>
                <w:color w:val="000000"/>
                <w:sz w:val="24"/>
                <w:szCs w:val="24"/>
              </w:rPr>
            </w:pPr>
            <w:r w:rsidRPr="002B28EB">
              <w:rPr>
                <w:color w:val="000000"/>
                <w:sz w:val="24"/>
                <w:szCs w:val="24"/>
              </w:rPr>
              <w:t xml:space="preserve"> результаты проведенной экспертизы;</w:t>
            </w:r>
          </w:p>
          <w:p w14:paraId="202E1551" w14:textId="77777777" w:rsidR="000070D1" w:rsidRPr="002B28EB" w:rsidRDefault="000070D1" w:rsidP="000070D1">
            <w:pPr>
              <w:pStyle w:val="a4"/>
              <w:numPr>
                <w:ilvl w:val="0"/>
                <w:numId w:val="2"/>
              </w:numPr>
              <w:tabs>
                <w:tab w:val="left" w:pos="1560"/>
                <w:tab w:val="left" w:pos="6550"/>
              </w:tabs>
              <w:spacing w:line="240" w:lineRule="auto"/>
              <w:ind w:left="313" w:right="217"/>
              <w:rPr>
                <w:color w:val="000000"/>
                <w:sz w:val="24"/>
                <w:szCs w:val="24"/>
              </w:rPr>
            </w:pPr>
            <w:r w:rsidRPr="002B28EB">
              <w:rPr>
                <w:color w:val="000000"/>
                <w:sz w:val="24"/>
                <w:szCs w:val="24"/>
              </w:rPr>
              <w:t xml:space="preserve"> заключительную часть с обоснованными выводами, рекомендациями по техническим решениям и мероприятиям по приведению объекта экспертизы в соответствии с требованиями промышленной безопасности;</w:t>
            </w:r>
          </w:p>
          <w:p w14:paraId="22F4962D" w14:textId="77777777" w:rsidR="000070D1" w:rsidRPr="002B28EB" w:rsidRDefault="000070D1" w:rsidP="000070D1">
            <w:pPr>
              <w:pStyle w:val="a4"/>
              <w:numPr>
                <w:ilvl w:val="0"/>
                <w:numId w:val="2"/>
              </w:numPr>
              <w:tabs>
                <w:tab w:val="left" w:pos="1560"/>
                <w:tab w:val="left" w:pos="6550"/>
              </w:tabs>
              <w:spacing w:line="240" w:lineRule="auto"/>
              <w:ind w:left="313" w:right="217"/>
              <w:rPr>
                <w:color w:val="000000"/>
                <w:sz w:val="24"/>
                <w:szCs w:val="24"/>
              </w:rPr>
            </w:pPr>
            <w:r w:rsidRPr="002B28EB">
              <w:rPr>
                <w:color w:val="000000"/>
                <w:sz w:val="24"/>
                <w:szCs w:val="24"/>
              </w:rPr>
              <w:t xml:space="preserve">приложения, содержащие перечень использованной при экспертизе нормативной технической и методической документации, актов, протоколов и заключений обследований; </w:t>
            </w:r>
          </w:p>
          <w:p w14:paraId="1C31F658"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43C45813"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lastRenderedPageBreak/>
              <w:t xml:space="preserve">    Перед непосредственным выполнением работ необходимо получение необходимых согласований и разрешений на производство работ, подготовка к безопасному проведению работ в соответствии с действующими нормативными документами.</w:t>
            </w:r>
          </w:p>
          <w:p w14:paraId="5E739D07"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    Программа по обследованию резервуаров автозаправочных станций, резервуаров горизонтальных стальных и емкостей вспомогательных систем должна включать описание технологии, приборов, оборудования, материалов, объемов работ, календарного графика оказания услуг (с учетом выдачи экспертного заключения по промышленной безопасности для определения возможного срока их дальнейшей безопасной эксплуатации), а также включающую в себя: </w:t>
            </w:r>
          </w:p>
          <w:p w14:paraId="145C045D"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 разработку карты обследования оборудования; </w:t>
            </w:r>
          </w:p>
          <w:p w14:paraId="29203010"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 визуально-измерительный контроль, контроль толщины стенки с помощью ультразвука, </w:t>
            </w:r>
            <w:r w:rsidRPr="002B28EB">
              <w:rPr>
                <w:lang w:val="ru-RU"/>
              </w:rPr>
              <w:t>к</w:t>
            </w:r>
            <w:r w:rsidRPr="002B28EB">
              <w:rPr>
                <w:rFonts w:ascii="Times New Roman" w:eastAsia="SimSun" w:hAnsi="Times New Roman" w:cs="Times New Roman"/>
                <w:sz w:val="24"/>
                <w:szCs w:val="24"/>
                <w:lang w:val="ru-RU" w:eastAsia="ru-RU"/>
              </w:rPr>
              <w:t xml:space="preserve">онтроль герметичности, </w:t>
            </w:r>
            <w:r w:rsidRPr="002B28EB">
              <w:rPr>
                <w:rFonts w:ascii="Times New Roman" w:eastAsia="SimSun" w:hAnsi="Times New Roman" w:cs="Times New Roman"/>
                <w:color w:val="000000"/>
                <w:sz w:val="24"/>
                <w:szCs w:val="24"/>
                <w:lang w:val="ru-RU" w:eastAsia="ru-RU"/>
              </w:rPr>
              <w:t xml:space="preserve">ультразвуковой контроль, измерение твердости переносными приборами, контроль проникающими веществами, магнитопорошковый контроль, радиографический контроль, металлографический анализ, спектральный анализ и способов выполнения работ по дефектоскопии или диагностированию с целью обнаружения дефектов на ранней стадии их развития, определение прочности, влажности, толщины защитного слоя бетона; </w:t>
            </w:r>
          </w:p>
          <w:p w14:paraId="52E0AC34"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 определение номенклатуры измеряемых параметров и механических характеристик материала, необходимых для выполнения расчетов на прочность и прогнозирования остаточного ресурса; </w:t>
            </w:r>
          </w:p>
          <w:p w14:paraId="103B314B"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определение остаточного ресурса резервуаров и емкостей вспомогательных систем по критериям допустимого коррозионного износа и малоцикловой усталости металла.</w:t>
            </w:r>
          </w:p>
          <w:p w14:paraId="49DEBB06" w14:textId="77777777" w:rsidR="000070D1" w:rsidRPr="002B28EB" w:rsidRDefault="000070D1" w:rsidP="000070D1">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Объем работ в вышеуказанной программе должен соответствовать Правилам обеспечения промышленной безопасности при эксплуатации и ремонте резервуаров для нефти и нефтепродуктов, утвержденные приказом Министра по чрезвычайным ситуациям Республики Казахстан от 15 июня 2021 года № 286, но не ограничиваясь. </w:t>
            </w:r>
          </w:p>
          <w:p w14:paraId="00B9B88A" w14:textId="77777777" w:rsidR="000070D1" w:rsidRPr="002B28EB" w:rsidRDefault="000070D1" w:rsidP="000070D1">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В случае необходимости должен быть проведен неразрушающий контроль дополнительных участков, где была зарегистрирована коррозия с потерей металла с превышением нормативных значений и в других подобных случаях, где были выявлены дефекты металла и сварных соединений, в целях обладания полной картиной дефектов и проведения качественного анализа при диагностике резервуаров.</w:t>
            </w:r>
          </w:p>
          <w:p w14:paraId="6FE93410" w14:textId="77777777" w:rsidR="000070D1" w:rsidRPr="002B28EB" w:rsidRDefault="000070D1" w:rsidP="000070D1">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В программе по обследованию резервуаров и емкостей вспомогательных систем должны быть указаны специалисты согласно</w:t>
            </w:r>
            <w:r w:rsidRPr="002B28EB">
              <w:rPr>
                <w:rFonts w:eastAsia="SimSun"/>
                <w:color w:val="000000"/>
                <w:sz w:val="24"/>
                <w:szCs w:val="24"/>
                <w:lang w:val="ru-RU" w:eastAsia="ru-RU"/>
              </w:rPr>
              <w:t xml:space="preserve"> </w:t>
            </w:r>
            <w:r w:rsidRPr="002B28EB">
              <w:rPr>
                <w:rFonts w:ascii="Times New Roman" w:eastAsia="SimSun" w:hAnsi="Times New Roman" w:cs="Times New Roman"/>
                <w:color w:val="000000"/>
                <w:sz w:val="24"/>
                <w:szCs w:val="24"/>
                <w:lang w:val="ru-RU" w:eastAsia="ru-RU"/>
              </w:rPr>
              <w:t>перечню привлекаемых работников (рассмотренного на стадии тендерных процедур) включающиеся в себя:</w:t>
            </w:r>
          </w:p>
          <w:p w14:paraId="607F30EA"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 персонал в области неразрушающего контроля III уровня контроля (количество не менее 1, с опытом работы 5 лет). </w:t>
            </w:r>
            <w:r w:rsidRPr="002B28EB">
              <w:rPr>
                <w:rFonts w:ascii="Times New Roman" w:eastAsia="SimSun" w:hAnsi="Times New Roman" w:cs="Times New Roman"/>
                <w:color w:val="000000"/>
                <w:sz w:val="24"/>
                <w:szCs w:val="24"/>
                <w:lang w:val="ru-RU" w:eastAsia="ru-RU"/>
              </w:rPr>
              <w:lastRenderedPageBreak/>
              <w:t>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визуально-измерительный контроль, ультразвуковой контроль, радиографический контроль, магнитопорошковый контроль, контроль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0A8463FE"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13FCB8BB"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персонал в области неразрушающего контроля II уровня контроля (количество не менее 2, с опытом работы не менее 3 года). 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визуально-измерительному, ультразвуковому, радиографическому, магнитопорошковому,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61478CE9"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10F5C294"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персонал в области неразрушающего контроля II уровня контроля (количество не менее 1, с опытом работы не менее 3 года) Сертификат и/или удостоверение по неразрушающему контролю: по металлографическому анализу, методу измерения твердости, методу определения содержания элементов в металле.</w:t>
            </w:r>
          </w:p>
          <w:p w14:paraId="3F366BE0"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25D54E7D"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инженера-геодезиста (количество 1, с опытом работы не менее 3 года). Электронная копия диплома о высшем образовании по специальности «Геодезия и картография и/или Геодезия».</w:t>
            </w:r>
          </w:p>
          <w:p w14:paraId="0330CA49"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01CD00D4" w14:textId="77777777" w:rsidR="000070D1" w:rsidRPr="002B28EB" w:rsidRDefault="000070D1" w:rsidP="000070D1">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(персонал в области неразрушающего контроля и геодезист). </w:t>
            </w:r>
          </w:p>
          <w:p w14:paraId="30A5823C" w14:textId="77777777" w:rsidR="000070D1" w:rsidRPr="002B28EB" w:rsidRDefault="000070D1" w:rsidP="000070D1">
            <w:pPr>
              <w:tabs>
                <w:tab w:val="left" w:pos="1560"/>
              </w:tabs>
              <w:spacing w:after="0" w:line="240" w:lineRule="auto"/>
              <w:ind w:firstLine="313"/>
              <w:jc w:val="both"/>
              <w:rPr>
                <w:rFonts w:eastAsia="SimSun"/>
                <w:color w:val="000000"/>
                <w:sz w:val="24"/>
                <w:szCs w:val="24"/>
                <w:lang w:val="ru-RU" w:eastAsia="ru-RU"/>
              </w:rPr>
            </w:pPr>
            <w:r w:rsidRPr="002B28EB">
              <w:rPr>
                <w:rFonts w:ascii="Times New Roman" w:eastAsia="SimSun" w:hAnsi="Times New Roman" w:cs="Times New Roman"/>
                <w:color w:val="000000"/>
                <w:sz w:val="24"/>
                <w:szCs w:val="24"/>
                <w:lang w:val="ru-RU" w:eastAsia="ru-RU"/>
              </w:rPr>
              <w:t>Все сопутствующие работы (в том числе земляные) по вскрытию, очистке (в том числе пропарка внутренней полости), подготовке поверхности элементов конструкции и сварных соединений резервуаров и емкостей вспомогательных систем для проведения неразрушающего контроля,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w:t>
            </w:r>
            <w:r w:rsidRPr="002B28EB">
              <w:rPr>
                <w:rFonts w:eastAsia="SimSun"/>
                <w:color w:val="000000"/>
                <w:sz w:val="24"/>
                <w:szCs w:val="24"/>
                <w:lang w:val="ru-RU" w:eastAsia="ru-RU"/>
              </w:rPr>
              <w:t xml:space="preserve"> </w:t>
            </w:r>
          </w:p>
          <w:p w14:paraId="588211A1" w14:textId="77777777" w:rsidR="000070D1" w:rsidRPr="002B28EB" w:rsidRDefault="000070D1" w:rsidP="000070D1">
            <w:pPr>
              <w:tabs>
                <w:tab w:val="left" w:pos="1560"/>
              </w:tabs>
              <w:spacing w:after="0" w:line="240" w:lineRule="auto"/>
              <w:ind w:firstLine="603"/>
              <w:jc w:val="both"/>
              <w:rPr>
                <w:rFonts w:eastAsia="SimSun"/>
                <w:color w:val="000000"/>
                <w:sz w:val="24"/>
                <w:szCs w:val="24"/>
                <w:lang w:val="ru-RU" w:eastAsia="ru-RU"/>
              </w:rPr>
            </w:pPr>
            <w:r w:rsidRPr="002B28EB">
              <w:rPr>
                <w:rFonts w:ascii="Times New Roman" w:eastAsia="SimSun" w:hAnsi="Times New Roman" w:cs="Times New Roman"/>
                <w:color w:val="000000"/>
                <w:sz w:val="24"/>
                <w:szCs w:val="24"/>
                <w:lang w:val="ru-RU" w:eastAsia="ru-RU"/>
              </w:rPr>
              <w:lastRenderedPageBreak/>
              <w:t>Исполнитель перед началом полевых работ, в зависимости от объема выполняемых работ (частичное или полное диагностирование), предоставляет</w:t>
            </w:r>
            <w:r w:rsidRPr="002B28EB">
              <w:rPr>
                <w:rFonts w:eastAsia="SimSun"/>
                <w:color w:val="000000"/>
                <w:sz w:val="24"/>
                <w:szCs w:val="24"/>
                <w:lang w:val="ru-RU" w:eastAsia="ru-RU"/>
              </w:rPr>
              <w:t xml:space="preserve"> </w:t>
            </w:r>
            <w:r w:rsidRPr="002B28EB">
              <w:rPr>
                <w:rFonts w:ascii="Times New Roman" w:eastAsia="SimSun" w:hAnsi="Times New Roman" w:cs="Times New Roman"/>
                <w:color w:val="000000"/>
                <w:sz w:val="24"/>
                <w:szCs w:val="24"/>
                <w:lang w:val="ru-RU" w:eastAsia="ru-RU"/>
              </w:rPr>
              <w:t>список средств измерений и испытательного оборудования (сведения предоставить в установленной форме согласно Приложения Б стандарта СТ РК 1041-2001). Также необходимо наличие паспорта/руководства/инструкции по эксплуатации на все применяемые приборы и устройства. Ниже приведен примерный перечень применяемых в работах приборов и устройств (перечень может быть дополнен)</w:t>
            </w:r>
            <w:r w:rsidRPr="002B28EB">
              <w:rPr>
                <w:rFonts w:eastAsia="SimSun"/>
                <w:color w:val="000000"/>
                <w:sz w:val="24"/>
                <w:szCs w:val="24"/>
                <w:lang w:val="ru-RU" w:eastAsia="ru-RU"/>
              </w:rPr>
              <w:t>:</w:t>
            </w:r>
          </w:p>
          <w:p w14:paraId="10EB3DE2"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набор для визуально-измерительного контроля;</w:t>
            </w:r>
          </w:p>
          <w:p w14:paraId="2BB1CC43"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твердомер портативный;</w:t>
            </w:r>
          </w:p>
          <w:p w14:paraId="5EF5F2EA"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толщиномер ультразвуковой;</w:t>
            </w:r>
          </w:p>
          <w:p w14:paraId="1C74ED47"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 ультразвуковой дефектоскоп; </w:t>
            </w:r>
          </w:p>
          <w:p w14:paraId="4CBF7058"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рентгеновский аппарат;</w:t>
            </w:r>
          </w:p>
          <w:p w14:paraId="6745B89B"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переносной дефектоскоп (для магнитопорошкового контроля) и/или магнитные клещи;</w:t>
            </w:r>
          </w:p>
          <w:p w14:paraId="78C80DF0"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установка для контроля герметичности;</w:t>
            </w:r>
          </w:p>
          <w:p w14:paraId="2DCBA527"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геодезическое оборудование (нивелир/тахеометр);</w:t>
            </w:r>
          </w:p>
          <w:p w14:paraId="788B9178"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прибор для определения химического состава металла (</w:t>
            </w:r>
            <w:proofErr w:type="spellStart"/>
            <w:r w:rsidRPr="002B28EB">
              <w:rPr>
                <w:rFonts w:ascii="Times New Roman" w:eastAsia="SimSun" w:hAnsi="Times New Roman" w:cs="Times New Roman"/>
                <w:color w:val="000000"/>
                <w:sz w:val="24"/>
                <w:szCs w:val="24"/>
                <w:lang w:val="ru-RU" w:eastAsia="ru-RU"/>
              </w:rPr>
              <w:t>стилоскоп</w:t>
            </w:r>
            <w:proofErr w:type="spellEnd"/>
            <w:r w:rsidRPr="002B28EB">
              <w:rPr>
                <w:rFonts w:ascii="Times New Roman" w:eastAsia="SimSun" w:hAnsi="Times New Roman" w:cs="Times New Roman"/>
                <w:color w:val="000000"/>
                <w:sz w:val="24"/>
                <w:szCs w:val="24"/>
                <w:lang w:val="ru-RU" w:eastAsia="ru-RU"/>
              </w:rPr>
              <w:t xml:space="preserve"> и/или спектрометр или др.);</w:t>
            </w:r>
          </w:p>
          <w:p w14:paraId="1D58B3AA"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микроскоп металлографический, портативное шлифовально-полировальное оборудование для подготовки поверхности объектов к металлографическим исследованиям;</w:t>
            </w:r>
          </w:p>
          <w:p w14:paraId="6EF13907"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измеритель прочности бетона;</w:t>
            </w:r>
          </w:p>
          <w:p w14:paraId="3725AB31"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измеритель влажности бетона;</w:t>
            </w:r>
          </w:p>
          <w:p w14:paraId="3B255523"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прибор для определения толщины защитного слоя бетона;</w:t>
            </w:r>
          </w:p>
          <w:p w14:paraId="223FED7E"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газоанализатор,</w:t>
            </w:r>
          </w:p>
          <w:p w14:paraId="0986C315" w14:textId="77777777" w:rsidR="000070D1" w:rsidRPr="002B28EB" w:rsidRDefault="000070D1" w:rsidP="000070D1">
            <w:pPr>
              <w:tabs>
                <w:tab w:val="left" w:pos="1560"/>
              </w:tabs>
              <w:spacing w:after="0" w:line="240" w:lineRule="auto"/>
              <w:jc w:val="both"/>
              <w:rPr>
                <w:rFonts w:eastAsia="SimSun"/>
                <w:strike/>
                <w:color w:val="FF0000"/>
                <w:sz w:val="24"/>
                <w:szCs w:val="24"/>
                <w:lang w:val="ru-RU"/>
              </w:rPr>
            </w:pPr>
            <w:r w:rsidRPr="002B28EB">
              <w:rPr>
                <w:rFonts w:ascii="Times New Roman" w:eastAsia="SimSun" w:hAnsi="Times New Roman" w:cs="Times New Roman"/>
                <w:color w:val="000000"/>
                <w:sz w:val="24"/>
                <w:szCs w:val="24"/>
                <w:lang w:val="ru-RU" w:eastAsia="ru-RU"/>
              </w:rPr>
              <w:t>с приложением сертификатов поверки/калибровки средств измерений</w:t>
            </w:r>
            <w:r w:rsidRPr="002B28EB">
              <w:rPr>
                <w:sz w:val="24"/>
                <w:szCs w:val="24"/>
                <w:lang w:val="ru-RU"/>
              </w:rPr>
              <w:t xml:space="preserve"> </w:t>
            </w:r>
            <w:r w:rsidRPr="002B28EB">
              <w:rPr>
                <w:rFonts w:ascii="Times New Roman" w:eastAsia="SimSun" w:hAnsi="Times New Roman" w:cs="Times New Roman"/>
                <w:color w:val="000000"/>
                <w:sz w:val="24"/>
                <w:szCs w:val="24"/>
                <w:lang w:val="ru-RU" w:eastAsia="ru-RU"/>
              </w:rPr>
              <w:t>и сертификатов об аттестации испытательного оборудования, действующих на территории Республики Казахстан;</w:t>
            </w:r>
          </w:p>
          <w:p w14:paraId="11F6BAF9"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 комплект </w:t>
            </w:r>
            <w:proofErr w:type="spellStart"/>
            <w:r w:rsidRPr="002B28EB">
              <w:rPr>
                <w:rFonts w:ascii="Times New Roman" w:eastAsia="SimSun" w:hAnsi="Times New Roman" w:cs="Times New Roman"/>
                <w:color w:val="000000"/>
                <w:sz w:val="24"/>
                <w:szCs w:val="24"/>
                <w:lang w:val="ru-RU" w:eastAsia="ru-RU"/>
              </w:rPr>
              <w:t>пенетрантов</w:t>
            </w:r>
            <w:proofErr w:type="spellEnd"/>
            <w:r w:rsidRPr="002B28EB">
              <w:rPr>
                <w:rFonts w:ascii="Times New Roman" w:eastAsia="SimSun" w:hAnsi="Times New Roman" w:cs="Times New Roman"/>
                <w:color w:val="000000"/>
                <w:sz w:val="24"/>
                <w:szCs w:val="24"/>
                <w:lang w:val="ru-RU" w:eastAsia="ru-RU"/>
              </w:rPr>
              <w:t>.</w:t>
            </w:r>
          </w:p>
          <w:p w14:paraId="416F9ABA"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718FBB37"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      Транспортные (по перевозке специалистов и бригад), погрузоразгрузочные и другие работы, связанные с использованием автокранов и др. спецтехники, проживание, питание, международные и междугородние переговоры Исполнитель производит самостоятельно и за свой счет.</w:t>
            </w:r>
          </w:p>
          <w:p w14:paraId="320E3188" w14:textId="77777777" w:rsidR="000070D1" w:rsidRPr="002B28EB" w:rsidRDefault="000070D1" w:rsidP="000070D1">
            <w:pPr>
              <w:tabs>
                <w:tab w:val="left" w:pos="172"/>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       Все возможные расходы, связанные ввозом и обратным вывозом оборудования Исполнителя, осуществляет за свой счет.</w:t>
            </w:r>
          </w:p>
          <w:p w14:paraId="658EEE51" w14:textId="77777777" w:rsidR="000070D1" w:rsidRPr="002B28EB"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Все возможные расходы, связанные ввозом/вывозом оборудования, отходов (образовавшихся в процессе оказания услуг по обследованию резервуаров и емкостей вспомогательных систем) осуществляются за счет Исполнителя.</w:t>
            </w:r>
          </w:p>
          <w:p w14:paraId="3759974E" w14:textId="77777777" w:rsidR="000070D1" w:rsidRPr="002B28EB" w:rsidRDefault="000070D1" w:rsidP="000070D1">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После окончания полевых работ Исполнитель передает Заказчику техническое заключение/экспертное заключение по промышленной безопасности на каждый резервуар автозаправочных станций, резервуаров горизонтальных стальных и емкостей вспомогательных систем, оформленное </w:t>
            </w:r>
            <w:r w:rsidRPr="002B28EB">
              <w:rPr>
                <w:rFonts w:ascii="Times New Roman" w:eastAsia="SimSun" w:hAnsi="Times New Roman" w:cs="Times New Roman"/>
                <w:color w:val="000000"/>
                <w:sz w:val="24"/>
                <w:szCs w:val="24"/>
                <w:lang w:val="ru-RU" w:eastAsia="ru-RU"/>
              </w:rPr>
              <w:lastRenderedPageBreak/>
              <w:t>в объеме методических рекомендации по проведению экспертизы промышленной безопасности от 24 мая 2010 года №15, а также технические заключения, содержащие результаты обследования по каждому резервуару и емкости вспомогательных систем в соответствии с Правили обеспечения промышленной безопасности при эксплуатации и ремонте резервуаров для нефти и нефтепродуктов.</w:t>
            </w:r>
          </w:p>
          <w:p w14:paraId="030E6B2C" w14:textId="77777777" w:rsidR="000070D1" w:rsidRPr="002B28EB" w:rsidRDefault="000070D1" w:rsidP="000070D1">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 xml:space="preserve">Экспертные заключения по промышленной безопасности и технические заключения по обследованию резервуаров и емкостей вспомогательных систем представляются в 2 (двух) экземплярах в бумажном варианте и в 3 (трех) экземплярах на электронном носителе (USB </w:t>
            </w:r>
            <w:proofErr w:type="spellStart"/>
            <w:r w:rsidRPr="002B28EB">
              <w:rPr>
                <w:rFonts w:ascii="Times New Roman" w:eastAsia="SimSun" w:hAnsi="Times New Roman" w:cs="Times New Roman"/>
                <w:color w:val="000000"/>
                <w:sz w:val="24"/>
                <w:szCs w:val="24"/>
                <w:lang w:val="ru-RU" w:eastAsia="ru-RU"/>
              </w:rPr>
              <w:t>flash</w:t>
            </w:r>
            <w:proofErr w:type="spellEnd"/>
            <w:r w:rsidRPr="002B28EB">
              <w:rPr>
                <w:rFonts w:ascii="Times New Roman" w:eastAsia="SimSun" w:hAnsi="Times New Roman" w:cs="Times New Roman"/>
                <w:color w:val="000000"/>
                <w:sz w:val="24"/>
                <w:szCs w:val="24"/>
                <w:lang w:val="ru-RU" w:eastAsia="ru-RU"/>
              </w:rPr>
              <w:t xml:space="preserve"> </w:t>
            </w:r>
            <w:proofErr w:type="spellStart"/>
            <w:r w:rsidRPr="002B28EB">
              <w:rPr>
                <w:rFonts w:ascii="Times New Roman" w:eastAsia="SimSun" w:hAnsi="Times New Roman" w:cs="Times New Roman"/>
                <w:color w:val="000000"/>
                <w:sz w:val="24"/>
                <w:szCs w:val="24"/>
                <w:lang w:val="ru-RU" w:eastAsia="ru-RU"/>
              </w:rPr>
              <w:t>drive</w:t>
            </w:r>
            <w:proofErr w:type="spellEnd"/>
            <w:r w:rsidRPr="002B28EB">
              <w:rPr>
                <w:rFonts w:ascii="Times New Roman" w:eastAsia="SimSun" w:hAnsi="Times New Roman" w:cs="Times New Roman"/>
                <w:color w:val="000000"/>
                <w:sz w:val="24"/>
                <w:szCs w:val="24"/>
                <w:lang w:val="ru-RU" w:eastAsia="ru-RU"/>
              </w:rPr>
              <w:t xml:space="preserve">) отдельно на каждый резервуар и емкость вспомогательных систем. В заключении необходимо представить (в т.ч. на электронном носителе) фотографии элементов резервуаров и емкостей вспомогательных систем, фундамента, дефектных мест, схемы расположения дефектов с их размерами. Графическая часть заключительного отчета представляется в Microsoft </w:t>
            </w:r>
            <w:proofErr w:type="spellStart"/>
            <w:r w:rsidRPr="002B28EB">
              <w:rPr>
                <w:rFonts w:ascii="Times New Roman" w:eastAsia="SimSun" w:hAnsi="Times New Roman" w:cs="Times New Roman"/>
                <w:color w:val="000000"/>
                <w:sz w:val="24"/>
                <w:szCs w:val="24"/>
                <w:lang w:val="ru-RU" w:eastAsia="ru-RU"/>
              </w:rPr>
              <w:t>Visio</w:t>
            </w:r>
            <w:proofErr w:type="spellEnd"/>
            <w:r w:rsidRPr="002B28EB">
              <w:rPr>
                <w:rFonts w:ascii="Times New Roman" w:eastAsia="SimSun" w:hAnsi="Times New Roman" w:cs="Times New Roman"/>
                <w:color w:val="000000"/>
                <w:sz w:val="24"/>
                <w:szCs w:val="24"/>
                <w:lang w:val="ru-RU" w:eastAsia="ru-RU"/>
              </w:rPr>
              <w:t>.</w:t>
            </w:r>
          </w:p>
          <w:p w14:paraId="4EDF01F7" w14:textId="5B3236AC" w:rsidR="000070D1" w:rsidRPr="00F11F81" w:rsidRDefault="000070D1" w:rsidP="000070D1">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B28EB">
              <w:rPr>
                <w:rFonts w:ascii="Times New Roman" w:eastAsia="SimSun" w:hAnsi="Times New Roman" w:cs="Times New Roman"/>
                <w:color w:val="000000"/>
                <w:sz w:val="24"/>
                <w:szCs w:val="24"/>
                <w:lang w:val="ru-RU" w:eastAsia="ru-RU"/>
              </w:rPr>
              <w:t>Исполнитель может дополнить вышеуказанный порядок оформления своими дополнительными предложениями.</w:t>
            </w:r>
          </w:p>
        </w:tc>
      </w:tr>
    </w:tbl>
    <w:p w14:paraId="15360D26" w14:textId="77777777" w:rsidR="004F1D34" w:rsidRPr="003F736E" w:rsidRDefault="004F1D34">
      <w:pPr>
        <w:rPr>
          <w:lang w:val="ru-RU"/>
        </w:rPr>
      </w:pPr>
    </w:p>
    <w:sectPr w:rsidR="004F1D34" w:rsidRPr="003F7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260"/>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096823"/>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6E"/>
    <w:rsid w:val="000070D1"/>
    <w:rsid w:val="002552F0"/>
    <w:rsid w:val="002B28EB"/>
    <w:rsid w:val="00337911"/>
    <w:rsid w:val="003C539B"/>
    <w:rsid w:val="003F736E"/>
    <w:rsid w:val="004F1D34"/>
    <w:rsid w:val="007135AB"/>
    <w:rsid w:val="0074296F"/>
    <w:rsid w:val="00746176"/>
    <w:rsid w:val="00992776"/>
    <w:rsid w:val="00C574D0"/>
    <w:rsid w:val="00F8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4191"/>
  <w15:chartTrackingRefBased/>
  <w15:docId w15:val="{E633A79E-AF8A-4D47-9271-94AA329C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36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Заголовок первого уровня Знак,Нумерованый список Знак,Нумерованный спиков Знак,List Paragraph1 Знак,_список Знак,Мой Список Знак,SL_Абзац списка Знак"/>
    <w:link w:val="a4"/>
    <w:uiPriority w:val="34"/>
    <w:locked/>
    <w:rsid w:val="003F736E"/>
    <w:rPr>
      <w:rFonts w:ascii="Times New Roman" w:eastAsia="SimSun" w:hAnsi="Times New Roman" w:cs="Times New Roman"/>
      <w:sz w:val="28"/>
      <w:szCs w:val="28"/>
      <w:lang w:eastAsia="ru-RU"/>
    </w:rPr>
  </w:style>
  <w:style w:type="paragraph" w:styleId="a4">
    <w:name w:val="List Paragraph"/>
    <w:aliases w:val="Заголовок первого уровня,Нумерованый список,Нумерованный спиков,List Paragraph1,_список,Мой Список,SL_Абзац списка"/>
    <w:basedOn w:val="a"/>
    <w:link w:val="a3"/>
    <w:uiPriority w:val="34"/>
    <w:qFormat/>
    <w:rsid w:val="003F736E"/>
    <w:pPr>
      <w:widowControl w:val="0"/>
      <w:adjustRightInd w:val="0"/>
      <w:spacing w:after="0" w:line="360" w:lineRule="atLeast"/>
      <w:ind w:left="708"/>
      <w:jc w:val="both"/>
    </w:pPr>
    <w:rPr>
      <w:rFonts w:ascii="Times New Roman" w:eastAsia="SimSun" w:hAnsi="Times New Roman" w:cs="Times New Roman"/>
      <w:sz w:val="28"/>
      <w:szCs w:val="28"/>
      <w:lang w:val="ru-RU" w:eastAsia="ru-RU"/>
    </w:rPr>
  </w:style>
  <w:style w:type="paragraph" w:styleId="a5">
    <w:name w:val="Normal (Web)"/>
    <w:basedOn w:val="a"/>
    <w:rsid w:val="007135AB"/>
    <w:pPr>
      <w:spacing w:before="100" w:beforeAutospacing="1" w:after="100" w:afterAutospacing="1" w:line="240" w:lineRule="auto"/>
    </w:pPr>
    <w:rPr>
      <w:rFonts w:ascii="Times New Roman" w:eastAsia="SimSu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2483</Words>
  <Characters>14155</Characters>
  <Application>Microsoft Office Word</Application>
  <DocSecurity>0</DocSecurity>
  <Lines>117</Lines>
  <Paragraphs>33</Paragraphs>
  <ScaleCrop>false</ScaleCrop>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Хазырова Инна Максутовна</dc:creator>
  <cp:keywords/>
  <dc:description/>
  <cp:lastModifiedBy>Хазырова Инна Максутовна</cp:lastModifiedBy>
  <cp:revision>13</cp:revision>
  <dcterms:created xsi:type="dcterms:W3CDTF">2025-02-26T09:48:00Z</dcterms:created>
  <dcterms:modified xsi:type="dcterms:W3CDTF">2025-03-17T12:04:00Z</dcterms:modified>
</cp:coreProperties>
</file>