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41C3" w:rsidRPr="00F113A8" w:rsidRDefault="00530B1A" w:rsidP="00A541C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</w:t>
      </w:r>
      <w:r w:rsidR="00A541C3" w:rsidRPr="00F113A8">
        <w:rPr>
          <w:rFonts w:ascii="Times New Roman" w:hAnsi="Times New Roman"/>
          <w:b/>
        </w:rPr>
        <w:t>иложение №1</w:t>
      </w:r>
    </w:p>
    <w:p w:rsidR="00A541C3" w:rsidRPr="00DC4653" w:rsidRDefault="00A541C3" w:rsidP="00A541C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DC4653">
        <w:rPr>
          <w:rFonts w:ascii="Times New Roman" w:eastAsia="Calibri" w:hAnsi="Times New Roman"/>
          <w:sz w:val="20"/>
          <w:szCs w:val="20"/>
        </w:rPr>
        <w:t>к Технической спецификации</w:t>
      </w:r>
    </w:p>
    <w:p w:rsidR="00A541C3" w:rsidRPr="00DC4653" w:rsidRDefault="00A541C3" w:rsidP="00A541C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DC4653">
        <w:rPr>
          <w:rFonts w:ascii="Times New Roman" w:eastAsia="Calibri" w:hAnsi="Times New Roman"/>
          <w:sz w:val="20"/>
          <w:szCs w:val="20"/>
        </w:rPr>
        <w:t xml:space="preserve">по техническому обслуживание </w:t>
      </w:r>
    </w:p>
    <w:p w:rsidR="00A541C3" w:rsidRPr="00DC4653" w:rsidRDefault="00A541C3" w:rsidP="00A541C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DC4653">
        <w:rPr>
          <w:rFonts w:ascii="Times New Roman" w:eastAsia="Calibri" w:hAnsi="Times New Roman"/>
          <w:sz w:val="20"/>
          <w:szCs w:val="20"/>
        </w:rPr>
        <w:t>активного, сетевого оборудования</w:t>
      </w:r>
    </w:p>
    <w:p w:rsidR="00A541C3" w:rsidRDefault="00A541C3" w:rsidP="00A541C3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41C3" w:rsidRDefault="00A541C3" w:rsidP="00A541C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41C3" w:rsidRDefault="00A541C3" w:rsidP="00A541C3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F113A8">
        <w:rPr>
          <w:rFonts w:ascii="Times New Roman" w:hAnsi="Times New Roman"/>
          <w:b/>
        </w:rPr>
        <w:t xml:space="preserve">Перечень оборудования, требуемого к покрытию сервисной поддержкой </w:t>
      </w:r>
    </w:p>
    <w:p w:rsidR="00A541C3" w:rsidRPr="00F113A8" w:rsidRDefault="00A541C3" w:rsidP="00A541C3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F113A8">
        <w:rPr>
          <w:rFonts w:ascii="Times New Roman" w:hAnsi="Times New Roman"/>
          <w:b/>
        </w:rPr>
        <w:t>производителя (</w:t>
      </w:r>
      <w:r w:rsidRPr="00F113A8">
        <w:rPr>
          <w:rFonts w:ascii="Times New Roman" w:hAnsi="Times New Roman"/>
          <w:b/>
          <w:lang w:val="en-US"/>
        </w:rPr>
        <w:t>Cisco</w:t>
      </w:r>
      <w:r w:rsidRPr="00F113A8">
        <w:rPr>
          <w:rFonts w:ascii="Times New Roman" w:hAnsi="Times New Roman"/>
          <w:b/>
        </w:rPr>
        <w:t>) или аналогами.</w:t>
      </w:r>
    </w:p>
    <w:tbl>
      <w:tblPr>
        <w:tblW w:w="9498" w:type="dxa"/>
        <w:tblInd w:w="-10" w:type="dxa"/>
        <w:tblLook w:val="04A0" w:firstRow="1" w:lastRow="0" w:firstColumn="1" w:lastColumn="0" w:noHBand="0" w:noVBand="1"/>
      </w:tblPr>
      <w:tblGrid>
        <w:gridCol w:w="576"/>
        <w:gridCol w:w="1220"/>
        <w:gridCol w:w="1340"/>
        <w:gridCol w:w="1760"/>
        <w:gridCol w:w="3609"/>
        <w:gridCol w:w="993"/>
      </w:tblGrid>
      <w:tr w:rsidR="00A541C3" w:rsidRPr="00220411" w:rsidTr="00A541C3">
        <w:trPr>
          <w:trHeight w:val="79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1C3" w:rsidRPr="00220411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04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№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1C3" w:rsidRPr="00220411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2204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Инстанс</w:t>
            </w:r>
            <w:proofErr w:type="spellEnd"/>
            <w:r w:rsidRPr="002204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 xml:space="preserve"> Номер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1C3" w:rsidRPr="00220411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04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Серийный номер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1C3" w:rsidRPr="00220411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04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Артикул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1C3" w:rsidRPr="00220411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04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Описание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541C3" w:rsidRPr="00220411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220411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Кол-во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  <w:r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6015355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FCZ183270U6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CISCO2921-V/K9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2921 Voice Bundle, PVDM3-32, UC License PAK, FL-CUBE5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1,01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1576015524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FL-CUBEE-5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Unified Border Element Enterprise License - 5 sessions</w:t>
            </w:r>
            <w:bookmarkStart w:id="0" w:name="_GoBack"/>
            <w:bookmarkEnd w:id="0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2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1582708143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CTS-C40-K9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^Codec C40 - NPP,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Rackmt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Kit,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Cntrl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HDMI And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Pwr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Cbl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1582733843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FTT183600IU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CTS-C40CODEC-K9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Codec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C40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1582708288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^Codec C40 - NPP,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Rackmt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Kit,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Cntrl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HDMI And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Pwr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Cbl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3,02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1582733850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FTT183600ZY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CTS-C40CODEC-K9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Codec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C40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1582708364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CTS-C40-K9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^Codec C40 - NPP,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Rackmt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Kit,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Cntrl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HDMI And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Pwr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Cbl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1582733857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FTT183600IL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CTS-C40CODEC-K9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Codec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C40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1582708425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^Codec C40 - NPP,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Rackmt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Kit,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Cntrl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HDMI And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Pwr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Cbl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5,02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1582733866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FTT1836019D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CTS-C40CODEC-K9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Codec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C40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1582709594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CTS-C40-K9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^Codec C40 - NPP,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Rackmt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Kit,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Rmt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Cntrl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, HDMI And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Pwr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Cbl</w:t>
            </w:r>
            <w:proofErr w:type="spellEnd"/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1582733686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FTT183600IR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CTS-C40CODEC-K9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Codec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C40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Unit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1582770133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FCH1835V138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UCS-SPR-C240-P2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UCS C240 M3 SFF 2xE5-2680v2,2x16GB,9271CV,2x650W,SD,RAILS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1601366439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CTS-SX80-IP60-K9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SX80 Codec, Precision 60 Cam, Touch 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1601366492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FTT183902XQ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CTS-SX80CODEC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SX80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Codec</w:t>
            </w:r>
            <w:proofErr w:type="spellEnd"/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1604856719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7371J5DBD40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FS-VMW-2-SW-K9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Firepower Management Center,(VMWare) for 2 devices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1604882760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R-CBE6K-K9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Business Edition 6000-Electronic SW Delivery-Top Level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10,01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1604882922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UCM-10X-UWLSTD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BE6000 UCM v10 CUWL Standard User License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25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10,06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1604882873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UCM-10X-ESS-UCL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BE6K UCM 10X Essential User Connect License - Single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170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10,13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1604882885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UCM-10X-ENHP-UCL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BE6K UCM 10X Enhanced Plus User Connect License - Single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10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1613868132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FGL18464014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ASA5545-FPWR-K9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ASA 5545-X with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Services, 8GE, AC, 3DES/AES, 2SSD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1613868765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FCH1838V2PM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BE6K-ST-BDL-K9=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^Cisco Business Edition 6000M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Svr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(M3), Export Restricted SW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1615636848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JAE18500148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WS-C4500X-32SFP+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Catalyst 4500-X 32 Port 10G IP Base, Front-to-Back, No P/S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1632369660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SSI184504A9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N5K-C5548UP-FA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Nexus 5548 UP Chassis, 32 10GbE Ports, 2 PS, 2 Fans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1632370393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SSI184504AD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N5K-C5548UP-FA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Nexus 5548 UP Chassis, 32 10GbE Ports, 2 PS, 2 Fans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1632371078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FCZ190570XX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CISCO3945-SEC/K9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3945 Security Bundle w/SEC license PAK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1737716219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FCW1942B168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AIR-CT5508-25-K9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5508 Series Wireless Controller for up to 25 APs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1737758222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FCH1938V3EM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BE6H-M4-K9=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4D749E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Cisco Business Edition 6000H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Svr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(M4), Export Restricted SW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1737758493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FCH1938V3F4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BE6H-M4-K9=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Cisco Business Edition 6000H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Svr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(M4), Export Restricted SW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1737785684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JAE194301Y6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WS-C4500X-32SFP+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Catalyst 4500-X 32 Port 10G IP Base, Front-to-Back, No P/S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21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1737806911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FOC1934X1R9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WS-C3850-48F-S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Cisco Catalyst 3850 48 Port Full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PoE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IP Base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1737806998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FOC1934U1RA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WS-C3850-48F-S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Cisco Catalyst 3850 48 Port Full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PoE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IP Base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1737807086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FOC1934U1QF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WS-C3850-48F-S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Cisco Catalyst 3850 48 Port Full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PoE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IP Base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1737807161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FOC1934U1R1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WS-C3850-48F-S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Cisco Catalyst 3850 48 Port Full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PoE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IP Base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1767026102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FGL194470VH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ASA5545-FPWR-K9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ASA 5545-X with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FirePOWER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 xml:space="preserve"> Services, 8GE, AC, 3DES/AES, 2SSD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1834808830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R-CBE6K-K9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Business Edition 6000-Electronic SW Delivery-Top Level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26,11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1834808971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UCM-11X-UWLPRO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BE6000 UCM v11 CUWL Professional User License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15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27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1837437642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CUWL-11X-K9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Unified Workspace Licensing v. 11.x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27,66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1837437944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UWL-11X-PRO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CUWL Professional 11.x Users - Service Use Only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205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28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1837460774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CUWL-11X-K9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Unified Workspace Licensing v. 11.x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28,29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1837460914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UWL-11X-PRO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CUWL Professional 11.x Users - Service Use Only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40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29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1838135930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PUC202904HO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1838135943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PUC20318MT9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1838135955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PUC20318MTJ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1838135964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PUC20318MTX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1838135976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PUC20318MU5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34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1838135985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PUC20318MUQ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35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1838135996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PUC20318MVU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36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PUC20318MW4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37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1838136015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PUC20318MW6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38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PUC20318MWJ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39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1838136037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PUC20318MY1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PUC20318MY7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41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1838136059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PUC20318MZ1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42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PUC20318N5K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43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1838136084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PUC20318N7S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CP-8865-K9=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8865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44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1838148966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FCW2027B2SP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AIR-CT5508-HA-K9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Cisco 5508 Series Wireless Controller for High Availability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45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5167446870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CUWL-11X-K9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Unified Workspace Licensing v. 11.x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45,3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5167446905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LIC-CMS-PMP+USER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 CMS (Cisco Meeting Server) PMP PLUS User License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45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45,33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5167446908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UWL-11X-MTG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CUWL Meetings 11.x Users - Service Use Only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45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46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5177995199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PUC21438LZ5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PUC21438S38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5177995206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PUC21438QP6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49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5177995210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PUC21438RZO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5177995215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PUC21438S2G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PUC21438RZW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5177995222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PUC21438N2F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5177995225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PUC21438QOG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5177995226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PUC21438R1K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PUC21438RZH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5177995228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PUC21438S0P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PUC21438M64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5177995231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PUC21438QOP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PUC21438QMJ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5177995234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PUC21438S0J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PUC21438S0H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5177995239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PUC21438S05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5177995240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PUC21438OCS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5177995243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PUC21438OXH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PUC21438QUE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5177995247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PUC21438S0Q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5177995250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PUC21438S0I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5177995254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PUC21438M8K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69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PUC21438S1M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5177995261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PUC21438QOT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PUC21438QMN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5177995268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PUC21438S1H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5177995270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PUC21438LU7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5177995273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PUC21438S19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PUC21438QNS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5177995278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PUC21438QMK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5177995280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PUC21438RZ7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5177995283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PUC21438S33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79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PUC21438NHG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80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5177995289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PUC21438LLD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81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PUC21438LK1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82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5177995294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PUC21438S2B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83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PUC21438M3Y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84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5177995297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PUC21438M3G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85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5177995299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PUC21438R7L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86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5177995300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PUC21438LU6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87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5177995302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PUC21438S2Y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88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5177995303</w:t>
            </w:r>
          </w:p>
        </w:tc>
        <w:tc>
          <w:tcPr>
            <w:tcW w:w="13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PUC21438S1V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89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5177995305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PUC21438S1K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  <w:tr w:rsidR="00A541C3" w:rsidRPr="0065790F" w:rsidTr="00A541C3">
        <w:trPr>
          <w:trHeight w:val="315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90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5177995307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PUC21438N3F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CP-8845-K9=</w:t>
            </w:r>
          </w:p>
        </w:tc>
        <w:tc>
          <w:tcPr>
            <w:tcW w:w="36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rPr>
                <w:rFonts w:ascii="Times New Roman" w:hAnsi="Times New Roman"/>
                <w:color w:val="000000"/>
                <w:sz w:val="16"/>
                <w:szCs w:val="16"/>
              </w:rPr>
            </w:pP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Cisco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IP </w:t>
            </w:r>
            <w:proofErr w:type="spellStart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>Phone</w:t>
            </w:r>
            <w:proofErr w:type="spellEnd"/>
            <w:r w:rsidRPr="0065790F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8845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541C3" w:rsidRPr="0065790F" w:rsidRDefault="00A541C3" w:rsidP="00A541C3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65790F">
              <w:rPr>
                <w:rFonts w:cs="Calibri"/>
                <w:color w:val="000000"/>
              </w:rPr>
              <w:t>1</w:t>
            </w:r>
          </w:p>
        </w:tc>
      </w:tr>
    </w:tbl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Pr="00C9256C" w:rsidRDefault="00A541C3" w:rsidP="00A541C3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</w:rPr>
      </w:pPr>
      <w:r w:rsidRPr="00C9256C">
        <w:rPr>
          <w:rFonts w:ascii="Times New Roman" w:hAnsi="Times New Roman"/>
          <w:b/>
        </w:rPr>
        <w:lastRenderedPageBreak/>
        <w:t>Приложение №2</w:t>
      </w:r>
    </w:p>
    <w:p w:rsidR="00A541C3" w:rsidRPr="00C9256C" w:rsidRDefault="00A541C3" w:rsidP="00A541C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C9256C">
        <w:rPr>
          <w:rFonts w:ascii="Times New Roman" w:eastAsia="Calibri" w:hAnsi="Times New Roman"/>
          <w:sz w:val="20"/>
          <w:szCs w:val="20"/>
        </w:rPr>
        <w:t>к Технической спецификации</w:t>
      </w:r>
    </w:p>
    <w:p w:rsidR="00A541C3" w:rsidRPr="00C9256C" w:rsidRDefault="00A541C3" w:rsidP="00A541C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C9256C">
        <w:rPr>
          <w:rFonts w:ascii="Times New Roman" w:eastAsia="Calibri" w:hAnsi="Times New Roman"/>
          <w:sz w:val="20"/>
          <w:szCs w:val="20"/>
        </w:rPr>
        <w:t xml:space="preserve">по техническому обслуживание </w:t>
      </w:r>
    </w:p>
    <w:p w:rsidR="00A541C3" w:rsidRPr="00C9256C" w:rsidRDefault="00A541C3" w:rsidP="00A541C3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C9256C">
        <w:rPr>
          <w:rFonts w:ascii="Times New Roman" w:eastAsia="Calibri" w:hAnsi="Times New Roman"/>
          <w:sz w:val="20"/>
          <w:szCs w:val="20"/>
        </w:rPr>
        <w:t>активного, сетевого оборудования</w:t>
      </w:r>
    </w:p>
    <w:p w:rsidR="00A541C3" w:rsidRDefault="00A541C3" w:rsidP="00A541C3">
      <w:pPr>
        <w:pStyle w:val="a3"/>
        <w:spacing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A541C3" w:rsidRPr="00C9256C" w:rsidRDefault="00A541C3" w:rsidP="00A541C3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C9256C">
        <w:rPr>
          <w:rFonts w:ascii="Times New Roman" w:hAnsi="Times New Roman"/>
          <w:b/>
        </w:rPr>
        <w:t>Перечень оборудования</w:t>
      </w:r>
      <w:r w:rsidR="00500627">
        <w:rPr>
          <w:rFonts w:ascii="Times New Roman" w:hAnsi="Times New Roman"/>
          <w:b/>
        </w:rPr>
        <w:t>.</w:t>
      </w:r>
    </w:p>
    <w:tbl>
      <w:tblPr>
        <w:tblW w:w="9356" w:type="dxa"/>
        <w:tblInd w:w="-5" w:type="dxa"/>
        <w:tblLook w:val="04A0" w:firstRow="1" w:lastRow="0" w:firstColumn="1" w:lastColumn="0" w:noHBand="0" w:noVBand="1"/>
      </w:tblPr>
      <w:tblGrid>
        <w:gridCol w:w="846"/>
        <w:gridCol w:w="6257"/>
        <w:gridCol w:w="850"/>
        <w:gridCol w:w="1403"/>
      </w:tblGrid>
      <w:tr w:rsidR="00A541C3" w:rsidRPr="00AC28D2" w:rsidTr="00A541C3">
        <w:trPr>
          <w:trHeight w:val="60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28D2">
              <w:rPr>
                <w:rFonts w:ascii="Times New Roman" w:hAnsi="Times New Roman"/>
                <w:b/>
                <w:bCs/>
                <w:sz w:val="18"/>
                <w:szCs w:val="18"/>
              </w:rPr>
              <w:t>№</w:t>
            </w:r>
            <w:r>
              <w:rPr>
                <w:rFonts w:ascii="Times New Roman" w:hAnsi="Times New Roman"/>
                <w:b/>
                <w:bCs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b/>
                <w:bCs/>
                <w:sz w:val="18"/>
                <w:szCs w:val="18"/>
              </w:rPr>
              <w:t>п/п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28D2">
              <w:rPr>
                <w:rFonts w:ascii="Times New Roman" w:hAnsi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28D2">
              <w:rPr>
                <w:rFonts w:ascii="Times New Roman" w:hAnsi="Times New Roman"/>
                <w:b/>
                <w:bCs/>
                <w:sz w:val="18"/>
                <w:szCs w:val="18"/>
              </w:rPr>
              <w:t>Кол-во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AC28D2">
              <w:rPr>
                <w:rFonts w:ascii="Times New Roman" w:hAnsi="Times New Roman"/>
                <w:b/>
                <w:bCs/>
                <w:sz w:val="18"/>
                <w:szCs w:val="18"/>
              </w:rPr>
              <w:t>Инвентарный номер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сетевой (Коммутатор агрегации)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WS-C4500X-32SFP+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000001868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000001870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000003255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000003256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000003299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000003309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40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000003319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000003329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59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000003339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69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000003349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79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000003359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86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89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000003369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99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000003379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109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000003389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119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000003399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129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132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000003409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139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000003419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149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000003429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159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000003439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169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000003449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178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179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СР-3905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000003457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000001871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000003257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000003258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000003259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000003260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000003262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189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000003263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000003264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000003265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000003266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000003269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000003270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000003272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199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000003273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000003274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000003275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000003276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000003279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Телефонные аппараты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СР-9951-С-К9 с панелью расширения клавиш быстрого набора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000003280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209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210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000004469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219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000004479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229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000004489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239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Аппарат телефонный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000004499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249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256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259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CP-8865-K-9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000004459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Межсетевой экран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000004874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000004443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Контроллер управления беспроводной связи CISCO 5508/AIR-CT5508-HA-K9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000004444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Switch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( Коммутатор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доступа с POE)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WS-C3750X-48PF-S)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000003138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269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Switch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( Коммутатор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доступа с POE)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WS-C3750X-48PF-S)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000003139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Switch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) </w:t>
            </w: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( Коммутатор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доступа с POE)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WS-C3750X-48PF-S)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000003140</w:t>
            </w:r>
          </w:p>
        </w:tc>
      </w:tr>
      <w:tr w:rsidR="00A541C3" w:rsidRPr="00AC28D2" w:rsidTr="00A541C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Swith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) (Коммутатор сервера с поддержкой 8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Gbps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Fibre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Channel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)CiscoN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5K-C5548UP-FA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000003249</w:t>
            </w:r>
          </w:p>
        </w:tc>
      </w:tr>
      <w:tr w:rsidR="00A541C3" w:rsidRPr="00AC28D2" w:rsidTr="00A541C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Swith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) (Коммутатор сервера с поддержкой 8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Gbps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Fibre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Channel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)CiscoN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5K-C5548UP-FA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000003250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Swith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) (Маршрутизатор)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CISCO3945-SEC/K9)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000003251</w:t>
            </w:r>
          </w:p>
        </w:tc>
      </w:tr>
      <w:tr w:rsidR="00A541C3" w:rsidRPr="00AC28D2" w:rsidTr="00A541C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Оборудование систем телекоммуникаций для IP-технологической связи (внедрение IP </w:t>
            </w: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телефонии)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BE6K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000003136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000003218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000003219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279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000003229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289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295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000003239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299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Приемопередатчик(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</w:rPr>
              <w:t>SFP модули)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000003247</w:t>
            </w:r>
          </w:p>
        </w:tc>
      </w:tr>
      <w:tr w:rsidR="00A541C3" w:rsidRPr="00AC28D2" w:rsidTr="00A541C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Программно-аппаратное устройство для защиты локальной сети (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ASA5545-FPWR-BUN)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000003248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000004870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000004871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000004872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309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доступа 3850/WS-C3850-48F-S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000004873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000004819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319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000004829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329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000004839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339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340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000004849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000004855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000004857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349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000004859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000004860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000004861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000004862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Аппарат телефонный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CP-8845-K-9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000004863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Беcпроводная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точка доступа D-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DWL-3200AP - ТН06229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000000003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Catalyst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2960 - ТН06315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000003503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Catalyst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2960 - ТН06316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000000157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Catalyst 2960S 48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GipE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06381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000001358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359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Catalyst 2960S 48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GipE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06382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000001359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Catalyst 2960S 48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GipE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06705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000003498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D-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DGS-1248T - ТН06331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000000317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D-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DGS-1248T/GE10/100/100Base-T - ТН06327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000000308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D-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DGS-1248T/GE10/100/100Base-T - ТН06328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000000309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 сетевой D-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Link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DGS-1248T/GE10/100/100Base-T - ТН06329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000000321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сети хранения данных IBM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System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Storage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SAN24B - ТН06704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000003499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Маршрутизатор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2921 - ТН06341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000000307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06317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000000190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06318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000000191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369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06319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000000192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000000183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000000184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06322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000000185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000000186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000000187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06325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000000188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376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Трансивер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GE SFP, LC connector, 1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Гбит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/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-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ТН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06326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000000189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WI-FI роутер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000002084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WI-FI роутер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000002221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379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WiFi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точка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доспупа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802.11 a/g/n Standalone AP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Int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Ant E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Reg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000002180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WiFi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точка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доспупа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802.11 a/g/n Standalone AP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Int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Ant E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Reg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000002357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WiFi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точка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доспупа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802.11 a/g/n Standalone AP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Int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Ant E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Reg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000002358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WiFi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точка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доспупа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802.11 a/g/n Standalone AP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Int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Ant E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Reg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000002359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WiFi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точка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доспупа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802.11 a/g/n Standalone AP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Int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Ant E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Reg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000002360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Группой кодекс BKC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IntPkg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C40-NPP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Rmt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Cntrl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Mic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Cbls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++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000002182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Группой кодекс BKC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IntPkg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C40-NPP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Rmt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Cntrl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Mic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Cbls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++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000002361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Группой кодекс BKC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IntPkg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C40-NPP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Rmt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Cntrl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Mic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Cbls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++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000002362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Группой кодекс BKC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IntPkg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C40-NPP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Rmt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Cntrl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Mic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Cbls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++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000002363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Группой кодекс BKC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IntPkg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C40-NPP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Rmt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Cntrl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1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Mic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Cbls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>++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000002364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389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24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порта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Catalyst 2960 Plus 24 10/100+2T/SFP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000002181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портов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Catalyst 385048 Port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Port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Poe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000002178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портов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Catalyst 385048 Port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Port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Poe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000002354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портов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Catalyst 385048 Port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Port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Poe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000002355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портов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Catalyst 385048 Port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Port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Poe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000002356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Коммутатор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48 </w:t>
            </w: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портов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,Cisco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Catalyst 3850 48 Port Data LAN Base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000002177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Маршрутизатор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2921 Voice Bundle PVDM3-32 UC License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000002179</w:t>
            </w:r>
          </w:p>
        </w:tc>
      </w:tr>
      <w:tr w:rsidR="00A541C3" w:rsidRPr="00AC28D2" w:rsidTr="00A541C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Сервер для установки в стойку UCS C240 M3 SFF 2*E5-2680v22*16GB 9271 CV 2*650W SD RAILS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000002187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Сервер многоточечной BKC MCU 4515-30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Port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HD MCU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000002183</w:t>
            </w:r>
          </w:p>
        </w:tc>
      </w:tr>
      <w:tr w:rsidR="00A541C3" w:rsidRPr="00AC28D2" w:rsidTr="00A541C3">
        <w:trPr>
          <w:trHeight w:val="7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Сервер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AC28D2"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сетью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BKC Cisco 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TelePresense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Managment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Suite-Includes 10 System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000002365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399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Сервер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управления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вызовами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сети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BKC E-Delivery- Virtual VCS Control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incl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FindMe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app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000002186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Кодек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CISCO SX</w:t>
            </w:r>
            <w:proofErr w:type="gram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80?Presision</w:t>
            </w:r>
            <w:proofErr w:type="gram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60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camera,Touch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000001833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Беспроводная связь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Wi-Fi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точка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AIR-CAP1602I-EK910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000003726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000003718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403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000003719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404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000003720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405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000003721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406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000003722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lastRenderedPageBreak/>
              <w:t>407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000003723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408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доступа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WS-C3850-48F-S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000003724</w:t>
            </w:r>
          </w:p>
        </w:tc>
      </w:tr>
      <w:tr w:rsidR="00A541C3" w:rsidRPr="00AC28D2" w:rsidTr="00A541C3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409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Коммутатор ядра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WS-C4500X-32SFP+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000003715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410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Программно-аппаратное устройство для защиты локальной сети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ASA5545-FPWR-BUN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000003725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411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Сервер управления вызовами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BE6H-M4-K9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000003716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412</w:t>
            </w:r>
          </w:p>
        </w:tc>
        <w:tc>
          <w:tcPr>
            <w:tcW w:w="6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 xml:space="preserve">Сервер управления вызовами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Cisco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</w:rPr>
              <w:t xml:space="preserve"> BE6H-M4-K9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000003717</w:t>
            </w:r>
          </w:p>
        </w:tc>
      </w:tr>
      <w:tr w:rsidR="00A541C3" w:rsidRPr="00AC28D2" w:rsidTr="00A541C3">
        <w:trPr>
          <w:trHeight w:val="48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413</w:t>
            </w:r>
          </w:p>
        </w:tc>
        <w:tc>
          <w:tcPr>
            <w:tcW w:w="6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ind w:firstLineChars="200" w:firstLine="360"/>
              <w:rPr>
                <w:rFonts w:ascii="Times New Roman" w:hAnsi="Times New Roman"/>
                <w:sz w:val="18"/>
                <w:szCs w:val="18"/>
                <w:lang w:val="en-US"/>
              </w:rPr>
            </w:pP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WiFi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r w:rsidRPr="00AC28D2">
              <w:rPr>
                <w:rFonts w:ascii="Times New Roman" w:hAnsi="Times New Roman"/>
                <w:sz w:val="18"/>
                <w:szCs w:val="18"/>
              </w:rPr>
              <w:t>точка</w:t>
            </w: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</w:rPr>
              <w:t>доспупа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802.11 a/g/n Standalone AP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Int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Ant E </w:t>
            </w:r>
            <w:proofErr w:type="spellStart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Reg</w:t>
            </w:r>
            <w:proofErr w:type="spellEnd"/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 xml:space="preserve"> Domain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C28D2">
              <w:rPr>
                <w:rFonts w:ascii="Times New Roman" w:hAnsi="Times New Roman"/>
                <w:sz w:val="18"/>
                <w:szCs w:val="18"/>
                <w:lang w:val="en-US"/>
              </w:rPr>
              <w:t>1</w:t>
            </w:r>
          </w:p>
        </w:tc>
        <w:tc>
          <w:tcPr>
            <w:tcW w:w="14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41C3" w:rsidRPr="00AC28D2" w:rsidRDefault="00A541C3" w:rsidP="00A541C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C28D2">
              <w:rPr>
                <w:rFonts w:ascii="Times New Roman" w:hAnsi="Times New Roman"/>
                <w:sz w:val="18"/>
                <w:szCs w:val="18"/>
              </w:rPr>
              <w:t>000002180</w:t>
            </w:r>
          </w:p>
        </w:tc>
      </w:tr>
    </w:tbl>
    <w:p w:rsidR="00A541C3" w:rsidRDefault="00A541C3" w:rsidP="00A541C3">
      <w:pPr>
        <w:pStyle w:val="a3"/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A541C3" w:rsidRDefault="00A541C3" w:rsidP="00A541C3"/>
    <w:p w:rsidR="0061642E" w:rsidRPr="00076506" w:rsidRDefault="0061642E" w:rsidP="0061642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</w:rPr>
      </w:pPr>
      <w:r w:rsidRPr="00076506">
        <w:rPr>
          <w:rFonts w:ascii="Times New Roman" w:hAnsi="Times New Roman"/>
          <w:b/>
        </w:rPr>
        <w:lastRenderedPageBreak/>
        <w:t>Приложение №3</w:t>
      </w:r>
    </w:p>
    <w:p w:rsidR="0061642E" w:rsidRPr="00076506" w:rsidRDefault="0061642E" w:rsidP="0061642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076506">
        <w:rPr>
          <w:rFonts w:ascii="Times New Roman" w:eastAsia="Calibri" w:hAnsi="Times New Roman"/>
          <w:sz w:val="20"/>
          <w:szCs w:val="20"/>
        </w:rPr>
        <w:t>к Технической спецификации</w:t>
      </w:r>
    </w:p>
    <w:p w:rsidR="0061642E" w:rsidRPr="00076506" w:rsidRDefault="0061642E" w:rsidP="0061642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076506">
        <w:rPr>
          <w:rFonts w:ascii="Times New Roman" w:eastAsia="Calibri" w:hAnsi="Times New Roman"/>
          <w:sz w:val="20"/>
          <w:szCs w:val="20"/>
        </w:rPr>
        <w:t xml:space="preserve">по техническому обслуживание </w:t>
      </w:r>
    </w:p>
    <w:p w:rsidR="0061642E" w:rsidRPr="00076506" w:rsidRDefault="0061642E" w:rsidP="0061642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076506">
        <w:rPr>
          <w:rFonts w:ascii="Times New Roman" w:eastAsia="Calibri" w:hAnsi="Times New Roman"/>
          <w:sz w:val="20"/>
          <w:szCs w:val="20"/>
        </w:rPr>
        <w:t>активного, сетевого оборудования</w:t>
      </w:r>
    </w:p>
    <w:p w:rsidR="0061642E" w:rsidRPr="00076506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sz w:val="20"/>
          <w:szCs w:val="20"/>
        </w:rPr>
      </w:pPr>
    </w:p>
    <w:p w:rsidR="0061642E" w:rsidRPr="00FD2410" w:rsidRDefault="0061642E" w:rsidP="0061642E">
      <w:pPr>
        <w:spacing w:after="0" w:line="240" w:lineRule="auto"/>
        <w:jc w:val="center"/>
        <w:rPr>
          <w:rFonts w:ascii="Times New Roman" w:hAnsi="Times New Roman"/>
          <w:b/>
          <w:lang w:val="kk-KZ"/>
        </w:rPr>
      </w:pPr>
      <w:r w:rsidRPr="00FD2410">
        <w:rPr>
          <w:rFonts w:ascii="Times New Roman" w:hAnsi="Times New Roman"/>
          <w:b/>
          <w:lang w:val="kk-KZ"/>
        </w:rPr>
        <w:t>Таблиц</w:t>
      </w:r>
      <w:r>
        <w:rPr>
          <w:rFonts w:ascii="Times New Roman" w:hAnsi="Times New Roman"/>
          <w:b/>
          <w:lang w:val="kk-KZ"/>
        </w:rPr>
        <w:t>а</w:t>
      </w:r>
      <w:r w:rsidRPr="00FD2410">
        <w:rPr>
          <w:rFonts w:ascii="Times New Roman" w:hAnsi="Times New Roman"/>
          <w:b/>
          <w:lang w:val="kk-KZ"/>
        </w:rPr>
        <w:t xml:space="preserve"> № 1 - Стоимость технической поддержки и Фонд сопутс</w:t>
      </w:r>
      <w:r w:rsidR="0082781A">
        <w:rPr>
          <w:rFonts w:ascii="Times New Roman" w:hAnsi="Times New Roman"/>
          <w:b/>
          <w:lang w:val="kk-KZ"/>
        </w:rPr>
        <w:t>т</w:t>
      </w:r>
      <w:r w:rsidRPr="00FD2410">
        <w:rPr>
          <w:rFonts w:ascii="Times New Roman" w:hAnsi="Times New Roman"/>
          <w:b/>
          <w:lang w:val="kk-KZ"/>
        </w:rPr>
        <w:t>вующих услуг</w:t>
      </w:r>
    </w:p>
    <w:p w:rsidR="0061642E" w:rsidRDefault="0061642E" w:rsidP="0061642E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06"/>
        <w:gridCol w:w="2771"/>
        <w:gridCol w:w="2076"/>
        <w:gridCol w:w="1869"/>
        <w:gridCol w:w="2022"/>
      </w:tblGrid>
      <w:tr w:rsidR="0061642E" w:rsidRPr="00FD2410" w:rsidTr="007C099E">
        <w:trPr>
          <w:trHeight w:val="445"/>
        </w:trPr>
        <w:tc>
          <w:tcPr>
            <w:tcW w:w="324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2410">
              <w:rPr>
                <w:rFonts w:ascii="Times New Roman" w:hAnsi="Times New Roman"/>
                <w:b/>
                <w:bCs/>
              </w:rPr>
              <w:t>№</w:t>
            </w:r>
          </w:p>
        </w:tc>
        <w:tc>
          <w:tcPr>
            <w:tcW w:w="2594" w:type="pct"/>
            <w:gridSpan w:val="2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2410">
              <w:rPr>
                <w:rFonts w:ascii="Times New Roman" w:hAnsi="Times New Roman"/>
                <w:b/>
                <w:bCs/>
              </w:rPr>
              <w:t>Наименование Услуг</w:t>
            </w:r>
          </w:p>
        </w:tc>
        <w:tc>
          <w:tcPr>
            <w:tcW w:w="1000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2410">
              <w:rPr>
                <w:rFonts w:ascii="Times New Roman" w:hAnsi="Times New Roman"/>
                <w:b/>
                <w:bCs/>
              </w:rPr>
              <w:t>Доля, %</w:t>
            </w:r>
          </w:p>
        </w:tc>
        <w:tc>
          <w:tcPr>
            <w:tcW w:w="1082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lang w:val="kk-KZ"/>
              </w:rPr>
            </w:pPr>
            <w:r w:rsidRPr="00FD2410">
              <w:rPr>
                <w:rFonts w:ascii="Times New Roman" w:hAnsi="Times New Roman"/>
                <w:b/>
                <w:bCs/>
              </w:rPr>
              <w:t>Стоимость, тенге</w:t>
            </w:r>
          </w:p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FD2410">
              <w:rPr>
                <w:rFonts w:ascii="Times New Roman" w:hAnsi="Times New Roman"/>
                <w:b/>
                <w:bCs/>
              </w:rPr>
              <w:t>(без НДС)</w:t>
            </w:r>
          </w:p>
        </w:tc>
      </w:tr>
      <w:tr w:rsidR="0061642E" w:rsidRPr="00FD2410" w:rsidTr="007C099E">
        <w:trPr>
          <w:cantSplit/>
          <w:trHeight w:val="653"/>
        </w:trPr>
        <w:tc>
          <w:tcPr>
            <w:tcW w:w="324" w:type="pct"/>
            <w:vMerge w:val="restar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1</w:t>
            </w:r>
          </w:p>
        </w:tc>
        <w:tc>
          <w:tcPr>
            <w:tcW w:w="1483" w:type="pct"/>
            <w:vMerge w:val="restart"/>
            <w:vAlign w:val="center"/>
          </w:tcPr>
          <w:p w:rsidR="0061642E" w:rsidRPr="00FD2410" w:rsidRDefault="0061642E" w:rsidP="007C099E">
            <w:pPr>
              <w:spacing w:after="0" w:line="240" w:lineRule="auto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 xml:space="preserve">Услуги </w:t>
            </w:r>
            <w:r w:rsidRPr="000E0C11">
              <w:rPr>
                <w:rFonts w:ascii="Times New Roman" w:hAnsi="Times New Roman"/>
              </w:rPr>
              <w:t>по техническому обслуживание активного, сетевого оборудования</w:t>
            </w:r>
          </w:p>
        </w:tc>
        <w:tc>
          <w:tcPr>
            <w:tcW w:w="1111" w:type="pct"/>
          </w:tcPr>
          <w:p w:rsidR="0061642E" w:rsidRPr="00FD2410" w:rsidRDefault="0061642E" w:rsidP="007C099E">
            <w:pPr>
              <w:spacing w:after="0" w:line="240" w:lineRule="auto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 xml:space="preserve">Техническая поддержка </w:t>
            </w:r>
          </w:p>
        </w:tc>
        <w:tc>
          <w:tcPr>
            <w:tcW w:w="1000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80% от общей суммы договора</w:t>
            </w:r>
          </w:p>
        </w:tc>
        <w:tc>
          <w:tcPr>
            <w:tcW w:w="1082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*</w:t>
            </w:r>
          </w:p>
        </w:tc>
      </w:tr>
      <w:tr w:rsidR="0061642E" w:rsidRPr="00FD2410" w:rsidTr="007C099E">
        <w:trPr>
          <w:cantSplit/>
          <w:trHeight w:val="653"/>
        </w:trPr>
        <w:tc>
          <w:tcPr>
            <w:tcW w:w="324" w:type="pct"/>
            <w:vMerge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3" w:type="pct"/>
            <w:vMerge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1" w:type="pct"/>
          </w:tcPr>
          <w:p w:rsidR="0061642E" w:rsidRPr="00FD2410" w:rsidRDefault="0061642E" w:rsidP="007C099E">
            <w:pPr>
              <w:spacing w:after="0" w:line="240" w:lineRule="auto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Фонд сопутствующих услуг</w:t>
            </w:r>
          </w:p>
        </w:tc>
        <w:tc>
          <w:tcPr>
            <w:tcW w:w="1000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20% от общей суммы договора</w:t>
            </w:r>
          </w:p>
        </w:tc>
        <w:tc>
          <w:tcPr>
            <w:tcW w:w="1082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FD2410">
              <w:rPr>
                <w:rFonts w:ascii="Times New Roman" w:hAnsi="Times New Roman"/>
              </w:rPr>
              <w:t>*</w:t>
            </w:r>
          </w:p>
        </w:tc>
      </w:tr>
      <w:tr w:rsidR="0061642E" w:rsidRPr="00FD2410" w:rsidTr="007C099E">
        <w:trPr>
          <w:cantSplit/>
          <w:trHeight w:val="329"/>
        </w:trPr>
        <w:tc>
          <w:tcPr>
            <w:tcW w:w="2918" w:type="pct"/>
            <w:gridSpan w:val="3"/>
            <w:vAlign w:val="center"/>
          </w:tcPr>
          <w:p w:rsidR="0061642E" w:rsidRPr="00FD2410" w:rsidRDefault="0061642E" w:rsidP="007C099E">
            <w:pPr>
              <w:spacing w:after="0" w:line="240" w:lineRule="auto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ИТОГО</w:t>
            </w:r>
          </w:p>
        </w:tc>
        <w:tc>
          <w:tcPr>
            <w:tcW w:w="1000" w:type="pct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100%</w:t>
            </w:r>
          </w:p>
        </w:tc>
        <w:tc>
          <w:tcPr>
            <w:tcW w:w="1082" w:type="pct"/>
            <w:vAlign w:val="center"/>
          </w:tcPr>
          <w:p w:rsidR="0061642E" w:rsidRPr="00FD2410" w:rsidRDefault="0061642E" w:rsidP="007C099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D2410">
              <w:rPr>
                <w:rFonts w:ascii="Times New Roman" w:hAnsi="Times New Roman"/>
              </w:rPr>
              <w:t>*</w:t>
            </w:r>
          </w:p>
        </w:tc>
      </w:tr>
    </w:tbl>
    <w:p w:rsidR="0061642E" w:rsidRPr="00DF19DA" w:rsidRDefault="0061642E" w:rsidP="0061642E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F19DA">
        <w:rPr>
          <w:rFonts w:ascii="Times New Roman" w:hAnsi="Times New Roman"/>
          <w:i/>
          <w:sz w:val="24"/>
          <w:szCs w:val="24"/>
        </w:rPr>
        <w:t xml:space="preserve">* Колонка «Стоимость, тенге» заполняются потенциальным </w:t>
      </w:r>
      <w:r w:rsidR="00C77809">
        <w:rPr>
          <w:rFonts w:ascii="Times New Roman" w:hAnsi="Times New Roman"/>
          <w:i/>
          <w:sz w:val="24"/>
          <w:szCs w:val="24"/>
        </w:rPr>
        <w:t>исполнителем</w:t>
      </w:r>
      <w:r w:rsidRPr="00DF19DA">
        <w:rPr>
          <w:rFonts w:ascii="Times New Roman" w:hAnsi="Times New Roman"/>
          <w:i/>
          <w:sz w:val="24"/>
          <w:szCs w:val="24"/>
        </w:rPr>
        <w:t>, при этом итоговая общая стоимость не должна превышать стоимость ценового предложения потенциального поставщика. В случае если победитель закупки будет определен по итогам проведенных торгов на понижение, то «Стоимость, тенге» по всем позициям должна быть изменена пропорционально изменению стоимости ценового предложения. Цена за единицу и общая стоимость, указывается без НДС.</w:t>
      </w:r>
    </w:p>
    <w:p w:rsidR="0061642E" w:rsidRDefault="0061642E" w:rsidP="0061642E">
      <w:pPr>
        <w:pStyle w:val="a3"/>
        <w:spacing w:line="240" w:lineRule="auto"/>
        <w:ind w:left="0"/>
        <w:rPr>
          <w:rFonts w:ascii="Times New Roman" w:hAnsi="Times New Roman"/>
          <w:b/>
        </w:rPr>
      </w:pPr>
    </w:p>
    <w:p w:rsidR="0061642E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</w:p>
    <w:p w:rsidR="0061642E" w:rsidRPr="004F4697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4F4697">
        <w:rPr>
          <w:rFonts w:ascii="Times New Roman" w:hAnsi="Times New Roman"/>
          <w:b/>
        </w:rPr>
        <w:t>Таблица №</w:t>
      </w:r>
      <w:r>
        <w:rPr>
          <w:rFonts w:ascii="Times New Roman" w:hAnsi="Times New Roman"/>
          <w:b/>
        </w:rPr>
        <w:t xml:space="preserve">2 </w:t>
      </w:r>
      <w:r w:rsidRPr="004F4697">
        <w:rPr>
          <w:rFonts w:ascii="Times New Roman" w:hAnsi="Times New Roman"/>
          <w:b/>
        </w:rPr>
        <w:t>- Замена вышедшего из строя оборудования</w:t>
      </w:r>
    </w:p>
    <w:p w:rsidR="0061642E" w:rsidRPr="004F4697" w:rsidRDefault="0061642E" w:rsidP="0061642E">
      <w:pPr>
        <w:pStyle w:val="a3"/>
        <w:spacing w:after="0" w:line="240" w:lineRule="auto"/>
        <w:ind w:left="0"/>
        <w:jc w:val="center"/>
        <w:rPr>
          <w:rFonts w:ascii="Times New Roman" w:hAnsi="Times New Roman"/>
          <w:b/>
        </w:rPr>
      </w:pPr>
    </w:p>
    <w:tbl>
      <w:tblPr>
        <w:tblStyle w:val="af4"/>
        <w:tblW w:w="9356" w:type="dxa"/>
        <w:tblInd w:w="-5" w:type="dxa"/>
        <w:tblLook w:val="04A0" w:firstRow="1" w:lastRow="0" w:firstColumn="1" w:lastColumn="0" w:noHBand="0" w:noVBand="1"/>
      </w:tblPr>
      <w:tblGrid>
        <w:gridCol w:w="2127"/>
        <w:gridCol w:w="7229"/>
      </w:tblGrid>
      <w:tr w:rsidR="0061642E" w:rsidRPr="004F4697" w:rsidTr="007C099E">
        <w:trPr>
          <w:trHeight w:val="343"/>
        </w:trPr>
        <w:tc>
          <w:tcPr>
            <w:tcW w:w="2127" w:type="dxa"/>
          </w:tcPr>
          <w:p w:rsidR="0061642E" w:rsidRPr="004F4697" w:rsidRDefault="0061642E" w:rsidP="007C099E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F4697">
              <w:rPr>
                <w:rFonts w:ascii="Times New Roman" w:hAnsi="Times New Roman"/>
                <w:b/>
              </w:rPr>
              <w:t>Характеристики предоставляемых услуг</w:t>
            </w:r>
          </w:p>
        </w:tc>
        <w:tc>
          <w:tcPr>
            <w:tcW w:w="7229" w:type="dxa"/>
          </w:tcPr>
          <w:p w:rsidR="0061642E" w:rsidRPr="004F4697" w:rsidRDefault="0061642E" w:rsidP="007C099E">
            <w:pPr>
              <w:pStyle w:val="a3"/>
              <w:ind w:left="0"/>
              <w:jc w:val="both"/>
              <w:rPr>
                <w:rFonts w:ascii="Times New Roman" w:hAnsi="Times New Roman"/>
                <w:b/>
              </w:rPr>
            </w:pPr>
            <w:r w:rsidRPr="004F4697">
              <w:rPr>
                <w:rFonts w:ascii="Times New Roman" w:hAnsi="Times New Roman"/>
                <w:b/>
              </w:rPr>
              <w:t>С понедельника по пятницу, на следующий день после принятия решения о необходимости замены.</w:t>
            </w:r>
          </w:p>
        </w:tc>
      </w:tr>
      <w:tr w:rsidR="0061642E" w:rsidRPr="004F4697" w:rsidTr="007C099E">
        <w:trPr>
          <w:trHeight w:val="1256"/>
        </w:trPr>
        <w:tc>
          <w:tcPr>
            <w:tcW w:w="2127" w:type="dxa"/>
          </w:tcPr>
          <w:p w:rsidR="0061642E" w:rsidRPr="004F4697" w:rsidRDefault="0061642E" w:rsidP="007C099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Процедура замены</w:t>
            </w:r>
          </w:p>
        </w:tc>
        <w:tc>
          <w:tcPr>
            <w:tcW w:w="7229" w:type="dxa"/>
          </w:tcPr>
          <w:p w:rsidR="0061642E" w:rsidRPr="004F4697" w:rsidRDefault="0061642E" w:rsidP="007C099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- регистрация обращения в центре технической поддержки Исполнителя;</w:t>
            </w:r>
          </w:p>
          <w:p w:rsidR="0061642E" w:rsidRPr="004F4697" w:rsidRDefault="0061642E" w:rsidP="007C099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- подтверждение начала процедуры замены;</w:t>
            </w:r>
          </w:p>
          <w:p w:rsidR="0061642E" w:rsidRPr="004F4697" w:rsidRDefault="0061642E" w:rsidP="007C099E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- доставка оборудования на замену на следующий рабочий день в рабочее время;</w:t>
            </w:r>
          </w:p>
          <w:p w:rsidR="0061642E" w:rsidRPr="004F4697" w:rsidRDefault="0061642E" w:rsidP="00983AD6">
            <w:pPr>
              <w:pStyle w:val="a3"/>
              <w:ind w:left="0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- в течение 10 календарных дней после получения нового оборудования, передача неисправного оборудования</w:t>
            </w:r>
            <w:r w:rsidR="00983AD6">
              <w:rPr>
                <w:rFonts w:ascii="Times New Roman" w:hAnsi="Times New Roman"/>
              </w:rPr>
              <w:t>.</w:t>
            </w:r>
            <w:r w:rsidRPr="004F4697">
              <w:rPr>
                <w:rFonts w:ascii="Times New Roman" w:hAnsi="Times New Roman"/>
              </w:rPr>
              <w:t xml:space="preserve"> Возврат осуществляется за счет Исполнителя.</w:t>
            </w:r>
          </w:p>
        </w:tc>
      </w:tr>
    </w:tbl>
    <w:p w:rsidR="0061642E" w:rsidRPr="004F4697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</w:p>
    <w:p w:rsidR="0061642E" w:rsidRPr="004F4697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</w:p>
    <w:p w:rsidR="0061642E" w:rsidRPr="004F4697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4F4697">
        <w:rPr>
          <w:rFonts w:ascii="Times New Roman" w:hAnsi="Times New Roman"/>
          <w:b/>
        </w:rPr>
        <w:t>Таблица №</w:t>
      </w:r>
      <w:r>
        <w:rPr>
          <w:rFonts w:ascii="Times New Roman" w:hAnsi="Times New Roman"/>
          <w:b/>
        </w:rPr>
        <w:t>3</w:t>
      </w:r>
      <w:r w:rsidRPr="004F4697">
        <w:rPr>
          <w:rFonts w:ascii="Times New Roman" w:hAnsi="Times New Roman"/>
          <w:b/>
        </w:rPr>
        <w:t xml:space="preserve"> - </w:t>
      </w:r>
      <w:r w:rsidR="00F47EB3">
        <w:rPr>
          <w:rFonts w:ascii="Times New Roman" w:hAnsi="Times New Roman"/>
          <w:b/>
        </w:rPr>
        <w:t>П</w:t>
      </w:r>
      <w:r w:rsidR="00F47EB3" w:rsidRPr="004F4697">
        <w:rPr>
          <w:rFonts w:ascii="Times New Roman" w:hAnsi="Times New Roman"/>
          <w:b/>
        </w:rPr>
        <w:t>риоритет</w:t>
      </w:r>
      <w:r w:rsidR="00F47EB3">
        <w:rPr>
          <w:rFonts w:ascii="Times New Roman" w:hAnsi="Times New Roman"/>
          <w:b/>
        </w:rPr>
        <w:t>ы</w:t>
      </w:r>
      <w:r w:rsidR="00F47EB3" w:rsidRPr="004F4697">
        <w:rPr>
          <w:rFonts w:ascii="Times New Roman" w:hAnsi="Times New Roman"/>
          <w:b/>
        </w:rPr>
        <w:t xml:space="preserve"> </w:t>
      </w:r>
      <w:r w:rsidRPr="004F4697">
        <w:rPr>
          <w:rFonts w:ascii="Times New Roman" w:hAnsi="Times New Roman"/>
          <w:b/>
        </w:rPr>
        <w:t>классификации поступающих запросов.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55"/>
        <w:gridCol w:w="1842"/>
        <w:gridCol w:w="5954"/>
      </w:tblGrid>
      <w:tr w:rsidR="0061642E" w:rsidRPr="004F4697" w:rsidTr="007C099E">
        <w:trPr>
          <w:trHeight w:val="455"/>
          <w:jc w:val="center"/>
        </w:trPr>
        <w:tc>
          <w:tcPr>
            <w:tcW w:w="1555" w:type="dxa"/>
            <w:shd w:val="clear" w:color="auto" w:fill="F2F2F2"/>
            <w:vAlign w:val="center"/>
          </w:tcPr>
          <w:p w:rsidR="0061642E" w:rsidRPr="004F4697" w:rsidRDefault="0061642E" w:rsidP="007C099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Приоритет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61642E" w:rsidRPr="004F4697" w:rsidRDefault="0061642E" w:rsidP="007C099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Наименование</w:t>
            </w:r>
          </w:p>
        </w:tc>
        <w:tc>
          <w:tcPr>
            <w:tcW w:w="5954" w:type="dxa"/>
            <w:shd w:val="clear" w:color="auto" w:fill="F2F2F2"/>
            <w:vAlign w:val="center"/>
          </w:tcPr>
          <w:p w:rsidR="0061642E" w:rsidRPr="004F4697" w:rsidRDefault="0061642E" w:rsidP="007C099E">
            <w:pPr>
              <w:spacing w:after="0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Описание</w:t>
            </w:r>
          </w:p>
        </w:tc>
      </w:tr>
      <w:tr w:rsidR="0061642E" w:rsidRPr="004F4697" w:rsidTr="007C099E">
        <w:trPr>
          <w:trHeight w:val="903"/>
          <w:jc w:val="center"/>
        </w:trPr>
        <w:tc>
          <w:tcPr>
            <w:tcW w:w="1555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Приоритет 1</w:t>
            </w:r>
          </w:p>
        </w:tc>
        <w:tc>
          <w:tcPr>
            <w:tcW w:w="1842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Критический</w:t>
            </w:r>
          </w:p>
        </w:tc>
        <w:tc>
          <w:tcPr>
            <w:tcW w:w="5954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 xml:space="preserve">Оборудование и/или </w:t>
            </w:r>
            <w:proofErr w:type="gramStart"/>
            <w:r w:rsidRPr="004F4697">
              <w:rPr>
                <w:rFonts w:ascii="Times New Roman" w:hAnsi="Times New Roman"/>
                <w:color w:val="000000"/>
              </w:rPr>
              <w:t>ПО целиком</w:t>
            </w:r>
            <w:proofErr w:type="gramEnd"/>
            <w:r w:rsidRPr="004F4697">
              <w:rPr>
                <w:rFonts w:ascii="Times New Roman" w:hAnsi="Times New Roman"/>
                <w:color w:val="000000"/>
              </w:rPr>
              <w:t xml:space="preserve"> неработоспособно и это критически влияет на работу всей инфокоммуникационной системы Заказчика.</w:t>
            </w:r>
          </w:p>
        </w:tc>
      </w:tr>
      <w:tr w:rsidR="0061642E" w:rsidRPr="004F4697" w:rsidTr="007C099E">
        <w:trPr>
          <w:trHeight w:val="1444"/>
          <w:jc w:val="center"/>
        </w:trPr>
        <w:tc>
          <w:tcPr>
            <w:tcW w:w="1555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Приоритет 2</w:t>
            </w:r>
          </w:p>
        </w:tc>
        <w:tc>
          <w:tcPr>
            <w:tcW w:w="1842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Сильное влияние</w:t>
            </w:r>
          </w:p>
        </w:tc>
        <w:tc>
          <w:tcPr>
            <w:tcW w:w="5954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Работоспособность оборудования и/или ПО серьезно ухудшилась или оборудование работает с периодическими сбоями, и это определенным образом влияет на работоспособность всей инфокоммуникационной системы Заказчика.</w:t>
            </w:r>
          </w:p>
        </w:tc>
      </w:tr>
      <w:tr w:rsidR="0061642E" w:rsidRPr="004F4697" w:rsidTr="007C099E">
        <w:trPr>
          <w:trHeight w:val="349"/>
          <w:jc w:val="center"/>
        </w:trPr>
        <w:tc>
          <w:tcPr>
            <w:tcW w:w="1555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Приоритет 3</w:t>
            </w:r>
          </w:p>
        </w:tc>
        <w:tc>
          <w:tcPr>
            <w:tcW w:w="1842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Слабое влияние</w:t>
            </w:r>
          </w:p>
        </w:tc>
        <w:tc>
          <w:tcPr>
            <w:tcW w:w="5954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Работоспособность оборудования и/или ПО незначительно ухудшилась, но основные процессы работают стандартным образом, и это практически не влияет на работоспособность всей инфокоммуникационной системы Заказчика.</w:t>
            </w:r>
          </w:p>
        </w:tc>
      </w:tr>
      <w:tr w:rsidR="0061642E" w:rsidRPr="004F4697" w:rsidTr="007C099E">
        <w:trPr>
          <w:trHeight w:val="349"/>
          <w:jc w:val="center"/>
        </w:trPr>
        <w:tc>
          <w:tcPr>
            <w:tcW w:w="1555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lastRenderedPageBreak/>
              <w:t>Приоритет 4</w:t>
            </w:r>
          </w:p>
        </w:tc>
        <w:tc>
          <w:tcPr>
            <w:tcW w:w="1842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Запрос на информацию</w:t>
            </w:r>
          </w:p>
        </w:tc>
        <w:tc>
          <w:tcPr>
            <w:tcW w:w="5954" w:type="dxa"/>
          </w:tcPr>
          <w:p w:rsidR="0061642E" w:rsidRPr="004F4697" w:rsidRDefault="0061642E" w:rsidP="007C099E">
            <w:pPr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Необходима информация или консультация специалиста по вопросам эксплуатации оборудования. Негативное воздействие на оборудование отсутствует.</w:t>
            </w:r>
          </w:p>
        </w:tc>
      </w:tr>
    </w:tbl>
    <w:p w:rsidR="0061642E" w:rsidRPr="004F4697" w:rsidRDefault="0061642E" w:rsidP="0061642E">
      <w:pPr>
        <w:rPr>
          <w:rFonts w:ascii="Times New Roman" w:hAnsi="Times New Roman"/>
        </w:rPr>
      </w:pPr>
    </w:p>
    <w:p w:rsidR="0061642E" w:rsidRPr="004F4697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4F4697">
        <w:rPr>
          <w:rFonts w:ascii="Times New Roman" w:hAnsi="Times New Roman"/>
          <w:b/>
        </w:rPr>
        <w:t>Таблица №</w:t>
      </w:r>
      <w:r>
        <w:rPr>
          <w:rFonts w:ascii="Times New Roman" w:hAnsi="Times New Roman"/>
          <w:b/>
        </w:rPr>
        <w:t>4</w:t>
      </w:r>
      <w:r w:rsidRPr="004F4697">
        <w:rPr>
          <w:rFonts w:ascii="Times New Roman" w:hAnsi="Times New Roman"/>
          <w:b/>
        </w:rPr>
        <w:t xml:space="preserve"> - </w:t>
      </w:r>
      <w:r w:rsidRPr="004F4697">
        <w:rPr>
          <w:rFonts w:ascii="Times New Roman" w:hAnsi="Times New Roman"/>
          <w:b/>
          <w:color w:val="000000"/>
        </w:rPr>
        <w:t>Режим обслуживания</w:t>
      </w:r>
    </w:p>
    <w:tbl>
      <w:tblPr>
        <w:tblW w:w="9320" w:type="dxa"/>
        <w:jc w:val="center"/>
        <w:tblLook w:val="04A0" w:firstRow="1" w:lastRow="0" w:firstColumn="1" w:lastColumn="0" w:noHBand="0" w:noVBand="1"/>
      </w:tblPr>
      <w:tblGrid>
        <w:gridCol w:w="713"/>
        <w:gridCol w:w="2605"/>
        <w:gridCol w:w="1682"/>
        <w:gridCol w:w="1180"/>
        <w:gridCol w:w="1240"/>
        <w:gridCol w:w="1900"/>
      </w:tblGrid>
      <w:tr w:rsidR="0061642E" w:rsidRPr="004F4697" w:rsidTr="007C099E">
        <w:trPr>
          <w:cantSplit/>
          <w:trHeight w:val="765"/>
          <w:jc w:val="center"/>
        </w:trPr>
        <w:tc>
          <w:tcPr>
            <w:tcW w:w="33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Заявка</w:t>
            </w:r>
          </w:p>
        </w:tc>
        <w:tc>
          <w:tcPr>
            <w:tcW w:w="16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Критический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Сильное Влияние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Слабое Влияние</w:t>
            </w:r>
          </w:p>
        </w:tc>
        <w:tc>
          <w:tcPr>
            <w:tcW w:w="1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4F4697">
              <w:rPr>
                <w:rFonts w:ascii="Times New Roman" w:hAnsi="Times New Roman"/>
                <w:b/>
                <w:color w:val="000000"/>
              </w:rPr>
              <w:t>Запрос на Информацию</w:t>
            </w:r>
          </w:p>
        </w:tc>
      </w:tr>
      <w:tr w:rsidR="0061642E" w:rsidRPr="004F4697" w:rsidTr="007C099E">
        <w:trPr>
          <w:cantSplit/>
          <w:trHeight w:val="585"/>
          <w:jc w:val="center"/>
        </w:trPr>
        <w:tc>
          <w:tcPr>
            <w:tcW w:w="6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Техническое сопровождение</w:t>
            </w: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Режим обслуживания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24х7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24х7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8х5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8х5</w:t>
            </w:r>
          </w:p>
        </w:tc>
      </w:tr>
      <w:tr w:rsidR="0061642E" w:rsidRPr="004F4697" w:rsidTr="007C099E">
        <w:trPr>
          <w:trHeight w:val="615"/>
          <w:jc w:val="center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Время реакции (не более)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30 мин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30 мин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1 час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2 часа</w:t>
            </w:r>
          </w:p>
        </w:tc>
      </w:tr>
      <w:tr w:rsidR="0061642E" w:rsidRPr="004F4697" w:rsidTr="007C099E">
        <w:trPr>
          <w:trHeight w:val="645"/>
          <w:jc w:val="center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Время восстановления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4 часа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8 часов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5 РД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5 КД</w:t>
            </w:r>
          </w:p>
        </w:tc>
      </w:tr>
      <w:tr w:rsidR="0061642E" w:rsidRPr="004F4697" w:rsidTr="007C099E">
        <w:trPr>
          <w:trHeight w:val="906"/>
          <w:jc w:val="center"/>
        </w:trPr>
        <w:tc>
          <w:tcPr>
            <w:tcW w:w="6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Время решения*</w:t>
            </w:r>
          </w:p>
        </w:tc>
        <w:tc>
          <w:tcPr>
            <w:tcW w:w="16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24 часа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48 часов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30 РД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642E" w:rsidRPr="004F4697" w:rsidRDefault="0061642E" w:rsidP="007C099E">
            <w:pPr>
              <w:jc w:val="center"/>
              <w:rPr>
                <w:rFonts w:ascii="Times New Roman" w:hAnsi="Times New Roman"/>
                <w:color w:val="000000"/>
              </w:rPr>
            </w:pPr>
            <w:r w:rsidRPr="004F4697">
              <w:rPr>
                <w:rFonts w:ascii="Times New Roman" w:hAnsi="Times New Roman"/>
                <w:color w:val="000000"/>
              </w:rPr>
              <w:t>30 РД</w:t>
            </w:r>
          </w:p>
        </w:tc>
      </w:tr>
    </w:tbl>
    <w:p w:rsidR="0061642E" w:rsidRPr="004F4697" w:rsidRDefault="0061642E" w:rsidP="0061642E">
      <w:pPr>
        <w:spacing w:after="0"/>
        <w:rPr>
          <w:rFonts w:ascii="Times New Roman" w:hAnsi="Times New Roman"/>
        </w:rPr>
      </w:pPr>
    </w:p>
    <w:p w:rsidR="0061642E" w:rsidRPr="004F4697" w:rsidRDefault="0061642E" w:rsidP="0061642E">
      <w:pPr>
        <w:pStyle w:val="Default"/>
        <w:jc w:val="both"/>
        <w:rPr>
          <w:sz w:val="22"/>
          <w:szCs w:val="22"/>
        </w:rPr>
      </w:pPr>
      <w:r w:rsidRPr="004F4697">
        <w:rPr>
          <w:sz w:val="22"/>
          <w:szCs w:val="22"/>
        </w:rPr>
        <w:t xml:space="preserve">Обозначения: </w:t>
      </w:r>
    </w:p>
    <w:p w:rsidR="0061642E" w:rsidRPr="004F4697" w:rsidRDefault="0061642E" w:rsidP="0061642E">
      <w:pPr>
        <w:pStyle w:val="Default"/>
        <w:ind w:left="720"/>
        <w:jc w:val="both"/>
        <w:rPr>
          <w:sz w:val="22"/>
          <w:szCs w:val="22"/>
        </w:rPr>
      </w:pPr>
      <w:r w:rsidRPr="004F4697">
        <w:rPr>
          <w:sz w:val="22"/>
          <w:szCs w:val="22"/>
        </w:rPr>
        <w:t>РЧ – рабочие часы</w:t>
      </w:r>
    </w:p>
    <w:p w:rsidR="0061642E" w:rsidRPr="004F4697" w:rsidRDefault="0061642E" w:rsidP="0061642E">
      <w:pPr>
        <w:pStyle w:val="Default"/>
        <w:ind w:left="720"/>
        <w:jc w:val="both"/>
        <w:rPr>
          <w:sz w:val="22"/>
          <w:szCs w:val="22"/>
        </w:rPr>
      </w:pPr>
      <w:r w:rsidRPr="004F4697">
        <w:rPr>
          <w:sz w:val="22"/>
          <w:szCs w:val="22"/>
        </w:rPr>
        <w:t>РД – рабочий день</w:t>
      </w:r>
    </w:p>
    <w:p w:rsidR="0061642E" w:rsidRPr="004F4697" w:rsidRDefault="0061642E" w:rsidP="0061642E">
      <w:pPr>
        <w:pStyle w:val="Default"/>
        <w:ind w:left="720"/>
        <w:jc w:val="both"/>
        <w:rPr>
          <w:sz w:val="22"/>
          <w:szCs w:val="22"/>
        </w:rPr>
      </w:pPr>
      <w:r w:rsidRPr="004F4697">
        <w:rPr>
          <w:sz w:val="22"/>
          <w:szCs w:val="22"/>
        </w:rPr>
        <w:t>КД – календарный день</w:t>
      </w:r>
    </w:p>
    <w:p w:rsidR="0061642E" w:rsidRPr="004F4697" w:rsidRDefault="0061642E" w:rsidP="0061642E">
      <w:pPr>
        <w:rPr>
          <w:rFonts w:ascii="Times New Roman" w:hAnsi="Times New Roman"/>
        </w:rPr>
      </w:pPr>
    </w:p>
    <w:p w:rsidR="0061642E" w:rsidRPr="004F4697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4F4697">
        <w:rPr>
          <w:rFonts w:ascii="Times New Roman" w:hAnsi="Times New Roman"/>
          <w:b/>
        </w:rPr>
        <w:t>Таблица №</w:t>
      </w:r>
      <w:r>
        <w:rPr>
          <w:rFonts w:ascii="Times New Roman" w:hAnsi="Times New Roman"/>
          <w:b/>
        </w:rPr>
        <w:t>5</w:t>
      </w:r>
      <w:r w:rsidRPr="004F4697">
        <w:rPr>
          <w:rFonts w:ascii="Times New Roman" w:hAnsi="Times New Roman"/>
          <w:b/>
        </w:rPr>
        <w:t xml:space="preserve"> – </w:t>
      </w:r>
      <w:r w:rsidRPr="004F4697">
        <w:rPr>
          <w:rFonts w:ascii="Times New Roman" w:hAnsi="Times New Roman"/>
          <w:b/>
          <w:color w:val="000000"/>
        </w:rPr>
        <w:t>Перечень услуг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1841"/>
        <w:gridCol w:w="6696"/>
      </w:tblGrid>
      <w:tr w:rsidR="0061642E" w:rsidRPr="00100AA3" w:rsidTr="007C099E">
        <w:trPr>
          <w:jc w:val="center"/>
        </w:trPr>
        <w:tc>
          <w:tcPr>
            <w:tcW w:w="834" w:type="dxa"/>
            <w:shd w:val="clear" w:color="auto" w:fill="auto"/>
          </w:tcPr>
          <w:p w:rsidR="0061642E" w:rsidRPr="00100AA3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0AA3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1850" w:type="dxa"/>
            <w:shd w:val="clear" w:color="auto" w:fill="auto"/>
          </w:tcPr>
          <w:p w:rsidR="0061642E" w:rsidRPr="00100AA3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0AA3">
              <w:rPr>
                <w:rFonts w:ascii="Times New Roman" w:hAnsi="Times New Roman"/>
                <w:b/>
              </w:rPr>
              <w:t>Наименование</w:t>
            </w:r>
          </w:p>
        </w:tc>
        <w:tc>
          <w:tcPr>
            <w:tcW w:w="6994" w:type="dxa"/>
            <w:shd w:val="clear" w:color="auto" w:fill="auto"/>
          </w:tcPr>
          <w:p w:rsidR="0061642E" w:rsidRPr="00100AA3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  <w:b/>
              </w:rPr>
            </w:pPr>
            <w:r w:rsidRPr="00100AA3">
              <w:rPr>
                <w:rFonts w:ascii="Times New Roman" w:hAnsi="Times New Roman"/>
                <w:b/>
              </w:rPr>
              <w:t>Значение / описание / условие</w:t>
            </w:r>
          </w:p>
        </w:tc>
      </w:tr>
      <w:tr w:rsidR="0061642E" w:rsidRPr="004F4697" w:rsidTr="007C099E">
        <w:trPr>
          <w:trHeight w:val="1328"/>
          <w:jc w:val="center"/>
        </w:trPr>
        <w:tc>
          <w:tcPr>
            <w:tcW w:w="834" w:type="dxa"/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850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Прием и регистрация запросов на обслуживание</w:t>
            </w:r>
          </w:p>
        </w:tc>
        <w:tc>
          <w:tcPr>
            <w:tcW w:w="6994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По запросам уровней 1 и 2, в течение 24 часов в сутки, 7 дней в неделю (включая выходные и праздничные дни), 365 дней в году, по единому многоканальному телефону и электронной почте на русском языке. По запросам уровней 3 и 4 в рабочие дни и рабочее время на русском языке.</w:t>
            </w:r>
          </w:p>
        </w:tc>
      </w:tr>
      <w:tr w:rsidR="0061642E" w:rsidRPr="004F4697" w:rsidTr="007C099E">
        <w:trPr>
          <w:trHeight w:val="1223"/>
          <w:jc w:val="center"/>
        </w:trPr>
        <w:tc>
          <w:tcPr>
            <w:tcW w:w="834" w:type="dxa"/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850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Время предоставления услуг технического сопровождения</w:t>
            </w:r>
          </w:p>
        </w:tc>
        <w:tc>
          <w:tcPr>
            <w:tcW w:w="6994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По запросам уровней 1 и 2, в течение 24 часов в сутки, 7 дней в неделю (включая выходные и праздничные дни), 365 дней в году, по единому многоканальному телефону и электронной почте на русском языке. По запросам уровней 3 и 4 в рабочие дни и рабочее время на русском языке.</w:t>
            </w:r>
          </w:p>
        </w:tc>
      </w:tr>
      <w:tr w:rsidR="0061642E" w:rsidRPr="004F4697" w:rsidTr="007C099E">
        <w:trPr>
          <w:trHeight w:val="1223"/>
          <w:jc w:val="center"/>
        </w:trPr>
        <w:tc>
          <w:tcPr>
            <w:tcW w:w="834" w:type="dxa"/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850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Технические консультации</w:t>
            </w:r>
          </w:p>
        </w:tc>
        <w:tc>
          <w:tcPr>
            <w:tcW w:w="6994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Консультации могут охватывать технические вопросы по восстановлению работоспособности оборудования и программного обеспечения, проведению диагностики после сбоев.</w:t>
            </w:r>
          </w:p>
        </w:tc>
      </w:tr>
      <w:tr w:rsidR="0061642E" w:rsidRPr="004F4697" w:rsidTr="007C099E">
        <w:trPr>
          <w:jc w:val="center"/>
        </w:trPr>
        <w:tc>
          <w:tcPr>
            <w:tcW w:w="834" w:type="dxa"/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850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Диагностика и устранение неисправностей</w:t>
            </w:r>
          </w:p>
        </w:tc>
        <w:tc>
          <w:tcPr>
            <w:tcW w:w="6994" w:type="dxa"/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 xml:space="preserve">Удаленно, через </w:t>
            </w:r>
            <w:r w:rsidRPr="004F4697">
              <w:rPr>
                <w:rFonts w:ascii="Times New Roman" w:hAnsi="Times New Roman"/>
                <w:lang w:val="en-US"/>
              </w:rPr>
              <w:t>VPN</w:t>
            </w:r>
            <w:r w:rsidRPr="004F4697">
              <w:rPr>
                <w:rFonts w:ascii="Times New Roman" w:hAnsi="Times New Roman"/>
              </w:rPr>
              <w:t>-каналы связи.</w:t>
            </w:r>
          </w:p>
        </w:tc>
      </w:tr>
      <w:tr w:rsidR="0061642E" w:rsidRPr="004F4697" w:rsidTr="007C099E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  <w:lang w:val="en-US"/>
              </w:rPr>
            </w:pPr>
            <w:r w:rsidRPr="004F4697">
              <w:rPr>
                <w:rFonts w:ascii="Times New Roman" w:hAnsi="Times New Roman"/>
              </w:rPr>
              <w:t xml:space="preserve">Выездное обслуживание </w:t>
            </w:r>
            <w:r w:rsidRPr="004F4697">
              <w:rPr>
                <w:rFonts w:ascii="Times New Roman" w:hAnsi="Times New Roman"/>
                <w:lang w:val="en-US"/>
              </w:rPr>
              <w:t>on-site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3962FC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 xml:space="preserve">Предоставляет </w:t>
            </w:r>
            <w:r w:rsidR="003962FC">
              <w:rPr>
                <w:rFonts w:ascii="Times New Roman" w:hAnsi="Times New Roman"/>
              </w:rPr>
              <w:t>З</w:t>
            </w:r>
            <w:r w:rsidR="003962FC" w:rsidRPr="004F4697">
              <w:rPr>
                <w:rFonts w:ascii="Times New Roman" w:hAnsi="Times New Roman"/>
              </w:rPr>
              <w:t xml:space="preserve">аказчику </w:t>
            </w:r>
            <w:r w:rsidRPr="004F4697">
              <w:rPr>
                <w:rFonts w:ascii="Times New Roman" w:hAnsi="Times New Roman"/>
              </w:rPr>
              <w:t>возможность получить техническую поддержку в месте эксплуатации оборудования, для предоставления консультаций по эксплуатации, диагностике неисправностей в случае, когда это не удалось осуществить удаленно.</w:t>
            </w:r>
          </w:p>
        </w:tc>
      </w:tr>
      <w:tr w:rsidR="0061642E" w:rsidRPr="004F4697" w:rsidTr="007C099E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6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Изменение конфигурации сети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Услуги по подготовке и отладке конфигурации оборудования Заказчика по заранее подготовленному техническому заданию.</w:t>
            </w:r>
          </w:p>
        </w:tc>
      </w:tr>
      <w:tr w:rsidR="0061642E" w:rsidRPr="004F4697" w:rsidTr="007C099E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Плановое техническое обслуживание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Проведения регламентных мероприятий по диагностике текущего состояния компонентов инфокоммуникационных систем Заказчика.</w:t>
            </w:r>
          </w:p>
        </w:tc>
      </w:tr>
      <w:tr w:rsidR="0061642E" w:rsidRPr="004F4697" w:rsidTr="007C099E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 xml:space="preserve">Мониторинг сети 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Организация круглосуточного мониторинга инфокоммуникационных систем заказчика с использованием системы мониторинга Заказчика. При изменении в локально-вычислительной сети Исполнитель обязан внести соответствующие изменения в систему мониторинга.</w:t>
            </w:r>
          </w:p>
        </w:tc>
      </w:tr>
      <w:tr w:rsidR="0061642E" w:rsidRPr="004F4697" w:rsidTr="007C099E">
        <w:trPr>
          <w:jc w:val="center"/>
        </w:trPr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795BE7" w:rsidP="0061642E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Аналитические отчеты</w:t>
            </w:r>
          </w:p>
        </w:tc>
        <w:tc>
          <w:tcPr>
            <w:tcW w:w="6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Формирование аналитического отчета о работе оборудования за год, рекомендации по улучшению, анализ отказов за год и пр.</w:t>
            </w:r>
          </w:p>
          <w:p w:rsidR="0061642E" w:rsidRPr="004F4697" w:rsidRDefault="0061642E" w:rsidP="007C099E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4F4697">
              <w:rPr>
                <w:rFonts w:ascii="Times New Roman" w:hAnsi="Times New Roman"/>
              </w:rPr>
              <w:t>Проведение ежеквартальных встреч для разъяснения промежуточных итогов аналитических отчетов.</w:t>
            </w:r>
          </w:p>
        </w:tc>
      </w:tr>
    </w:tbl>
    <w:p w:rsidR="0061642E" w:rsidRDefault="0061642E" w:rsidP="0061642E">
      <w:pPr>
        <w:rPr>
          <w:rFonts w:ascii="Times New Roman" w:hAnsi="Times New Roman"/>
        </w:rPr>
      </w:pPr>
    </w:p>
    <w:p w:rsidR="0061642E" w:rsidRPr="00FD2410" w:rsidRDefault="0061642E" w:rsidP="0061642E">
      <w:pPr>
        <w:pStyle w:val="a3"/>
        <w:spacing w:line="240" w:lineRule="auto"/>
        <w:ind w:left="0"/>
        <w:jc w:val="center"/>
        <w:rPr>
          <w:rFonts w:ascii="Times New Roman" w:hAnsi="Times New Roman"/>
          <w:b/>
        </w:rPr>
      </w:pPr>
      <w:r w:rsidRPr="004F4697">
        <w:rPr>
          <w:rFonts w:ascii="Times New Roman" w:hAnsi="Times New Roman"/>
          <w:b/>
        </w:rPr>
        <w:t>Таблица №</w:t>
      </w:r>
      <w:r>
        <w:rPr>
          <w:rFonts w:ascii="Times New Roman" w:hAnsi="Times New Roman"/>
          <w:b/>
        </w:rPr>
        <w:t>6</w:t>
      </w:r>
      <w:r w:rsidRPr="004F4697">
        <w:rPr>
          <w:rFonts w:ascii="Times New Roman" w:hAnsi="Times New Roman"/>
          <w:b/>
        </w:rPr>
        <w:t xml:space="preserve"> – </w:t>
      </w:r>
      <w:r>
        <w:rPr>
          <w:rFonts w:ascii="Times New Roman" w:hAnsi="Times New Roman"/>
          <w:b/>
          <w:color w:val="000000"/>
        </w:rPr>
        <w:t>Время реакции</w:t>
      </w:r>
    </w:p>
    <w:tbl>
      <w:tblPr>
        <w:tblW w:w="95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01"/>
        <w:gridCol w:w="1417"/>
        <w:gridCol w:w="4281"/>
        <w:gridCol w:w="1234"/>
        <w:gridCol w:w="1498"/>
      </w:tblGrid>
      <w:tr w:rsidR="0061642E" w:rsidRPr="001F650F" w:rsidTr="007C099E">
        <w:trPr>
          <w:cantSplit/>
          <w:trHeight w:val="20"/>
        </w:trPr>
        <w:tc>
          <w:tcPr>
            <w:tcW w:w="1101" w:type="dxa"/>
            <w:vMerge w:val="restart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650F">
              <w:rPr>
                <w:rFonts w:ascii="Times New Roman" w:hAnsi="Times New Roman"/>
                <w:b/>
                <w:bCs/>
              </w:rPr>
              <w:t>Уровень</w:t>
            </w:r>
          </w:p>
        </w:tc>
        <w:tc>
          <w:tcPr>
            <w:tcW w:w="5698" w:type="dxa"/>
            <w:gridSpan w:val="2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650F">
              <w:rPr>
                <w:rFonts w:ascii="Times New Roman" w:hAnsi="Times New Roman"/>
                <w:b/>
                <w:bCs/>
              </w:rPr>
              <w:t>Влияние</w:t>
            </w:r>
          </w:p>
        </w:tc>
        <w:tc>
          <w:tcPr>
            <w:tcW w:w="1234" w:type="dxa"/>
            <w:vMerge w:val="restart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650F">
              <w:rPr>
                <w:rFonts w:ascii="Times New Roman" w:hAnsi="Times New Roman"/>
                <w:b/>
                <w:bCs/>
                <w:iCs/>
              </w:rPr>
              <w:t>Время реакции</w:t>
            </w:r>
          </w:p>
        </w:tc>
        <w:tc>
          <w:tcPr>
            <w:tcW w:w="1498" w:type="dxa"/>
            <w:vMerge w:val="restart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1F650F">
              <w:rPr>
                <w:rFonts w:ascii="Times New Roman" w:hAnsi="Times New Roman"/>
                <w:b/>
                <w:bCs/>
                <w:iCs/>
              </w:rPr>
              <w:t>Время устранения</w:t>
            </w:r>
          </w:p>
        </w:tc>
      </w:tr>
      <w:tr w:rsidR="0061642E" w:rsidRPr="001F650F" w:rsidTr="007C099E">
        <w:trPr>
          <w:cantSplit/>
          <w:trHeight w:val="20"/>
        </w:trPr>
        <w:tc>
          <w:tcPr>
            <w:tcW w:w="1101" w:type="dxa"/>
            <w:vMerge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417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650F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4281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/>
                <w:bCs/>
              </w:rPr>
            </w:pPr>
            <w:r w:rsidRPr="001F650F">
              <w:rPr>
                <w:rFonts w:ascii="Times New Roman" w:hAnsi="Times New Roman"/>
                <w:b/>
                <w:bCs/>
              </w:rPr>
              <w:t>Определение</w:t>
            </w:r>
          </w:p>
        </w:tc>
        <w:tc>
          <w:tcPr>
            <w:tcW w:w="1234" w:type="dxa"/>
            <w:vMerge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98" w:type="dxa"/>
            <w:vMerge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</w:tr>
      <w:tr w:rsidR="0061642E" w:rsidRPr="001F650F" w:rsidTr="007C099E">
        <w:trPr>
          <w:cantSplit/>
          <w:trHeight w:val="20"/>
        </w:trPr>
        <w:tc>
          <w:tcPr>
            <w:tcW w:w="1101" w:type="dxa"/>
            <w:vMerge w:val="restart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  <w:bCs/>
              </w:rPr>
              <w:t>Б</w:t>
            </w:r>
            <w:r w:rsidRPr="001F650F">
              <w:rPr>
                <w:rFonts w:ascii="Times New Roman" w:hAnsi="Times New Roman"/>
              </w:rPr>
              <w:t>-Базовый</w:t>
            </w:r>
          </w:p>
        </w:tc>
        <w:tc>
          <w:tcPr>
            <w:tcW w:w="1417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Низкий</w:t>
            </w:r>
          </w:p>
        </w:tc>
        <w:tc>
          <w:tcPr>
            <w:tcW w:w="4281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Оборудование с уровнем критичности - низкий</w:t>
            </w:r>
          </w:p>
        </w:tc>
        <w:tc>
          <w:tcPr>
            <w:tcW w:w="1234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2 часов</w:t>
            </w:r>
          </w:p>
        </w:tc>
        <w:tc>
          <w:tcPr>
            <w:tcW w:w="1498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 xml:space="preserve">1 месяц </w:t>
            </w:r>
          </w:p>
        </w:tc>
      </w:tr>
      <w:tr w:rsidR="0061642E" w:rsidRPr="001F650F" w:rsidTr="007C099E">
        <w:trPr>
          <w:cantSplit/>
          <w:trHeight w:val="20"/>
        </w:trPr>
        <w:tc>
          <w:tcPr>
            <w:tcW w:w="1101" w:type="dxa"/>
            <w:vMerge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Средний</w:t>
            </w:r>
          </w:p>
        </w:tc>
        <w:tc>
          <w:tcPr>
            <w:tcW w:w="4281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Оборудование с уровнем критичности - средний</w:t>
            </w:r>
          </w:p>
        </w:tc>
        <w:tc>
          <w:tcPr>
            <w:tcW w:w="1234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1 часов</w:t>
            </w:r>
          </w:p>
        </w:tc>
        <w:tc>
          <w:tcPr>
            <w:tcW w:w="1498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 xml:space="preserve">2 недели </w:t>
            </w:r>
          </w:p>
        </w:tc>
      </w:tr>
      <w:tr w:rsidR="0061642E" w:rsidRPr="001F650F" w:rsidTr="007C099E">
        <w:trPr>
          <w:cantSplit/>
          <w:trHeight w:val="20"/>
        </w:trPr>
        <w:tc>
          <w:tcPr>
            <w:tcW w:w="1101" w:type="dxa"/>
            <w:vMerge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  <w:bCs/>
              </w:rPr>
            </w:pPr>
          </w:p>
        </w:tc>
        <w:tc>
          <w:tcPr>
            <w:tcW w:w="1417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Высокий</w:t>
            </w:r>
          </w:p>
        </w:tc>
        <w:tc>
          <w:tcPr>
            <w:tcW w:w="4281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Оборудование с уровнем критичности - высокий</w:t>
            </w:r>
          </w:p>
        </w:tc>
        <w:tc>
          <w:tcPr>
            <w:tcW w:w="1234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1 часов</w:t>
            </w:r>
          </w:p>
        </w:tc>
        <w:tc>
          <w:tcPr>
            <w:tcW w:w="1498" w:type="dxa"/>
            <w:vAlign w:val="center"/>
          </w:tcPr>
          <w:p w:rsidR="0061642E" w:rsidRPr="001F650F" w:rsidRDefault="0061642E" w:rsidP="007C099E">
            <w:pPr>
              <w:tabs>
                <w:tab w:val="left" w:pos="0"/>
              </w:tabs>
              <w:spacing w:after="0"/>
              <w:jc w:val="center"/>
              <w:rPr>
                <w:rFonts w:ascii="Times New Roman" w:hAnsi="Times New Roman"/>
              </w:rPr>
            </w:pPr>
            <w:r w:rsidRPr="001F650F">
              <w:rPr>
                <w:rFonts w:ascii="Times New Roman" w:hAnsi="Times New Roman"/>
              </w:rPr>
              <w:t>7 дней</w:t>
            </w:r>
          </w:p>
        </w:tc>
      </w:tr>
    </w:tbl>
    <w:p w:rsidR="0061642E" w:rsidRPr="004F4697" w:rsidRDefault="0061642E" w:rsidP="0061642E">
      <w:pPr>
        <w:rPr>
          <w:rFonts w:ascii="Times New Roman" w:hAnsi="Times New Roman"/>
        </w:rPr>
      </w:pPr>
    </w:p>
    <w:p w:rsidR="00A541C3" w:rsidRDefault="00A541C3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Default="0061642E" w:rsidP="00A541C3"/>
    <w:p w:rsidR="0061642E" w:rsidRPr="007175FC" w:rsidRDefault="0061642E" w:rsidP="0061642E">
      <w:pPr>
        <w:pStyle w:val="a3"/>
        <w:spacing w:after="0" w:line="240" w:lineRule="auto"/>
        <w:ind w:left="0"/>
        <w:jc w:val="right"/>
        <w:rPr>
          <w:rFonts w:ascii="Times New Roman" w:hAnsi="Times New Roman"/>
          <w:b/>
        </w:rPr>
      </w:pPr>
      <w:r w:rsidRPr="007175FC">
        <w:rPr>
          <w:rFonts w:ascii="Times New Roman" w:hAnsi="Times New Roman"/>
          <w:b/>
        </w:rPr>
        <w:lastRenderedPageBreak/>
        <w:t>Приложение №4</w:t>
      </w:r>
    </w:p>
    <w:p w:rsidR="0061642E" w:rsidRPr="00492764" w:rsidRDefault="0061642E" w:rsidP="0061642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492764">
        <w:rPr>
          <w:rFonts w:ascii="Times New Roman" w:eastAsia="Calibri" w:hAnsi="Times New Roman"/>
          <w:sz w:val="20"/>
          <w:szCs w:val="20"/>
        </w:rPr>
        <w:t>к Технической спецификации</w:t>
      </w:r>
    </w:p>
    <w:p w:rsidR="0061642E" w:rsidRPr="00492764" w:rsidRDefault="0061642E" w:rsidP="0061642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492764">
        <w:rPr>
          <w:rFonts w:ascii="Times New Roman" w:eastAsia="Calibri" w:hAnsi="Times New Roman"/>
          <w:sz w:val="20"/>
          <w:szCs w:val="20"/>
        </w:rPr>
        <w:t xml:space="preserve">по техническому обслуживание </w:t>
      </w:r>
    </w:p>
    <w:p w:rsidR="0061642E" w:rsidRPr="00492764" w:rsidRDefault="0061642E" w:rsidP="0061642E">
      <w:pPr>
        <w:spacing w:after="0" w:line="240" w:lineRule="auto"/>
        <w:jc w:val="right"/>
        <w:rPr>
          <w:rFonts w:ascii="Times New Roman" w:eastAsia="Calibri" w:hAnsi="Times New Roman"/>
          <w:sz w:val="20"/>
          <w:szCs w:val="20"/>
        </w:rPr>
      </w:pPr>
      <w:r w:rsidRPr="00492764">
        <w:rPr>
          <w:rFonts w:ascii="Times New Roman" w:eastAsia="Calibri" w:hAnsi="Times New Roman"/>
          <w:sz w:val="20"/>
          <w:szCs w:val="20"/>
        </w:rPr>
        <w:t>активного, сетевого оборудования</w:t>
      </w:r>
    </w:p>
    <w:p w:rsidR="0061642E" w:rsidRDefault="0061642E" w:rsidP="0061642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61642E" w:rsidRDefault="0061642E" w:rsidP="0061642E">
      <w:pPr>
        <w:spacing w:after="0" w:line="240" w:lineRule="auto"/>
        <w:jc w:val="center"/>
        <w:rPr>
          <w:rFonts w:ascii="Times New Roman" w:hAnsi="Times New Roman"/>
          <w:b/>
        </w:rPr>
      </w:pPr>
      <w:r w:rsidRPr="000F7D7B">
        <w:rPr>
          <w:rFonts w:ascii="Times New Roman" w:hAnsi="Times New Roman"/>
          <w:b/>
        </w:rPr>
        <w:t xml:space="preserve">«Перечень услуг по техническому обслуживанию активного, сетевого оборудования, </w:t>
      </w:r>
    </w:p>
    <w:p w:rsidR="0061642E" w:rsidRPr="000F7D7B" w:rsidRDefault="0061642E" w:rsidP="0061642E">
      <w:pPr>
        <w:spacing w:after="0" w:line="240" w:lineRule="auto"/>
        <w:jc w:val="center"/>
        <w:rPr>
          <w:rFonts w:ascii="Times New Roman" w:hAnsi="Times New Roman"/>
          <w:b/>
        </w:rPr>
      </w:pPr>
      <w:r w:rsidRPr="000F7D7B">
        <w:rPr>
          <w:rFonts w:ascii="Times New Roman" w:hAnsi="Times New Roman"/>
          <w:b/>
        </w:rPr>
        <w:t>с указанием периодичности и стоимости»</w:t>
      </w:r>
    </w:p>
    <w:p w:rsidR="0061642E" w:rsidRDefault="0061642E" w:rsidP="0061642E">
      <w:pPr>
        <w:spacing w:after="0" w:line="240" w:lineRule="auto"/>
        <w:jc w:val="right"/>
        <w:rPr>
          <w:rFonts w:ascii="Times New Roman" w:eastAsia="Calibri" w:hAnsi="Times New Roman"/>
          <w:b/>
          <w:sz w:val="24"/>
          <w:szCs w:val="24"/>
        </w:rPr>
      </w:pPr>
    </w:p>
    <w:tbl>
      <w:tblPr>
        <w:tblW w:w="5039" w:type="pct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4"/>
        <w:gridCol w:w="3015"/>
        <w:gridCol w:w="1096"/>
        <w:gridCol w:w="1233"/>
        <w:gridCol w:w="801"/>
        <w:gridCol w:w="803"/>
        <w:gridCol w:w="1000"/>
        <w:gridCol w:w="875"/>
      </w:tblGrid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  <w:hideMark/>
          </w:tcPr>
          <w:p w:rsidR="0061642E" w:rsidRPr="00DE7A35" w:rsidRDefault="0061642E" w:rsidP="007C099E">
            <w:pPr>
              <w:spacing w:after="0"/>
              <w:ind w:left="32" w:hanging="3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№ п/п</w:t>
            </w:r>
          </w:p>
        </w:tc>
        <w:tc>
          <w:tcPr>
            <w:tcW w:w="3204" w:type="dxa"/>
            <w:shd w:val="clear" w:color="auto" w:fill="auto"/>
            <w:vAlign w:val="center"/>
            <w:hideMark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Наименование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Ед. измерения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Периодичность оказания Услуг</w:t>
            </w:r>
          </w:p>
        </w:tc>
        <w:tc>
          <w:tcPr>
            <w:tcW w:w="848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Кол-во </w:t>
            </w:r>
            <w:proofErr w:type="spellStart"/>
            <w:proofErr w:type="gramStart"/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выпол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няемых</w:t>
            </w:r>
            <w:proofErr w:type="spellEnd"/>
            <w:proofErr w:type="gramEnd"/>
            <w:r w:rsidRPr="007175FC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работ</w:t>
            </w:r>
          </w:p>
        </w:tc>
        <w:tc>
          <w:tcPr>
            <w:tcW w:w="850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*Цена </w:t>
            </w:r>
            <w:proofErr w:type="spellStart"/>
            <w:proofErr w:type="gramStart"/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выпол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-</w:t>
            </w: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няемой</w:t>
            </w:r>
            <w:proofErr w:type="spellEnd"/>
            <w:proofErr w:type="gramEnd"/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работы за единицу</w:t>
            </w:r>
          </w:p>
        </w:tc>
        <w:tc>
          <w:tcPr>
            <w:tcW w:w="1059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*Стоимость услуг в тенге, без учета НДС</w:t>
            </w: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sz w:val="16"/>
                <w:szCs w:val="16"/>
              </w:rPr>
              <w:t>*Стоимость услуг в тенге, с учетом НДС</w:t>
            </w:r>
          </w:p>
        </w:tc>
      </w:tr>
      <w:tr w:rsidR="001774CC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1774CC" w:rsidRPr="00DE7A35" w:rsidRDefault="001774CC" w:rsidP="007C099E">
            <w:pPr>
              <w:spacing w:after="0"/>
              <w:ind w:left="32" w:hanging="32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04" w:type="dxa"/>
            <w:shd w:val="clear" w:color="auto" w:fill="auto"/>
            <w:vAlign w:val="center"/>
          </w:tcPr>
          <w:p w:rsidR="001774CC" w:rsidRPr="00DE7A35" w:rsidRDefault="001774CC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1774CC" w:rsidRPr="00DE7A35" w:rsidRDefault="001774CC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07" w:type="dxa"/>
            <w:shd w:val="clear" w:color="auto" w:fill="auto"/>
          </w:tcPr>
          <w:p w:rsidR="001774CC" w:rsidRPr="00DE7A35" w:rsidRDefault="001774CC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848" w:type="dxa"/>
            <w:shd w:val="clear" w:color="auto" w:fill="auto"/>
          </w:tcPr>
          <w:p w:rsidR="001774CC" w:rsidRPr="00DE7A35" w:rsidRDefault="001774CC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1774CC" w:rsidRPr="00DE7A35" w:rsidRDefault="001774CC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59" w:type="dxa"/>
            <w:shd w:val="clear" w:color="auto" w:fill="auto"/>
          </w:tcPr>
          <w:p w:rsidR="001774CC" w:rsidRPr="00DE7A35" w:rsidRDefault="001774CC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26" w:type="dxa"/>
            <w:shd w:val="clear" w:color="auto" w:fill="auto"/>
          </w:tcPr>
          <w:p w:rsidR="001774CC" w:rsidRPr="00DE7A35" w:rsidRDefault="001774CC" w:rsidP="007C099E">
            <w:pPr>
              <w:spacing w:after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8</w:t>
            </w: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bottom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Приемка оборудования и инфраструктуры в эксплуатацию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Паспортизация сетевого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Обновление программного обеспечения устройств, на которое есть сервисные контракты производителя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</w:t>
            </w:r>
          </w:p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bottom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Резервное копирование настроек серверного оборудования, систем телефонии и ВКС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bottom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Администрирование системы телефонии и ВКС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Резервное копирование настроек активного сетевого оборудования (коммутаторы, маршрутизаторы)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Мониторинг показаний счетчиков производительности с использованием системного журнала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Мониторинг работоспособности сетевого оборудования, через систему мониторинга Заказчика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Проверка функционирования активного сетевого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Проверка состояния соединительных кабелей и разъемов.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Проверка текущих настроек устройств и инфокоммуникационных систем.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Очистка Оборудования от осаждений пыли и мелкого мусора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Очистка модульного Оборудования путем извлечения составных блоков и продувка сжатым воздухом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Чистка оптической контактной части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Очистка охлаждающих вентиляторов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Смазка охлаждающих вентиляторов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Составление отчетов по техническому состоянию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Проведение анализа работы Оборудования (отчет) необходимости модернизации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 xml:space="preserve">Перенос и установка Оборудования. Монтаж в стойки. 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Отслеживание изменений в схеме подключения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Внесение изменений в конфигурацию систем телефонии и ВКС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Изменение настроек активного сетевого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Проведение тестирования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Сбор и анализ статистической информации по показателям работоспособности, качества, сбоям и простоям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Формирование аналитических отчетов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Установка, настройка системы обнаружения вторжения или нарушения сетевой безопасности.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 xml:space="preserve">Управление и сопровождение сервером управления политикой доступа </w:t>
            </w:r>
            <w:r w:rsidRPr="00DE7A35">
              <w:rPr>
                <w:rFonts w:ascii="Times New Roman" w:hAnsi="Times New Roman"/>
                <w:sz w:val="16"/>
                <w:szCs w:val="16"/>
                <w:lang w:val="en-US"/>
              </w:rPr>
              <w:t>RADIUS</w:t>
            </w:r>
            <w:r w:rsidRPr="00DE7A35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месяц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  <w:noWrap/>
            <w:vAlign w:val="center"/>
          </w:tcPr>
          <w:p w:rsidR="0061642E" w:rsidRPr="00DE7A35" w:rsidRDefault="0061642E" w:rsidP="0061642E">
            <w:pPr>
              <w:pStyle w:val="a3"/>
              <w:numPr>
                <w:ilvl w:val="0"/>
                <w:numId w:val="13"/>
              </w:num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204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Предоставление отчета по работоспособности сетевого оборудования</w:t>
            </w:r>
          </w:p>
        </w:tc>
        <w:tc>
          <w:tcPr>
            <w:tcW w:w="1161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услуга</w:t>
            </w:r>
          </w:p>
        </w:tc>
        <w:tc>
          <w:tcPr>
            <w:tcW w:w="1307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по заявке Заказчика</w:t>
            </w:r>
          </w:p>
        </w:tc>
        <w:tc>
          <w:tcPr>
            <w:tcW w:w="848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1642E" w:rsidRPr="00DE7A35" w:rsidTr="007C099E">
        <w:trPr>
          <w:trHeight w:val="20"/>
        </w:trPr>
        <w:tc>
          <w:tcPr>
            <w:tcW w:w="627" w:type="dxa"/>
            <w:shd w:val="clear" w:color="auto" w:fill="auto"/>
          </w:tcPr>
          <w:p w:rsidR="0061642E" w:rsidRPr="00DE7A35" w:rsidRDefault="0061642E" w:rsidP="007C099E">
            <w:pPr>
              <w:spacing w:after="0"/>
              <w:ind w:left="32" w:hanging="32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370" w:type="dxa"/>
            <w:gridSpan w:val="5"/>
            <w:shd w:val="clear" w:color="auto" w:fill="auto"/>
            <w:noWrap/>
            <w:vAlign w:val="center"/>
          </w:tcPr>
          <w:p w:rsidR="0061642E" w:rsidRPr="00DE7A35" w:rsidRDefault="0061642E" w:rsidP="007C099E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 w:rsidRPr="00DE7A35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ИТОГО, без учета фонда сопутствующих услуг</w:t>
            </w:r>
          </w:p>
        </w:tc>
        <w:tc>
          <w:tcPr>
            <w:tcW w:w="1059" w:type="dxa"/>
            <w:shd w:val="clear" w:color="auto" w:fill="auto"/>
            <w:vAlign w:val="center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26" w:type="dxa"/>
            <w:shd w:val="clear" w:color="auto" w:fill="auto"/>
          </w:tcPr>
          <w:p w:rsidR="0061642E" w:rsidRPr="00DE7A35" w:rsidRDefault="0061642E" w:rsidP="007C099E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61642E" w:rsidRDefault="0061642E" w:rsidP="0061642E">
      <w:pPr>
        <w:pStyle w:val="21"/>
        <w:shd w:val="clear" w:color="auto" w:fill="auto"/>
        <w:tabs>
          <w:tab w:val="left" w:pos="0"/>
        </w:tabs>
        <w:spacing w:before="0" w:after="180" w:line="240" w:lineRule="auto"/>
        <w:ind w:left="1440" w:right="20"/>
        <w:rPr>
          <w:rFonts w:ascii="Times New Roman" w:hAnsi="Times New Roman"/>
          <w:i/>
          <w:sz w:val="24"/>
          <w:szCs w:val="24"/>
          <w:lang w:val="ru-RU"/>
        </w:rPr>
      </w:pPr>
    </w:p>
    <w:p w:rsidR="0061642E" w:rsidRPr="00C1057C" w:rsidRDefault="0061642E" w:rsidP="00471FD6">
      <w:pPr>
        <w:pStyle w:val="21"/>
        <w:shd w:val="clear" w:color="auto" w:fill="auto"/>
        <w:tabs>
          <w:tab w:val="left" w:pos="0"/>
        </w:tabs>
        <w:spacing w:before="0" w:after="180" w:line="240" w:lineRule="auto"/>
        <w:ind w:right="20"/>
        <w:rPr>
          <w:rFonts w:ascii="Times New Roman" w:hAnsi="Times New Roman"/>
          <w:i/>
          <w:sz w:val="22"/>
          <w:szCs w:val="22"/>
          <w:lang w:val="ru-RU"/>
        </w:rPr>
      </w:pPr>
      <w:r w:rsidRPr="00C1057C">
        <w:rPr>
          <w:rFonts w:ascii="Times New Roman" w:hAnsi="Times New Roman"/>
          <w:i/>
          <w:sz w:val="22"/>
          <w:szCs w:val="22"/>
          <w:lang w:val="ru-RU"/>
        </w:rPr>
        <w:t xml:space="preserve">*Заполняется потенциальным </w:t>
      </w:r>
      <w:r w:rsidR="00C77809">
        <w:rPr>
          <w:rFonts w:ascii="Times New Roman" w:hAnsi="Times New Roman"/>
          <w:i/>
          <w:sz w:val="22"/>
          <w:szCs w:val="22"/>
          <w:lang w:val="ru-RU"/>
        </w:rPr>
        <w:t>и</w:t>
      </w:r>
      <w:r w:rsidRPr="00C1057C">
        <w:rPr>
          <w:rFonts w:ascii="Times New Roman" w:hAnsi="Times New Roman"/>
          <w:i/>
          <w:sz w:val="22"/>
          <w:szCs w:val="22"/>
          <w:lang w:val="ru-RU"/>
        </w:rPr>
        <w:t>сполнителем</w:t>
      </w:r>
      <w:r w:rsidR="001774CC" w:rsidRPr="001774CC">
        <w:rPr>
          <w:rFonts w:ascii="Times New Roman" w:hAnsi="Times New Roman"/>
          <w:i/>
          <w:sz w:val="22"/>
          <w:szCs w:val="22"/>
          <w:lang w:val="ru-RU"/>
        </w:rPr>
        <w:t>, при этом итоговая общая стоимость не должна превышать стоимость ценового предл</w:t>
      </w:r>
      <w:r w:rsidR="00C77809">
        <w:rPr>
          <w:rFonts w:ascii="Times New Roman" w:hAnsi="Times New Roman"/>
          <w:i/>
          <w:sz w:val="22"/>
          <w:szCs w:val="22"/>
          <w:lang w:val="ru-RU"/>
        </w:rPr>
        <w:t>ожения потенциального исполнителя</w:t>
      </w:r>
      <w:r w:rsidR="001774CC" w:rsidRPr="001774CC">
        <w:rPr>
          <w:rFonts w:ascii="Times New Roman" w:hAnsi="Times New Roman"/>
          <w:i/>
          <w:sz w:val="22"/>
          <w:szCs w:val="22"/>
          <w:lang w:val="ru-RU"/>
        </w:rPr>
        <w:t xml:space="preserve">. В случае если победитель закупки будет определен по итогам проведенных торгов на понижение, то </w:t>
      </w:r>
      <w:r w:rsidR="001774CC">
        <w:rPr>
          <w:rFonts w:ascii="Times New Roman" w:hAnsi="Times New Roman"/>
          <w:i/>
          <w:sz w:val="22"/>
          <w:szCs w:val="22"/>
          <w:lang w:val="ru-RU"/>
        </w:rPr>
        <w:t xml:space="preserve">цена, стоимость в графе 6-8 </w:t>
      </w:r>
      <w:r w:rsidR="001774CC" w:rsidRPr="001774CC">
        <w:rPr>
          <w:rFonts w:ascii="Times New Roman" w:hAnsi="Times New Roman"/>
          <w:i/>
          <w:sz w:val="22"/>
          <w:szCs w:val="22"/>
          <w:lang w:val="ru-RU"/>
        </w:rPr>
        <w:t>по всем позициям должна быть изменена пропорционально изменению стоимости ценового предложения. Цена за единицу и общая стоимость, указывается без НДС</w:t>
      </w:r>
      <w:r w:rsidR="00500627">
        <w:rPr>
          <w:rFonts w:ascii="Times New Roman" w:hAnsi="Times New Roman"/>
          <w:i/>
          <w:sz w:val="22"/>
          <w:szCs w:val="22"/>
          <w:lang w:val="ru-RU"/>
        </w:rPr>
        <w:t xml:space="preserve"> и </w:t>
      </w:r>
      <w:r w:rsidR="00500627" w:rsidRPr="008B6441">
        <w:rPr>
          <w:rFonts w:ascii="Times New Roman" w:hAnsi="Times New Roman"/>
          <w:i/>
          <w:sz w:val="22"/>
          <w:szCs w:val="22"/>
          <w:lang w:val="ru-RU"/>
        </w:rPr>
        <w:t>без учета фонда сопутствующих услуг</w:t>
      </w:r>
      <w:r w:rsidR="001774CC" w:rsidRPr="001774CC">
        <w:rPr>
          <w:rFonts w:ascii="Times New Roman" w:hAnsi="Times New Roman"/>
          <w:i/>
          <w:sz w:val="22"/>
          <w:szCs w:val="22"/>
          <w:lang w:val="ru-RU"/>
        </w:rPr>
        <w:t>.</w:t>
      </w:r>
      <w:r w:rsidR="00471FD6">
        <w:rPr>
          <w:rFonts w:ascii="Times New Roman" w:hAnsi="Times New Roman"/>
          <w:i/>
          <w:sz w:val="22"/>
          <w:szCs w:val="22"/>
          <w:lang w:val="ru-RU"/>
        </w:rPr>
        <w:t xml:space="preserve"> </w:t>
      </w:r>
    </w:p>
    <w:p w:rsidR="0061642E" w:rsidRDefault="0061642E" w:rsidP="00A541C3"/>
    <w:p w:rsidR="007B448F" w:rsidRPr="009E1431" w:rsidRDefault="007B448F" w:rsidP="001A08A1">
      <w:pPr>
        <w:pStyle w:val="a3"/>
        <w:widowControl w:val="0"/>
        <w:spacing w:after="0" w:line="240" w:lineRule="auto"/>
        <w:ind w:left="357" w:firstLine="708"/>
        <w:jc w:val="both"/>
        <w:rPr>
          <w:rFonts w:ascii="Times New Roman" w:hAnsi="Times New Roman"/>
          <w:b/>
          <w:sz w:val="24"/>
          <w:szCs w:val="24"/>
        </w:rPr>
      </w:pPr>
    </w:p>
    <w:sectPr w:rsidR="007B448F" w:rsidRPr="009E1431" w:rsidSect="001D432A">
      <w:footerReference w:type="default" r:id="rId8"/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B96" w:rsidRDefault="005C7B96" w:rsidP="00ED4DDA">
      <w:pPr>
        <w:spacing w:after="0" w:line="240" w:lineRule="auto"/>
      </w:pPr>
      <w:r>
        <w:separator/>
      </w:r>
    </w:p>
  </w:endnote>
  <w:endnote w:type="continuationSeparator" w:id="0">
    <w:p w:rsidR="005C7B96" w:rsidRDefault="005C7B96" w:rsidP="00ED4D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96067975"/>
      <w:docPartObj>
        <w:docPartGallery w:val="Page Numbers (Bottom of Page)"/>
        <w:docPartUnique/>
      </w:docPartObj>
    </w:sdtPr>
    <w:sdtEndPr/>
    <w:sdtContent>
      <w:p w:rsidR="00893D0F" w:rsidRDefault="00893D0F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B1A">
          <w:rPr>
            <w:noProof/>
          </w:rPr>
          <w:t>19</w:t>
        </w:r>
        <w:r>
          <w:fldChar w:fldCharType="end"/>
        </w:r>
      </w:p>
    </w:sdtContent>
  </w:sdt>
  <w:p w:rsidR="00893D0F" w:rsidRDefault="00893D0F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B96" w:rsidRDefault="005C7B96" w:rsidP="00ED4DDA">
      <w:pPr>
        <w:spacing w:after="0" w:line="240" w:lineRule="auto"/>
      </w:pPr>
      <w:r>
        <w:separator/>
      </w:r>
    </w:p>
  </w:footnote>
  <w:footnote w:type="continuationSeparator" w:id="0">
    <w:p w:rsidR="005C7B96" w:rsidRDefault="005C7B96" w:rsidP="00ED4D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C207F"/>
    <w:multiLevelType w:val="multilevel"/>
    <w:tmpl w:val="98963CC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bullet"/>
      <w:pStyle w:val="3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</w:rPr>
    </w:lvl>
    <w:lvl w:ilvl="3">
      <w:start w:val="1"/>
      <w:numFmt w:val="decimal"/>
      <w:pStyle w:val="4"/>
      <w:lvlText w:val="2.1.1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bullet"/>
      <w:pStyle w:val="5"/>
      <w:lvlText w:val=""/>
      <w:lvlJc w:val="left"/>
      <w:pPr>
        <w:tabs>
          <w:tab w:val="num" w:pos="4269"/>
        </w:tabs>
        <w:ind w:left="4269" w:hanging="1008"/>
      </w:pPr>
      <w:rPr>
        <w:rFonts w:ascii="Symbol" w:hAnsi="Symbol"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133B7637"/>
    <w:multiLevelType w:val="multilevel"/>
    <w:tmpl w:val="B63C986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" w15:restartNumberingAfterBreak="0">
    <w:nsid w:val="17530D00"/>
    <w:multiLevelType w:val="hybridMultilevel"/>
    <w:tmpl w:val="DF7E8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076D44"/>
    <w:multiLevelType w:val="multilevel"/>
    <w:tmpl w:val="4CEC7FA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34B3AF8"/>
    <w:multiLevelType w:val="multilevel"/>
    <w:tmpl w:val="072A3B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23F95175"/>
    <w:multiLevelType w:val="multilevel"/>
    <w:tmpl w:val="7E6A2910"/>
    <w:lvl w:ilvl="0">
      <w:start w:val="1"/>
      <w:numFmt w:val="decimal"/>
      <w:lvlText w:val="%1"/>
      <w:lvlJc w:val="left"/>
      <w:pPr>
        <w:tabs>
          <w:tab w:val="num" w:pos="573"/>
        </w:tabs>
        <w:ind w:left="573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31"/>
        </w:tabs>
        <w:ind w:left="1431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" w15:restartNumberingAfterBreak="0">
    <w:nsid w:val="2CFC06EA"/>
    <w:multiLevelType w:val="multilevel"/>
    <w:tmpl w:val="10145058"/>
    <w:lvl w:ilvl="0">
      <w:start w:val="2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660" w:hanging="660"/>
      </w:pPr>
      <w:rPr>
        <w:rFonts w:ascii="Symbol" w:hAnsi="Symbol" w:hint="default"/>
        <w:b w:val="0"/>
      </w:rPr>
    </w:lvl>
    <w:lvl w:ilvl="2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3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7" w15:restartNumberingAfterBreak="0">
    <w:nsid w:val="30FF6FD2"/>
    <w:multiLevelType w:val="hybridMultilevel"/>
    <w:tmpl w:val="0AE8A824"/>
    <w:lvl w:ilvl="0" w:tplc="7F86D6B2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2BD4C7A4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6138FF0C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2D509E4E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AC1C404A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E39C6554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B1F223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E63C27E0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20723B0E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32303C4"/>
    <w:multiLevelType w:val="hybridMultilevel"/>
    <w:tmpl w:val="462C9D52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38BF3CA7"/>
    <w:multiLevelType w:val="hybridMultilevel"/>
    <w:tmpl w:val="2C1476C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FD2113A"/>
    <w:multiLevelType w:val="multilevel"/>
    <w:tmpl w:val="30268D1A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lang w:val="ru-RU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41BC7D02"/>
    <w:multiLevelType w:val="multilevel"/>
    <w:tmpl w:val="F4B4285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2062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49DC5130"/>
    <w:multiLevelType w:val="multilevel"/>
    <w:tmpl w:val="EA66FF9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62A52E7A"/>
    <w:multiLevelType w:val="hybridMultilevel"/>
    <w:tmpl w:val="2D8E1F52"/>
    <w:lvl w:ilvl="0" w:tplc="D0E6A4C6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6779A9"/>
    <w:multiLevelType w:val="multilevel"/>
    <w:tmpl w:val="EE8CFAA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 w15:restartNumberingAfterBreak="0">
    <w:nsid w:val="763E7A69"/>
    <w:multiLevelType w:val="hybridMultilevel"/>
    <w:tmpl w:val="29921C6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77B65833"/>
    <w:multiLevelType w:val="multilevel"/>
    <w:tmpl w:val="E5DEFFD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7B8A398F"/>
    <w:multiLevelType w:val="hybridMultilevel"/>
    <w:tmpl w:val="DFA2D9A0"/>
    <w:lvl w:ilvl="0" w:tplc="3EF0F8DE">
      <w:start w:val="1"/>
      <w:numFmt w:val="decimal"/>
      <w:suff w:val="space"/>
      <w:lvlText w:val="1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3"/>
  </w:num>
  <w:num w:numId="3">
    <w:abstractNumId w:val="15"/>
  </w:num>
  <w:num w:numId="4">
    <w:abstractNumId w:val="7"/>
  </w:num>
  <w:num w:numId="5">
    <w:abstractNumId w:val="11"/>
  </w:num>
  <w:num w:numId="6">
    <w:abstractNumId w:val="14"/>
  </w:num>
  <w:num w:numId="7">
    <w:abstractNumId w:val="12"/>
  </w:num>
  <w:num w:numId="8">
    <w:abstractNumId w:val="5"/>
  </w:num>
  <w:num w:numId="9">
    <w:abstractNumId w:val="2"/>
  </w:num>
  <w:num w:numId="10">
    <w:abstractNumId w:val="6"/>
  </w:num>
  <w:num w:numId="11">
    <w:abstractNumId w:val="0"/>
  </w:num>
  <w:num w:numId="12">
    <w:abstractNumId w:val="10"/>
  </w:num>
  <w:num w:numId="13">
    <w:abstractNumId w:val="17"/>
  </w:num>
  <w:num w:numId="14">
    <w:abstractNumId w:val="3"/>
  </w:num>
  <w:num w:numId="15">
    <w:abstractNumId w:val="16"/>
  </w:num>
  <w:num w:numId="16">
    <w:abstractNumId w:val="4"/>
  </w:num>
  <w:num w:numId="17">
    <w:abstractNumId w:val="8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A0F"/>
    <w:rsid w:val="00000F28"/>
    <w:rsid w:val="00001CF1"/>
    <w:rsid w:val="00003130"/>
    <w:rsid w:val="00007165"/>
    <w:rsid w:val="0001206B"/>
    <w:rsid w:val="00013A8B"/>
    <w:rsid w:val="000338BA"/>
    <w:rsid w:val="0003613A"/>
    <w:rsid w:val="0004322C"/>
    <w:rsid w:val="000511DE"/>
    <w:rsid w:val="00055182"/>
    <w:rsid w:val="00055748"/>
    <w:rsid w:val="00055E69"/>
    <w:rsid w:val="0005675E"/>
    <w:rsid w:val="00076C7F"/>
    <w:rsid w:val="00080582"/>
    <w:rsid w:val="00090B8A"/>
    <w:rsid w:val="000A483A"/>
    <w:rsid w:val="000B55A0"/>
    <w:rsid w:val="000B5D80"/>
    <w:rsid w:val="000C4ACB"/>
    <w:rsid w:val="000C70D9"/>
    <w:rsid w:val="000D798B"/>
    <w:rsid w:val="000E1C70"/>
    <w:rsid w:val="00106BF2"/>
    <w:rsid w:val="00106FFA"/>
    <w:rsid w:val="0011059C"/>
    <w:rsid w:val="00132E5C"/>
    <w:rsid w:val="00136A5D"/>
    <w:rsid w:val="00150DAD"/>
    <w:rsid w:val="00165B5F"/>
    <w:rsid w:val="001774CC"/>
    <w:rsid w:val="00180CD3"/>
    <w:rsid w:val="001A08A1"/>
    <w:rsid w:val="001A0E34"/>
    <w:rsid w:val="001C1C87"/>
    <w:rsid w:val="001C4D0A"/>
    <w:rsid w:val="001D432A"/>
    <w:rsid w:val="001D7FD2"/>
    <w:rsid w:val="001E003F"/>
    <w:rsid w:val="001F17F8"/>
    <w:rsid w:val="0020272C"/>
    <w:rsid w:val="00231861"/>
    <w:rsid w:val="00246C61"/>
    <w:rsid w:val="00250AE4"/>
    <w:rsid w:val="002805DE"/>
    <w:rsid w:val="00281EC7"/>
    <w:rsid w:val="00284483"/>
    <w:rsid w:val="00296691"/>
    <w:rsid w:val="002B719E"/>
    <w:rsid w:val="002C1265"/>
    <w:rsid w:val="002C159B"/>
    <w:rsid w:val="002C4A3C"/>
    <w:rsid w:val="002D0576"/>
    <w:rsid w:val="002E38BB"/>
    <w:rsid w:val="002E5DE1"/>
    <w:rsid w:val="002F51E6"/>
    <w:rsid w:val="002F56AB"/>
    <w:rsid w:val="0030299A"/>
    <w:rsid w:val="00310A90"/>
    <w:rsid w:val="00323AAF"/>
    <w:rsid w:val="00327624"/>
    <w:rsid w:val="00327A47"/>
    <w:rsid w:val="0033392C"/>
    <w:rsid w:val="00336D01"/>
    <w:rsid w:val="003574BD"/>
    <w:rsid w:val="00365C5E"/>
    <w:rsid w:val="003763FD"/>
    <w:rsid w:val="00387BD4"/>
    <w:rsid w:val="00387EBB"/>
    <w:rsid w:val="003911AC"/>
    <w:rsid w:val="00391BA8"/>
    <w:rsid w:val="0039322D"/>
    <w:rsid w:val="0039553B"/>
    <w:rsid w:val="003962FC"/>
    <w:rsid w:val="003A7607"/>
    <w:rsid w:val="003B0E81"/>
    <w:rsid w:val="003D006A"/>
    <w:rsid w:val="003D1686"/>
    <w:rsid w:val="003D19C3"/>
    <w:rsid w:val="003E20F2"/>
    <w:rsid w:val="003E4681"/>
    <w:rsid w:val="003E518D"/>
    <w:rsid w:val="003F7A4A"/>
    <w:rsid w:val="00402C40"/>
    <w:rsid w:val="00411D1C"/>
    <w:rsid w:val="004128F2"/>
    <w:rsid w:val="0041530B"/>
    <w:rsid w:val="00420F5F"/>
    <w:rsid w:val="0043561D"/>
    <w:rsid w:val="00445BA2"/>
    <w:rsid w:val="00454A71"/>
    <w:rsid w:val="00460F0F"/>
    <w:rsid w:val="0046126C"/>
    <w:rsid w:val="00462910"/>
    <w:rsid w:val="00463DAD"/>
    <w:rsid w:val="00466263"/>
    <w:rsid w:val="00471FD6"/>
    <w:rsid w:val="004801F2"/>
    <w:rsid w:val="00480854"/>
    <w:rsid w:val="00493C26"/>
    <w:rsid w:val="004A3E8F"/>
    <w:rsid w:val="004A5BAC"/>
    <w:rsid w:val="004B47B5"/>
    <w:rsid w:val="004C1D10"/>
    <w:rsid w:val="004D6D08"/>
    <w:rsid w:val="004D749E"/>
    <w:rsid w:val="004D763D"/>
    <w:rsid w:val="004E597D"/>
    <w:rsid w:val="004F02FD"/>
    <w:rsid w:val="005005EE"/>
    <w:rsid w:val="00500627"/>
    <w:rsid w:val="005154FE"/>
    <w:rsid w:val="0052680F"/>
    <w:rsid w:val="00527C43"/>
    <w:rsid w:val="00530B1A"/>
    <w:rsid w:val="005349F1"/>
    <w:rsid w:val="00543163"/>
    <w:rsid w:val="0055625D"/>
    <w:rsid w:val="00572C39"/>
    <w:rsid w:val="00582EF2"/>
    <w:rsid w:val="00584427"/>
    <w:rsid w:val="005A21E7"/>
    <w:rsid w:val="005A391A"/>
    <w:rsid w:val="005A7A58"/>
    <w:rsid w:val="005B0AE2"/>
    <w:rsid w:val="005C0D09"/>
    <w:rsid w:val="005C54F5"/>
    <w:rsid w:val="005C777C"/>
    <w:rsid w:val="005C7B96"/>
    <w:rsid w:val="005D0105"/>
    <w:rsid w:val="005D08A0"/>
    <w:rsid w:val="005D11CB"/>
    <w:rsid w:val="005D463A"/>
    <w:rsid w:val="005D4AE4"/>
    <w:rsid w:val="005D5AC4"/>
    <w:rsid w:val="005E59D8"/>
    <w:rsid w:val="005F1CA4"/>
    <w:rsid w:val="005F341B"/>
    <w:rsid w:val="005F68FA"/>
    <w:rsid w:val="006029B8"/>
    <w:rsid w:val="006066E9"/>
    <w:rsid w:val="00606EB1"/>
    <w:rsid w:val="00613BC5"/>
    <w:rsid w:val="0061642E"/>
    <w:rsid w:val="00620BB3"/>
    <w:rsid w:val="006225B7"/>
    <w:rsid w:val="006429C3"/>
    <w:rsid w:val="0064788B"/>
    <w:rsid w:val="00650D44"/>
    <w:rsid w:val="00653D93"/>
    <w:rsid w:val="0065458C"/>
    <w:rsid w:val="00654590"/>
    <w:rsid w:val="0065790F"/>
    <w:rsid w:val="00685573"/>
    <w:rsid w:val="006B4A74"/>
    <w:rsid w:val="006B4AD5"/>
    <w:rsid w:val="006B4F6C"/>
    <w:rsid w:val="006D2BCA"/>
    <w:rsid w:val="006D3C6C"/>
    <w:rsid w:val="006D4279"/>
    <w:rsid w:val="006D4F05"/>
    <w:rsid w:val="006D6ECD"/>
    <w:rsid w:val="006F34A7"/>
    <w:rsid w:val="00706C8F"/>
    <w:rsid w:val="00711622"/>
    <w:rsid w:val="007169F7"/>
    <w:rsid w:val="0073018E"/>
    <w:rsid w:val="0073190F"/>
    <w:rsid w:val="0073451B"/>
    <w:rsid w:val="007345D6"/>
    <w:rsid w:val="00734C10"/>
    <w:rsid w:val="00737D7D"/>
    <w:rsid w:val="007444C6"/>
    <w:rsid w:val="0074665B"/>
    <w:rsid w:val="0075750F"/>
    <w:rsid w:val="00774AE5"/>
    <w:rsid w:val="00782284"/>
    <w:rsid w:val="00787497"/>
    <w:rsid w:val="007902D2"/>
    <w:rsid w:val="00792761"/>
    <w:rsid w:val="00793174"/>
    <w:rsid w:val="00793C72"/>
    <w:rsid w:val="00795BE7"/>
    <w:rsid w:val="007A3614"/>
    <w:rsid w:val="007A3654"/>
    <w:rsid w:val="007A376B"/>
    <w:rsid w:val="007A557C"/>
    <w:rsid w:val="007B1C7B"/>
    <w:rsid w:val="007B448F"/>
    <w:rsid w:val="007C099E"/>
    <w:rsid w:val="007C1E17"/>
    <w:rsid w:val="007D3A8B"/>
    <w:rsid w:val="007E52F0"/>
    <w:rsid w:val="008042E3"/>
    <w:rsid w:val="00815A0F"/>
    <w:rsid w:val="00823AC4"/>
    <w:rsid w:val="00827098"/>
    <w:rsid w:val="0082781A"/>
    <w:rsid w:val="0083668A"/>
    <w:rsid w:val="00843807"/>
    <w:rsid w:val="00844B4C"/>
    <w:rsid w:val="00845F62"/>
    <w:rsid w:val="00855FFD"/>
    <w:rsid w:val="0089210D"/>
    <w:rsid w:val="00892D94"/>
    <w:rsid w:val="00893D0F"/>
    <w:rsid w:val="008A250F"/>
    <w:rsid w:val="008A4B26"/>
    <w:rsid w:val="008A5574"/>
    <w:rsid w:val="008B6441"/>
    <w:rsid w:val="008C2736"/>
    <w:rsid w:val="008D2375"/>
    <w:rsid w:val="008D6BBA"/>
    <w:rsid w:val="008E24DB"/>
    <w:rsid w:val="008E40E1"/>
    <w:rsid w:val="008F03BD"/>
    <w:rsid w:val="008F3B68"/>
    <w:rsid w:val="00923F27"/>
    <w:rsid w:val="009246F5"/>
    <w:rsid w:val="00925B01"/>
    <w:rsid w:val="00934279"/>
    <w:rsid w:val="00934A91"/>
    <w:rsid w:val="00961E54"/>
    <w:rsid w:val="00965095"/>
    <w:rsid w:val="00966C37"/>
    <w:rsid w:val="00971320"/>
    <w:rsid w:val="009718C3"/>
    <w:rsid w:val="0098152E"/>
    <w:rsid w:val="00983AD6"/>
    <w:rsid w:val="0098444B"/>
    <w:rsid w:val="009A558D"/>
    <w:rsid w:val="009A6EB5"/>
    <w:rsid w:val="009B3248"/>
    <w:rsid w:val="009B4E5D"/>
    <w:rsid w:val="009C626A"/>
    <w:rsid w:val="009D273F"/>
    <w:rsid w:val="009E1431"/>
    <w:rsid w:val="009F42A0"/>
    <w:rsid w:val="00A00F0D"/>
    <w:rsid w:val="00A01C11"/>
    <w:rsid w:val="00A02741"/>
    <w:rsid w:val="00A0379C"/>
    <w:rsid w:val="00A052EE"/>
    <w:rsid w:val="00A16637"/>
    <w:rsid w:val="00A23343"/>
    <w:rsid w:val="00A25C63"/>
    <w:rsid w:val="00A35D9F"/>
    <w:rsid w:val="00A36CC6"/>
    <w:rsid w:val="00A42431"/>
    <w:rsid w:val="00A45B23"/>
    <w:rsid w:val="00A5057C"/>
    <w:rsid w:val="00A541C3"/>
    <w:rsid w:val="00A64EB7"/>
    <w:rsid w:val="00A71414"/>
    <w:rsid w:val="00A910AE"/>
    <w:rsid w:val="00A934B3"/>
    <w:rsid w:val="00A93893"/>
    <w:rsid w:val="00A96D3A"/>
    <w:rsid w:val="00AA1BDB"/>
    <w:rsid w:val="00AA2C67"/>
    <w:rsid w:val="00AA7D00"/>
    <w:rsid w:val="00AB6469"/>
    <w:rsid w:val="00AC5120"/>
    <w:rsid w:val="00AC5176"/>
    <w:rsid w:val="00AD0B54"/>
    <w:rsid w:val="00AF327D"/>
    <w:rsid w:val="00AF42BE"/>
    <w:rsid w:val="00B002C1"/>
    <w:rsid w:val="00B108F1"/>
    <w:rsid w:val="00B15983"/>
    <w:rsid w:val="00B227DD"/>
    <w:rsid w:val="00B31B21"/>
    <w:rsid w:val="00B36296"/>
    <w:rsid w:val="00B37697"/>
    <w:rsid w:val="00B377B7"/>
    <w:rsid w:val="00B55692"/>
    <w:rsid w:val="00B64203"/>
    <w:rsid w:val="00B74993"/>
    <w:rsid w:val="00B75FAF"/>
    <w:rsid w:val="00B81869"/>
    <w:rsid w:val="00B905B7"/>
    <w:rsid w:val="00B90C2C"/>
    <w:rsid w:val="00B91B39"/>
    <w:rsid w:val="00B92922"/>
    <w:rsid w:val="00B95912"/>
    <w:rsid w:val="00BA203E"/>
    <w:rsid w:val="00BA6834"/>
    <w:rsid w:val="00BB0D28"/>
    <w:rsid w:val="00BB2378"/>
    <w:rsid w:val="00BB377C"/>
    <w:rsid w:val="00BC70B8"/>
    <w:rsid w:val="00BC70EA"/>
    <w:rsid w:val="00BF78FC"/>
    <w:rsid w:val="00C02B00"/>
    <w:rsid w:val="00C06779"/>
    <w:rsid w:val="00C10AFA"/>
    <w:rsid w:val="00C17ED6"/>
    <w:rsid w:val="00C20CEF"/>
    <w:rsid w:val="00C21528"/>
    <w:rsid w:val="00C25AB2"/>
    <w:rsid w:val="00C25C70"/>
    <w:rsid w:val="00C25CD9"/>
    <w:rsid w:val="00C33F15"/>
    <w:rsid w:val="00C40CAE"/>
    <w:rsid w:val="00C50652"/>
    <w:rsid w:val="00C6133F"/>
    <w:rsid w:val="00C628F7"/>
    <w:rsid w:val="00C64070"/>
    <w:rsid w:val="00C77809"/>
    <w:rsid w:val="00C83DFF"/>
    <w:rsid w:val="00C91FEF"/>
    <w:rsid w:val="00C941A7"/>
    <w:rsid w:val="00CA33C9"/>
    <w:rsid w:val="00CA7737"/>
    <w:rsid w:val="00CC2669"/>
    <w:rsid w:val="00CD29FA"/>
    <w:rsid w:val="00CD6031"/>
    <w:rsid w:val="00CD617B"/>
    <w:rsid w:val="00CF53B2"/>
    <w:rsid w:val="00D042DD"/>
    <w:rsid w:val="00D06912"/>
    <w:rsid w:val="00D17C56"/>
    <w:rsid w:val="00D26DBA"/>
    <w:rsid w:val="00D328CF"/>
    <w:rsid w:val="00D553D3"/>
    <w:rsid w:val="00D5613C"/>
    <w:rsid w:val="00D704BE"/>
    <w:rsid w:val="00D712A5"/>
    <w:rsid w:val="00D802B6"/>
    <w:rsid w:val="00D86004"/>
    <w:rsid w:val="00D86690"/>
    <w:rsid w:val="00D87371"/>
    <w:rsid w:val="00D954A6"/>
    <w:rsid w:val="00DA1B59"/>
    <w:rsid w:val="00DB748F"/>
    <w:rsid w:val="00DC22DC"/>
    <w:rsid w:val="00DC6286"/>
    <w:rsid w:val="00DD0338"/>
    <w:rsid w:val="00DD219E"/>
    <w:rsid w:val="00DF44A7"/>
    <w:rsid w:val="00DF5587"/>
    <w:rsid w:val="00E066AB"/>
    <w:rsid w:val="00E1061E"/>
    <w:rsid w:val="00E107C9"/>
    <w:rsid w:val="00E13974"/>
    <w:rsid w:val="00E32C10"/>
    <w:rsid w:val="00E33516"/>
    <w:rsid w:val="00E35A99"/>
    <w:rsid w:val="00E3746A"/>
    <w:rsid w:val="00E43693"/>
    <w:rsid w:val="00E54A3C"/>
    <w:rsid w:val="00E573C2"/>
    <w:rsid w:val="00E611AD"/>
    <w:rsid w:val="00E637F3"/>
    <w:rsid w:val="00E66CF7"/>
    <w:rsid w:val="00E735D1"/>
    <w:rsid w:val="00E82938"/>
    <w:rsid w:val="00E91F46"/>
    <w:rsid w:val="00E942D0"/>
    <w:rsid w:val="00E96912"/>
    <w:rsid w:val="00EB5CFD"/>
    <w:rsid w:val="00EC657C"/>
    <w:rsid w:val="00ED4DDA"/>
    <w:rsid w:val="00ED6569"/>
    <w:rsid w:val="00EE211A"/>
    <w:rsid w:val="00EE22B6"/>
    <w:rsid w:val="00EE5B8C"/>
    <w:rsid w:val="00EF569F"/>
    <w:rsid w:val="00EF5EF7"/>
    <w:rsid w:val="00EF7C02"/>
    <w:rsid w:val="00F22720"/>
    <w:rsid w:val="00F300A0"/>
    <w:rsid w:val="00F43CCC"/>
    <w:rsid w:val="00F47EB3"/>
    <w:rsid w:val="00F53233"/>
    <w:rsid w:val="00F71D54"/>
    <w:rsid w:val="00F77EED"/>
    <w:rsid w:val="00F91FC6"/>
    <w:rsid w:val="00F97B29"/>
    <w:rsid w:val="00FA09FE"/>
    <w:rsid w:val="00FA63D1"/>
    <w:rsid w:val="00FC1508"/>
    <w:rsid w:val="00FD7E9D"/>
    <w:rsid w:val="00FE2A36"/>
    <w:rsid w:val="00FE6227"/>
    <w:rsid w:val="00FF5239"/>
    <w:rsid w:val="00FF61F3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5A0F"/>
    <w:rPr>
      <w:rFonts w:ascii="Calibri" w:eastAsia="Times New Roman" w:hAnsi="Calibri" w:cs="Times New Roman"/>
      <w:lang w:val="ru-RU" w:eastAsia="ru-RU"/>
    </w:rPr>
  </w:style>
  <w:style w:type="paragraph" w:styleId="1">
    <w:name w:val="heading 1"/>
    <w:basedOn w:val="a"/>
    <w:next w:val="a"/>
    <w:link w:val="10"/>
    <w:qFormat/>
    <w:rsid w:val="00EC657C"/>
    <w:pPr>
      <w:keepNext/>
      <w:numPr>
        <w:numId w:val="11"/>
      </w:numPr>
      <w:spacing w:before="240" w:after="60" w:line="240" w:lineRule="auto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EC657C"/>
    <w:pPr>
      <w:keepNext/>
      <w:numPr>
        <w:ilvl w:val="1"/>
        <w:numId w:val="11"/>
      </w:numPr>
      <w:spacing w:after="0" w:line="240" w:lineRule="auto"/>
      <w:jc w:val="right"/>
      <w:outlineLvl w:val="1"/>
    </w:pPr>
    <w:rPr>
      <w:rFonts w:ascii="Times New Roman" w:hAnsi="Times New Roman"/>
      <w:b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657C"/>
    <w:pPr>
      <w:keepNext/>
      <w:keepLines/>
      <w:numPr>
        <w:ilvl w:val="2"/>
        <w:numId w:val="11"/>
      </w:numPr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657C"/>
    <w:pPr>
      <w:keepNext/>
      <w:keepLines/>
      <w:numPr>
        <w:ilvl w:val="3"/>
        <w:numId w:val="11"/>
      </w:numPr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657C"/>
    <w:pPr>
      <w:keepNext/>
      <w:keepLines/>
      <w:numPr>
        <w:ilvl w:val="4"/>
        <w:numId w:val="11"/>
      </w:numPr>
      <w:spacing w:before="40" w:after="0" w:line="240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657C"/>
    <w:pPr>
      <w:keepNext/>
      <w:keepLines/>
      <w:numPr>
        <w:ilvl w:val="5"/>
        <w:numId w:val="11"/>
      </w:numPr>
      <w:spacing w:before="40" w:after="0" w:line="240" w:lineRule="auto"/>
      <w:outlineLvl w:val="5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657C"/>
    <w:pPr>
      <w:keepNext/>
      <w:keepLines/>
      <w:numPr>
        <w:ilvl w:val="6"/>
        <w:numId w:val="11"/>
      </w:numPr>
      <w:spacing w:before="40" w:after="0" w:line="240" w:lineRule="auto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657C"/>
    <w:pPr>
      <w:keepNext/>
      <w:keepLines/>
      <w:numPr>
        <w:ilvl w:val="7"/>
        <w:numId w:val="11"/>
      </w:numPr>
      <w:spacing w:before="40" w:after="0" w:line="240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657C"/>
    <w:pPr>
      <w:keepNext/>
      <w:keepLines/>
      <w:numPr>
        <w:ilvl w:val="8"/>
        <w:numId w:val="11"/>
      </w:numPr>
      <w:spacing w:before="40" w:after="0" w:line="240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C657C"/>
    <w:rPr>
      <w:rFonts w:ascii="Cambria" w:eastAsia="Times New Roman" w:hAnsi="Cambria" w:cs="Times New Roman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rsid w:val="00EC657C"/>
    <w:rPr>
      <w:rFonts w:ascii="Times New Roman" w:eastAsia="Times New Roman" w:hAnsi="Times New Roman" w:cs="Times New Roman"/>
      <w:b/>
      <w:sz w:val="24"/>
      <w:szCs w:val="24"/>
      <w:lang w:val="ru-RU"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C65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C657C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EC657C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val="ru-RU"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EC657C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u-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EC657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C657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ru-RU"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EC657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ru-RU" w:eastAsia="ru-RU"/>
    </w:rPr>
  </w:style>
  <w:style w:type="paragraph" w:styleId="a3">
    <w:name w:val="List Paragraph"/>
    <w:aliases w:val="Содержание. 2 уровень,Заголовок_3"/>
    <w:basedOn w:val="a"/>
    <w:link w:val="a4"/>
    <w:uiPriority w:val="34"/>
    <w:qFormat/>
    <w:rsid w:val="00815A0F"/>
    <w:pPr>
      <w:ind w:left="720"/>
      <w:contextualSpacing/>
    </w:pPr>
  </w:style>
  <w:style w:type="character" w:customStyle="1" w:styleId="a4">
    <w:name w:val="Абзац списка Знак"/>
    <w:aliases w:val="Содержание. 2 уровень Знак,Заголовок_3 Знак"/>
    <w:link w:val="a3"/>
    <w:uiPriority w:val="34"/>
    <w:rsid w:val="001D7FD2"/>
    <w:rPr>
      <w:rFonts w:ascii="Calibri" w:eastAsia="Times New Roman" w:hAnsi="Calibri" w:cs="Times New Roman"/>
      <w:lang w:val="ru-RU" w:eastAsia="ru-RU"/>
    </w:rPr>
  </w:style>
  <w:style w:type="character" w:customStyle="1" w:styleId="a5">
    <w:name w:val="Основной текст_"/>
    <w:link w:val="21"/>
    <w:uiPriority w:val="99"/>
    <w:locked/>
    <w:rsid w:val="00815A0F"/>
    <w:rPr>
      <w:rFonts w:ascii="Tahoma" w:eastAsia="Times New Roman" w:hAnsi="Tahoma" w:cs="Tahoma"/>
      <w:sz w:val="17"/>
      <w:szCs w:val="17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815A0F"/>
    <w:pPr>
      <w:shd w:val="clear" w:color="auto" w:fill="FFFFFF"/>
      <w:spacing w:before="180" w:after="0" w:line="206" w:lineRule="exact"/>
      <w:jc w:val="both"/>
    </w:pPr>
    <w:rPr>
      <w:rFonts w:ascii="Tahoma" w:hAnsi="Tahoma" w:cs="Tahoma"/>
      <w:sz w:val="17"/>
      <w:szCs w:val="17"/>
      <w:lang w:val="en-US" w:eastAsia="en-US"/>
    </w:rPr>
  </w:style>
  <w:style w:type="paragraph" w:customStyle="1" w:styleId="FMainTXT">
    <w:name w:val="FMainTXT"/>
    <w:basedOn w:val="a"/>
    <w:uiPriority w:val="99"/>
    <w:rsid w:val="00815A0F"/>
    <w:pPr>
      <w:spacing w:before="120" w:after="0" w:line="360" w:lineRule="auto"/>
      <w:ind w:left="142" w:firstLine="709"/>
      <w:jc w:val="both"/>
    </w:pPr>
    <w:rPr>
      <w:rFonts w:ascii="Arial" w:hAnsi="Arial"/>
      <w:sz w:val="24"/>
      <w:szCs w:val="20"/>
    </w:rPr>
  </w:style>
  <w:style w:type="character" w:styleId="a6">
    <w:name w:val="annotation reference"/>
    <w:basedOn w:val="a0"/>
    <w:uiPriority w:val="99"/>
    <w:semiHidden/>
    <w:unhideWhenUsed/>
    <w:rsid w:val="00815A0F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815A0F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815A0F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815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15A0F"/>
    <w:rPr>
      <w:rFonts w:ascii="Tahoma" w:eastAsia="Times New Roman" w:hAnsi="Tahoma" w:cs="Tahoma"/>
      <w:sz w:val="16"/>
      <w:szCs w:val="16"/>
      <w:lang w:val="ru-RU" w:eastAsia="ru-RU"/>
    </w:rPr>
  </w:style>
  <w:style w:type="paragraph" w:styleId="ab">
    <w:name w:val="annotation subject"/>
    <w:basedOn w:val="a7"/>
    <w:next w:val="a7"/>
    <w:link w:val="ac"/>
    <w:uiPriority w:val="99"/>
    <w:semiHidden/>
    <w:unhideWhenUsed/>
    <w:rsid w:val="008A5574"/>
    <w:pPr>
      <w:spacing w:line="240" w:lineRule="auto"/>
    </w:pPr>
    <w:rPr>
      <w:b/>
      <w:bCs/>
    </w:rPr>
  </w:style>
  <w:style w:type="character" w:customStyle="1" w:styleId="ac">
    <w:name w:val="Тема примечания Знак"/>
    <w:basedOn w:val="a8"/>
    <w:link w:val="ab"/>
    <w:uiPriority w:val="99"/>
    <w:semiHidden/>
    <w:rsid w:val="008A5574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styleId="ad">
    <w:name w:val="header"/>
    <w:basedOn w:val="a"/>
    <w:link w:val="ae"/>
    <w:uiPriority w:val="99"/>
    <w:unhideWhenUsed/>
    <w:rsid w:val="00ED4D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ED4DDA"/>
    <w:rPr>
      <w:rFonts w:ascii="Calibri" w:eastAsia="Times New Roman" w:hAnsi="Calibri" w:cs="Times New Roman"/>
      <w:lang w:val="ru-RU" w:eastAsia="ru-RU"/>
    </w:rPr>
  </w:style>
  <w:style w:type="paragraph" w:styleId="af">
    <w:name w:val="footer"/>
    <w:basedOn w:val="a"/>
    <w:link w:val="af0"/>
    <w:uiPriority w:val="99"/>
    <w:unhideWhenUsed/>
    <w:rsid w:val="00ED4DDA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ED4DDA"/>
    <w:rPr>
      <w:rFonts w:ascii="Calibri" w:eastAsia="Times New Roman" w:hAnsi="Calibri" w:cs="Times New Roman"/>
      <w:lang w:val="ru-RU" w:eastAsia="ru-RU"/>
    </w:rPr>
  </w:style>
  <w:style w:type="paragraph" w:styleId="af1">
    <w:name w:val="Revision"/>
    <w:hidden/>
    <w:uiPriority w:val="99"/>
    <w:semiHidden/>
    <w:rsid w:val="00AD0B54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character" w:styleId="af2">
    <w:name w:val="Hyperlink"/>
    <w:basedOn w:val="a0"/>
    <w:uiPriority w:val="99"/>
    <w:semiHidden/>
    <w:unhideWhenUsed/>
    <w:rsid w:val="00C83DFF"/>
    <w:rPr>
      <w:color w:val="0000FF"/>
      <w:u w:val="single"/>
    </w:rPr>
  </w:style>
  <w:style w:type="character" w:styleId="af3">
    <w:name w:val="FollowedHyperlink"/>
    <w:basedOn w:val="a0"/>
    <w:uiPriority w:val="99"/>
    <w:semiHidden/>
    <w:unhideWhenUsed/>
    <w:rsid w:val="00C83DFF"/>
    <w:rPr>
      <w:color w:val="800080"/>
      <w:u w:val="single"/>
    </w:rPr>
  </w:style>
  <w:style w:type="paragraph" w:customStyle="1" w:styleId="msonormal0">
    <w:name w:val="msonormal"/>
    <w:basedOn w:val="a"/>
    <w:rsid w:val="00C83DF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C83DF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C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6">
    <w:name w:val="xl66"/>
    <w:basedOn w:val="a"/>
    <w:rsid w:val="00C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xl67">
    <w:name w:val="xl67"/>
    <w:basedOn w:val="a"/>
    <w:rsid w:val="00C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</w:rPr>
  </w:style>
  <w:style w:type="paragraph" w:customStyle="1" w:styleId="xl68">
    <w:name w:val="xl68"/>
    <w:basedOn w:val="a"/>
    <w:rsid w:val="00C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xl69">
    <w:name w:val="xl69"/>
    <w:basedOn w:val="a"/>
    <w:rsid w:val="00C83DF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</w:rPr>
  </w:style>
  <w:style w:type="paragraph" w:customStyle="1" w:styleId="xl70">
    <w:name w:val="xl70"/>
    <w:basedOn w:val="a"/>
    <w:rsid w:val="00C83DFF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table" w:styleId="af4">
    <w:name w:val="Table Grid"/>
    <w:basedOn w:val="a1"/>
    <w:uiPriority w:val="59"/>
    <w:rsid w:val="00527C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31B2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4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1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9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97C0A5-738D-48CF-9584-B42FDEAF4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5991</Words>
  <Characters>34150</Characters>
  <Application>Microsoft Office Word</Application>
  <DocSecurity>0</DocSecurity>
  <Lines>284</Lines>
  <Paragraphs>80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2019-09-02T06:07:00Z</dcterms:created>
  <dcterms:modified xsi:type="dcterms:W3CDTF">2019-09-02T06:08:00Z</dcterms:modified>
</cp:coreProperties>
</file>