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52A" w:rsidRPr="00066906" w:rsidRDefault="009D052A">
      <w:pPr>
        <w:rPr>
          <w:lang w:val="en-US"/>
        </w:rPr>
      </w:pPr>
    </w:p>
    <w:p w:rsidR="009D052A" w:rsidRDefault="009D052A" w:rsidP="00505CDE">
      <w:pPr>
        <w:jc w:val="center"/>
      </w:pPr>
    </w:p>
    <w:p w:rsidR="006A311F" w:rsidRPr="009D052A" w:rsidRDefault="006A311F" w:rsidP="009D052A"/>
    <w:p w:rsidR="009D052A" w:rsidRPr="009D052A" w:rsidRDefault="009D052A" w:rsidP="009D052A"/>
    <w:p w:rsidR="009D052A" w:rsidRDefault="009D052A" w:rsidP="009D052A"/>
    <w:p w:rsidR="00CA43D0" w:rsidRDefault="00CA43D0" w:rsidP="009D052A"/>
    <w:p w:rsidR="00AB25BB" w:rsidRPr="009D052A" w:rsidRDefault="00AB25BB" w:rsidP="009D052A"/>
    <w:p w:rsidR="009D052A" w:rsidRPr="009D052A" w:rsidRDefault="009D052A" w:rsidP="009D052A"/>
    <w:p w:rsidR="009D052A" w:rsidRPr="009D052A" w:rsidRDefault="009D052A" w:rsidP="009D052A"/>
    <w:p w:rsidR="009D052A" w:rsidRDefault="009D052A" w:rsidP="009D052A"/>
    <w:p w:rsidR="006A311F" w:rsidRPr="00CF65F8" w:rsidRDefault="00B1078D" w:rsidP="00B1078D">
      <w:pPr>
        <w:ind w:left="354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Pr="00CF65F8">
        <w:rPr>
          <w:sz w:val="24"/>
          <w:szCs w:val="24"/>
        </w:rPr>
        <w:t>ИСМ</w:t>
      </w:r>
    </w:p>
    <w:p w:rsidR="006A311F" w:rsidRDefault="006A311F" w:rsidP="009D052A"/>
    <w:p w:rsidR="009D052A" w:rsidRPr="009D052A" w:rsidRDefault="009D052A" w:rsidP="009D052A"/>
    <w:p w:rsidR="00F37AEB" w:rsidRDefault="00F37AEB" w:rsidP="009D052A">
      <w:pPr>
        <w:tabs>
          <w:tab w:val="left" w:pos="3864"/>
        </w:tabs>
      </w:pPr>
    </w:p>
    <w:p w:rsidR="009D052A" w:rsidRDefault="009D052A" w:rsidP="009D052A">
      <w:pPr>
        <w:tabs>
          <w:tab w:val="left" w:pos="3864"/>
        </w:tabs>
      </w:pPr>
    </w:p>
    <w:p w:rsidR="00C9564B" w:rsidRDefault="00C9564B" w:rsidP="009D052A">
      <w:pPr>
        <w:tabs>
          <w:tab w:val="left" w:pos="3864"/>
        </w:tabs>
        <w:jc w:val="center"/>
        <w:rPr>
          <w:b/>
          <w:bCs/>
          <w:caps/>
          <w:sz w:val="32"/>
          <w:szCs w:val="36"/>
        </w:rPr>
      </w:pPr>
      <w:r w:rsidRPr="00C9564B">
        <w:rPr>
          <w:b/>
          <w:bCs/>
          <w:iCs/>
          <w:caps/>
          <w:sz w:val="32"/>
          <w:szCs w:val="36"/>
        </w:rPr>
        <w:t xml:space="preserve">стандарт </w:t>
      </w:r>
      <w:r w:rsidRPr="00C9564B">
        <w:rPr>
          <w:b/>
          <w:bCs/>
          <w:caps/>
          <w:sz w:val="32"/>
          <w:szCs w:val="36"/>
        </w:rPr>
        <w:t xml:space="preserve">по </w:t>
      </w:r>
      <w:r w:rsidRPr="00C9564B">
        <w:rPr>
          <w:b/>
          <w:bCs/>
          <w:caps/>
          <w:sz w:val="32"/>
          <w:szCs w:val="36"/>
          <w:lang w:val="kk-KZ"/>
        </w:rPr>
        <w:t>взаимодействию с подрядными организациями</w:t>
      </w:r>
      <w:r w:rsidRPr="00C9564B">
        <w:rPr>
          <w:b/>
          <w:bCs/>
          <w:caps/>
          <w:sz w:val="32"/>
          <w:szCs w:val="36"/>
        </w:rPr>
        <w:t xml:space="preserve"> в области </w:t>
      </w:r>
      <w:r w:rsidRPr="00C9564B">
        <w:rPr>
          <w:b/>
          <w:bCs/>
          <w:iCs/>
          <w:caps/>
          <w:sz w:val="32"/>
          <w:szCs w:val="36"/>
        </w:rPr>
        <w:t>охраны труда</w:t>
      </w:r>
      <w:r w:rsidRPr="00C9564B">
        <w:rPr>
          <w:b/>
          <w:bCs/>
          <w:caps/>
          <w:sz w:val="32"/>
          <w:szCs w:val="36"/>
        </w:rPr>
        <w:t xml:space="preserve">, промышленной безопасности и охраны окружающей среды  </w:t>
      </w:r>
    </w:p>
    <w:p w:rsidR="009D052A" w:rsidRPr="005E3476" w:rsidRDefault="00C9564B" w:rsidP="009D052A">
      <w:pPr>
        <w:tabs>
          <w:tab w:val="left" w:pos="3864"/>
        </w:tabs>
        <w:jc w:val="center"/>
        <w:rPr>
          <w:b/>
          <w:sz w:val="32"/>
          <w:szCs w:val="36"/>
        </w:rPr>
      </w:pPr>
      <w:r>
        <w:rPr>
          <w:b/>
          <w:bCs/>
          <w:caps/>
          <w:sz w:val="32"/>
          <w:szCs w:val="36"/>
        </w:rPr>
        <w:t>ТОО «МАНГИСТАУЭНЕРГОМУНАЙ»</w:t>
      </w:r>
    </w:p>
    <w:p w:rsidR="009D052A" w:rsidRDefault="009D052A" w:rsidP="009D052A">
      <w:pPr>
        <w:tabs>
          <w:tab w:val="left" w:pos="3864"/>
        </w:tabs>
        <w:jc w:val="center"/>
        <w:rPr>
          <w:b/>
          <w:sz w:val="28"/>
          <w:szCs w:val="28"/>
        </w:rPr>
      </w:pPr>
    </w:p>
    <w:p w:rsidR="006A311F" w:rsidRPr="005C3A7A" w:rsidRDefault="007B6899" w:rsidP="007B6899">
      <w:pPr>
        <w:spacing w:after="200" w:line="276" w:lineRule="auto"/>
        <w:jc w:val="center"/>
        <w:rPr>
          <w:b/>
          <w:sz w:val="28"/>
          <w:szCs w:val="28"/>
        </w:rPr>
      </w:pPr>
      <w:r w:rsidRPr="007B6899">
        <w:rPr>
          <w:b/>
          <w:sz w:val="28"/>
          <w:szCs w:val="28"/>
          <w:lang w:val="en-US"/>
        </w:rPr>
        <w:t>MEM</w:t>
      </w:r>
      <w:r w:rsidRPr="000F0129">
        <w:rPr>
          <w:b/>
          <w:sz w:val="28"/>
          <w:szCs w:val="28"/>
        </w:rPr>
        <w:t>-</w:t>
      </w:r>
      <w:r w:rsidR="00C9564B">
        <w:rPr>
          <w:b/>
          <w:sz w:val="28"/>
          <w:szCs w:val="28"/>
          <w:lang w:val="en-US"/>
        </w:rPr>
        <w:t>ST</w:t>
      </w:r>
      <w:r w:rsidRPr="000F0129">
        <w:rPr>
          <w:b/>
          <w:sz w:val="28"/>
          <w:szCs w:val="28"/>
        </w:rPr>
        <w:t>-</w:t>
      </w:r>
      <w:r w:rsidR="003469FA">
        <w:rPr>
          <w:b/>
          <w:sz w:val="28"/>
          <w:szCs w:val="28"/>
          <w:lang w:val="kk-KZ"/>
        </w:rPr>
        <w:t>05-</w:t>
      </w:r>
      <w:r w:rsidR="00DD209F" w:rsidRPr="005077B5">
        <w:rPr>
          <w:b/>
          <w:sz w:val="28"/>
          <w:szCs w:val="28"/>
        </w:rPr>
        <w:t>0</w:t>
      </w:r>
      <w:r w:rsidR="00C9564B" w:rsidRPr="005C3A7A">
        <w:rPr>
          <w:b/>
          <w:sz w:val="28"/>
          <w:szCs w:val="28"/>
        </w:rPr>
        <w:t>2</w:t>
      </w: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Pr="000F0129" w:rsidRDefault="006A311F" w:rsidP="006A311F">
      <w:pPr>
        <w:rPr>
          <w:sz w:val="28"/>
          <w:szCs w:val="28"/>
        </w:rPr>
      </w:pPr>
    </w:p>
    <w:p w:rsidR="006A311F" w:rsidRDefault="006A311F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  <w:r w:rsidRPr="000F0129">
        <w:rPr>
          <w:sz w:val="28"/>
          <w:szCs w:val="28"/>
        </w:rPr>
        <w:tab/>
      </w:r>
    </w:p>
    <w:p w:rsidR="000F0129" w:rsidRPr="000F0129" w:rsidRDefault="000F0129" w:rsidP="006A311F">
      <w:pPr>
        <w:tabs>
          <w:tab w:val="left" w:pos="5136"/>
        </w:tabs>
        <w:spacing w:after="200" w:line="276" w:lineRule="auto"/>
        <w:rPr>
          <w:sz w:val="28"/>
          <w:szCs w:val="28"/>
        </w:rPr>
      </w:pPr>
    </w:p>
    <w:p w:rsidR="00922FF1" w:rsidRPr="000F0129" w:rsidRDefault="006A311F" w:rsidP="007B6899">
      <w:pPr>
        <w:tabs>
          <w:tab w:val="left" w:pos="5136"/>
        </w:tabs>
        <w:spacing w:after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</w:t>
      </w:r>
      <w:r w:rsidRPr="000F0129">
        <w:rPr>
          <w:sz w:val="24"/>
          <w:szCs w:val="24"/>
        </w:rPr>
        <w:t xml:space="preserve">. </w:t>
      </w:r>
      <w:r w:rsidR="00922FF1">
        <w:rPr>
          <w:sz w:val="24"/>
          <w:szCs w:val="24"/>
        </w:rPr>
        <w:t>Актау</w:t>
      </w:r>
    </w:p>
    <w:p w:rsidR="00426826" w:rsidRPr="000F0129" w:rsidRDefault="00245EE1" w:rsidP="007B6899">
      <w:pPr>
        <w:tabs>
          <w:tab w:val="left" w:pos="5136"/>
        </w:tabs>
        <w:spacing w:after="120" w:line="276" w:lineRule="auto"/>
        <w:jc w:val="center"/>
        <w:rPr>
          <w:sz w:val="24"/>
          <w:szCs w:val="24"/>
        </w:rPr>
        <w:sectPr w:rsidR="00426826" w:rsidRPr="000F0129" w:rsidSect="007B6899">
          <w:headerReference w:type="default" r:id="rId8"/>
          <w:headerReference w:type="first" r:id="rId9"/>
          <w:footerReference w:type="first" r:id="rId10"/>
          <w:pgSz w:w="11906" w:h="16838"/>
          <w:pgMar w:top="1134" w:right="850" w:bottom="1134" w:left="1701" w:header="1122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t>202</w:t>
      </w:r>
      <w:r w:rsidR="00062828">
        <w:rPr>
          <w:sz w:val="24"/>
          <w:szCs w:val="24"/>
          <w:lang w:val="en-US"/>
        </w:rPr>
        <w:t>1</w:t>
      </w:r>
      <w:r w:rsidR="006A311F" w:rsidRPr="000F0129">
        <w:rPr>
          <w:sz w:val="24"/>
          <w:szCs w:val="24"/>
        </w:rPr>
        <w:t xml:space="preserve"> </w:t>
      </w:r>
      <w:r w:rsidR="006A311F">
        <w:rPr>
          <w:sz w:val="24"/>
          <w:szCs w:val="24"/>
        </w:rPr>
        <w:t>г</w:t>
      </w:r>
      <w:r w:rsidR="006A311F" w:rsidRPr="000F0129">
        <w:rPr>
          <w:sz w:val="24"/>
          <w:szCs w:val="24"/>
        </w:rPr>
        <w:t>.</w:t>
      </w:r>
    </w:p>
    <w:p w:rsidR="003469FA" w:rsidRPr="007B6899" w:rsidRDefault="005077B5" w:rsidP="003469FA">
      <w:pPr>
        <w:pStyle w:val="a9"/>
        <w:spacing w:before="240" w:beforeAutospacing="0" w:after="0" w:afterAutospacing="0"/>
      </w:pPr>
      <w:r>
        <w:lastRenderedPageBreak/>
        <w:t>Р</w:t>
      </w:r>
      <w:r w:rsidR="001135A0">
        <w:t>азработан</w:t>
      </w:r>
      <w:r w:rsidR="003469FA" w:rsidRPr="00120086">
        <w:t xml:space="preserve"> впервые</w:t>
      </w:r>
    </w:p>
    <w:p w:rsidR="003469FA" w:rsidRDefault="003469FA" w:rsidP="00E020AE">
      <w:pPr>
        <w:pStyle w:val="a9"/>
        <w:spacing w:before="0" w:beforeAutospacing="0" w:after="0" w:afterAutospacing="0"/>
        <w:rPr>
          <w:lang w:val="kk-KZ"/>
        </w:rPr>
      </w:pPr>
    </w:p>
    <w:p w:rsidR="006A311F" w:rsidRPr="003469FA" w:rsidRDefault="00E020AE" w:rsidP="00E020AE">
      <w:pPr>
        <w:pStyle w:val="a9"/>
        <w:spacing w:before="0" w:beforeAutospacing="0" w:after="0" w:afterAutospacing="0"/>
        <w:rPr>
          <w:lang w:val="kk-KZ"/>
        </w:rPr>
      </w:pPr>
      <w:r w:rsidRPr="00E020AE">
        <w:t>СОГЛАСОВАНО</w:t>
      </w:r>
      <w:r>
        <w:t>:</w:t>
      </w:r>
      <w:r w:rsidR="003469FA">
        <w:rPr>
          <w:lang w:val="kk-KZ"/>
        </w:rPr>
        <w:t xml:space="preserve"> </w:t>
      </w:r>
    </w:p>
    <w:tbl>
      <w:tblPr>
        <w:tblStyle w:val="aa"/>
        <w:tblW w:w="9782" w:type="dxa"/>
        <w:tblInd w:w="-318" w:type="dxa"/>
        <w:tblLook w:val="04A0" w:firstRow="1" w:lastRow="0" w:firstColumn="1" w:lastColumn="0" w:noHBand="0" w:noVBand="1"/>
      </w:tblPr>
      <w:tblGrid>
        <w:gridCol w:w="675"/>
        <w:gridCol w:w="4287"/>
        <w:gridCol w:w="2127"/>
        <w:gridCol w:w="1417"/>
        <w:gridCol w:w="1276"/>
      </w:tblGrid>
      <w:tr w:rsidR="003469FA" w:rsidTr="00432BE0">
        <w:tc>
          <w:tcPr>
            <w:tcW w:w="675" w:type="dxa"/>
            <w:vAlign w:val="center"/>
          </w:tcPr>
          <w:p w:rsidR="003469FA" w:rsidRDefault="003469FA" w:rsidP="000F0129">
            <w:pPr>
              <w:pStyle w:val="a9"/>
              <w:spacing w:before="0" w:beforeAutospacing="0" w:after="0" w:afterAutospacing="0"/>
              <w:jc w:val="center"/>
            </w:pPr>
            <w:r>
              <w:t>№ п/п</w:t>
            </w:r>
          </w:p>
        </w:tc>
        <w:tc>
          <w:tcPr>
            <w:tcW w:w="4287" w:type="dxa"/>
            <w:vAlign w:val="center"/>
          </w:tcPr>
          <w:p w:rsidR="003469FA" w:rsidRDefault="003469FA" w:rsidP="000F0129">
            <w:pPr>
              <w:pStyle w:val="a9"/>
              <w:spacing w:before="0" w:beforeAutospacing="0" w:after="0" w:afterAutospacing="0"/>
              <w:jc w:val="center"/>
            </w:pPr>
            <w:r>
              <w:t>Должность</w:t>
            </w:r>
          </w:p>
        </w:tc>
        <w:tc>
          <w:tcPr>
            <w:tcW w:w="2127" w:type="dxa"/>
            <w:vAlign w:val="center"/>
          </w:tcPr>
          <w:p w:rsidR="003469FA" w:rsidRDefault="003469FA" w:rsidP="000F0129">
            <w:pPr>
              <w:pStyle w:val="a9"/>
              <w:spacing w:before="0" w:beforeAutospacing="0" w:after="0" w:afterAutospacing="0"/>
              <w:jc w:val="center"/>
            </w:pPr>
            <w:r>
              <w:t>Фамилия и инициалы</w:t>
            </w:r>
          </w:p>
        </w:tc>
        <w:tc>
          <w:tcPr>
            <w:tcW w:w="1417" w:type="dxa"/>
            <w:vAlign w:val="center"/>
          </w:tcPr>
          <w:p w:rsidR="003469FA" w:rsidRDefault="003469FA" w:rsidP="000F0129">
            <w:pPr>
              <w:pStyle w:val="a9"/>
              <w:spacing w:before="0" w:beforeAutospacing="0" w:after="0" w:afterAutospacing="0"/>
              <w:jc w:val="center"/>
            </w:pPr>
            <w:r>
              <w:t>Подпись</w:t>
            </w:r>
          </w:p>
        </w:tc>
        <w:tc>
          <w:tcPr>
            <w:tcW w:w="1276" w:type="dxa"/>
            <w:vAlign w:val="center"/>
          </w:tcPr>
          <w:p w:rsidR="003469FA" w:rsidRDefault="003469FA" w:rsidP="000F0129">
            <w:pPr>
              <w:pStyle w:val="a9"/>
              <w:spacing w:before="0" w:beforeAutospacing="0" w:after="0" w:afterAutospacing="0"/>
              <w:jc w:val="center"/>
            </w:pPr>
            <w:r>
              <w:t>Дата</w:t>
            </w:r>
          </w:p>
        </w:tc>
      </w:tr>
      <w:tr w:rsidR="00432BE0" w:rsidTr="001135A0">
        <w:trPr>
          <w:trHeight w:val="601"/>
        </w:trPr>
        <w:tc>
          <w:tcPr>
            <w:tcW w:w="675" w:type="dxa"/>
            <w:vAlign w:val="center"/>
          </w:tcPr>
          <w:p w:rsidR="00432BE0" w:rsidRPr="00120086" w:rsidRDefault="00432BE0" w:rsidP="00AF64CC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</w:tc>
        <w:tc>
          <w:tcPr>
            <w:tcW w:w="4287" w:type="dxa"/>
            <w:vAlign w:val="center"/>
          </w:tcPr>
          <w:p w:rsidR="00432BE0" w:rsidRDefault="00432BE0" w:rsidP="00432BE0">
            <w:pPr>
              <w:pStyle w:val="a9"/>
              <w:spacing w:before="0" w:beforeAutospacing="0" w:after="0" w:afterAutospacing="0"/>
              <w:jc w:val="both"/>
            </w:pPr>
            <w:r>
              <w:rPr>
                <w:lang w:val="kk-KZ"/>
              </w:rPr>
              <w:t>Заместитель генерального директора по экономике и финансам</w:t>
            </w:r>
          </w:p>
        </w:tc>
        <w:tc>
          <w:tcPr>
            <w:tcW w:w="2127" w:type="dxa"/>
            <w:vAlign w:val="center"/>
          </w:tcPr>
          <w:p w:rsidR="00432BE0" w:rsidRDefault="00CF6E89" w:rsidP="00CF6E89">
            <w:pPr>
              <w:pStyle w:val="a9"/>
              <w:spacing w:before="0" w:beforeAutospacing="0" w:after="0" w:afterAutospacing="0"/>
            </w:pPr>
            <w:r>
              <w:t>Базарбаев Б</w:t>
            </w:r>
            <w:r w:rsidR="00432BE0">
              <w:t>.</w:t>
            </w:r>
            <w:r>
              <w:t>Т</w:t>
            </w:r>
            <w:r w:rsidR="00432BE0">
              <w:t>.</w:t>
            </w:r>
          </w:p>
        </w:tc>
        <w:tc>
          <w:tcPr>
            <w:tcW w:w="1417" w:type="dxa"/>
            <w:vAlign w:val="center"/>
          </w:tcPr>
          <w:p w:rsidR="00432BE0" w:rsidRDefault="00432BE0" w:rsidP="000F0129">
            <w:pPr>
              <w:pStyle w:val="a9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Align w:val="center"/>
          </w:tcPr>
          <w:p w:rsidR="00432BE0" w:rsidRDefault="00432BE0" w:rsidP="000F0129">
            <w:pPr>
              <w:pStyle w:val="a9"/>
              <w:spacing w:before="0" w:beforeAutospacing="0" w:after="0" w:afterAutospacing="0"/>
              <w:jc w:val="center"/>
            </w:pPr>
          </w:p>
        </w:tc>
      </w:tr>
      <w:tr w:rsidR="00432BE0" w:rsidTr="00432BE0">
        <w:tc>
          <w:tcPr>
            <w:tcW w:w="675" w:type="dxa"/>
            <w:vAlign w:val="center"/>
          </w:tcPr>
          <w:p w:rsidR="00432BE0" w:rsidRPr="00120086" w:rsidRDefault="00432BE0" w:rsidP="00AF64CC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4287" w:type="dxa"/>
          </w:tcPr>
          <w:p w:rsidR="00432BE0" w:rsidRPr="00120086" w:rsidRDefault="00432BE0" w:rsidP="000F0129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Заместитель генерального директора по управлению человеческими ресурсами и оплате труда</w:t>
            </w:r>
          </w:p>
        </w:tc>
        <w:tc>
          <w:tcPr>
            <w:tcW w:w="2127" w:type="dxa"/>
            <w:vAlign w:val="center"/>
          </w:tcPr>
          <w:p w:rsidR="00432BE0" w:rsidRPr="007F5E35" w:rsidRDefault="00432BE0" w:rsidP="008D255B">
            <w:pPr>
              <w:pStyle w:val="a9"/>
              <w:spacing w:before="0" w:beforeAutospacing="0" w:after="0" w:afterAutospacing="0"/>
            </w:pPr>
            <w:r w:rsidRPr="007F5E35">
              <w:t>Избасов Б.Н.</w:t>
            </w:r>
          </w:p>
        </w:tc>
        <w:tc>
          <w:tcPr>
            <w:tcW w:w="1417" w:type="dxa"/>
          </w:tcPr>
          <w:p w:rsidR="00432BE0" w:rsidRDefault="00432BE0" w:rsidP="000F0129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432BE0" w:rsidRDefault="00432BE0" w:rsidP="000F0129">
            <w:pPr>
              <w:pStyle w:val="a9"/>
              <w:spacing w:before="0" w:beforeAutospacing="0" w:after="0" w:afterAutospacing="0"/>
            </w:pPr>
          </w:p>
        </w:tc>
      </w:tr>
      <w:tr w:rsidR="00432BE0" w:rsidTr="001135A0">
        <w:trPr>
          <w:trHeight w:val="607"/>
        </w:trPr>
        <w:tc>
          <w:tcPr>
            <w:tcW w:w="675" w:type="dxa"/>
            <w:vAlign w:val="center"/>
          </w:tcPr>
          <w:p w:rsidR="00432BE0" w:rsidRPr="00120086" w:rsidRDefault="00432BE0" w:rsidP="00AF64CC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3.</w:t>
            </w:r>
          </w:p>
        </w:tc>
        <w:tc>
          <w:tcPr>
            <w:tcW w:w="4287" w:type="dxa"/>
            <w:vAlign w:val="center"/>
          </w:tcPr>
          <w:p w:rsidR="00432BE0" w:rsidRPr="00120086" w:rsidRDefault="00432BE0" w:rsidP="000F0129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Ведущий юрисконсульт Юридической группы</w:t>
            </w:r>
          </w:p>
        </w:tc>
        <w:tc>
          <w:tcPr>
            <w:tcW w:w="2127" w:type="dxa"/>
            <w:vAlign w:val="center"/>
          </w:tcPr>
          <w:p w:rsidR="00432BE0" w:rsidRPr="007F5E35" w:rsidRDefault="00432BE0" w:rsidP="008D255B">
            <w:pPr>
              <w:pStyle w:val="a9"/>
              <w:spacing w:before="0" w:beforeAutospacing="0" w:after="0" w:afterAutospacing="0"/>
            </w:pPr>
            <w:r w:rsidRPr="007F5E35">
              <w:t>Кудеринов Р.К.</w:t>
            </w:r>
          </w:p>
        </w:tc>
        <w:tc>
          <w:tcPr>
            <w:tcW w:w="1417" w:type="dxa"/>
          </w:tcPr>
          <w:p w:rsidR="00432BE0" w:rsidRDefault="00432BE0" w:rsidP="000F0129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432BE0" w:rsidRDefault="00432BE0" w:rsidP="000F0129">
            <w:pPr>
              <w:pStyle w:val="a9"/>
              <w:spacing w:before="0" w:beforeAutospacing="0" w:after="0" w:afterAutospacing="0"/>
            </w:pPr>
          </w:p>
        </w:tc>
      </w:tr>
      <w:tr w:rsidR="00245EE1" w:rsidTr="00432BE0">
        <w:tc>
          <w:tcPr>
            <w:tcW w:w="675" w:type="dxa"/>
            <w:vAlign w:val="center"/>
          </w:tcPr>
          <w:p w:rsidR="00245EE1" w:rsidRPr="00245EE1" w:rsidRDefault="00EE0A9A" w:rsidP="00245EE1">
            <w:pPr>
              <w:pStyle w:val="a9"/>
              <w:spacing w:before="0" w:beforeAutospacing="0" w:after="0" w:afterAutospacing="0"/>
              <w:jc w:val="center"/>
            </w:pPr>
            <w:r>
              <w:t>4</w:t>
            </w:r>
            <w:r w:rsidR="00245EE1">
              <w:t>.</w:t>
            </w:r>
          </w:p>
        </w:tc>
        <w:tc>
          <w:tcPr>
            <w:tcW w:w="4287" w:type="dxa"/>
            <w:vAlign w:val="center"/>
          </w:tcPr>
          <w:p w:rsidR="00245EE1" w:rsidRPr="00120086" w:rsidRDefault="00245EE1" w:rsidP="00245EE1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Начальник Производственно-технического отдела</w:t>
            </w:r>
          </w:p>
        </w:tc>
        <w:tc>
          <w:tcPr>
            <w:tcW w:w="2127" w:type="dxa"/>
            <w:vAlign w:val="center"/>
          </w:tcPr>
          <w:p w:rsidR="00245EE1" w:rsidRPr="00120086" w:rsidRDefault="00245EE1" w:rsidP="00EE0A9A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>Кудабаев С.У.</w:t>
            </w:r>
          </w:p>
        </w:tc>
        <w:tc>
          <w:tcPr>
            <w:tcW w:w="1417" w:type="dxa"/>
          </w:tcPr>
          <w:p w:rsidR="00245EE1" w:rsidRDefault="00245EE1" w:rsidP="00245EE1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245EE1" w:rsidRDefault="00245EE1" w:rsidP="00245EE1">
            <w:pPr>
              <w:pStyle w:val="a9"/>
              <w:spacing w:before="0" w:beforeAutospacing="0" w:after="0" w:afterAutospacing="0"/>
            </w:pPr>
          </w:p>
        </w:tc>
      </w:tr>
      <w:tr w:rsidR="00BC71EE" w:rsidTr="001135A0">
        <w:trPr>
          <w:trHeight w:val="623"/>
        </w:trPr>
        <w:tc>
          <w:tcPr>
            <w:tcW w:w="675" w:type="dxa"/>
            <w:vAlign w:val="center"/>
          </w:tcPr>
          <w:p w:rsidR="00BC71EE" w:rsidRDefault="00BC71EE" w:rsidP="00BC71EE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5.</w:t>
            </w:r>
          </w:p>
        </w:tc>
        <w:tc>
          <w:tcPr>
            <w:tcW w:w="4287" w:type="dxa"/>
            <w:vAlign w:val="center"/>
          </w:tcPr>
          <w:p w:rsidR="00BC71EE" w:rsidRPr="007F5E35" w:rsidRDefault="00BC71EE" w:rsidP="00BC71EE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 w:rsidRPr="003339AC">
              <w:rPr>
                <w:lang w:val="kk-KZ"/>
              </w:rPr>
              <w:t>Руководитель социально-административной группы</w:t>
            </w:r>
          </w:p>
        </w:tc>
        <w:tc>
          <w:tcPr>
            <w:tcW w:w="2127" w:type="dxa"/>
            <w:vAlign w:val="center"/>
          </w:tcPr>
          <w:p w:rsidR="00BC71EE" w:rsidRPr="007F5E35" w:rsidRDefault="00BC71EE" w:rsidP="00DD209F">
            <w:pPr>
              <w:pStyle w:val="a9"/>
              <w:spacing w:before="0" w:beforeAutospacing="0" w:after="0" w:afterAutospacing="0"/>
            </w:pPr>
            <w:r>
              <w:t>Каланова Ш.Ж.</w:t>
            </w:r>
          </w:p>
        </w:tc>
        <w:tc>
          <w:tcPr>
            <w:tcW w:w="1417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</w:tr>
      <w:tr w:rsidR="00BC71EE" w:rsidTr="001135A0">
        <w:trPr>
          <w:trHeight w:val="631"/>
        </w:trPr>
        <w:tc>
          <w:tcPr>
            <w:tcW w:w="675" w:type="dxa"/>
            <w:vAlign w:val="center"/>
          </w:tcPr>
          <w:p w:rsidR="00BC71EE" w:rsidRDefault="00BC71EE" w:rsidP="00BC71EE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6.</w:t>
            </w:r>
          </w:p>
        </w:tc>
        <w:tc>
          <w:tcPr>
            <w:tcW w:w="4287" w:type="dxa"/>
            <w:vAlign w:val="center"/>
          </w:tcPr>
          <w:p w:rsidR="00BC71EE" w:rsidRDefault="00BC71EE" w:rsidP="001135A0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 w:rsidRPr="00BC71EE">
              <w:rPr>
                <w:lang w:val="kk-KZ"/>
              </w:rPr>
              <w:t xml:space="preserve">Руководитель </w:t>
            </w:r>
            <w:r>
              <w:rPr>
                <w:lang w:val="kk-KZ"/>
              </w:rPr>
              <w:t>группы управлени</w:t>
            </w:r>
            <w:r w:rsidR="001135A0">
              <w:rPr>
                <w:lang w:val="kk-KZ"/>
              </w:rPr>
              <w:t>я</w:t>
            </w:r>
            <w:r>
              <w:rPr>
                <w:lang w:val="kk-KZ"/>
              </w:rPr>
              <w:t xml:space="preserve"> персоналом </w:t>
            </w:r>
          </w:p>
        </w:tc>
        <w:tc>
          <w:tcPr>
            <w:tcW w:w="2127" w:type="dxa"/>
            <w:vAlign w:val="center"/>
          </w:tcPr>
          <w:p w:rsidR="00BC71EE" w:rsidRPr="007F5E35" w:rsidRDefault="00BC71EE" w:rsidP="00BC71EE">
            <w:pPr>
              <w:pStyle w:val="a9"/>
              <w:spacing w:before="0" w:beforeAutospacing="0" w:after="0" w:afterAutospacing="0"/>
            </w:pPr>
            <w:r w:rsidRPr="00BC71EE">
              <w:t>Таджиев А.Б.</w:t>
            </w:r>
          </w:p>
        </w:tc>
        <w:tc>
          <w:tcPr>
            <w:tcW w:w="1417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</w:tr>
      <w:tr w:rsidR="00BC71EE" w:rsidTr="001135A0">
        <w:trPr>
          <w:trHeight w:val="625"/>
        </w:trPr>
        <w:tc>
          <w:tcPr>
            <w:tcW w:w="675" w:type="dxa"/>
            <w:vAlign w:val="center"/>
          </w:tcPr>
          <w:p w:rsidR="00BC71EE" w:rsidRDefault="00BC71EE" w:rsidP="00BC71EE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7.</w:t>
            </w:r>
          </w:p>
        </w:tc>
        <w:tc>
          <w:tcPr>
            <w:tcW w:w="4287" w:type="dxa"/>
            <w:vAlign w:val="center"/>
          </w:tcPr>
          <w:p w:rsidR="00BC71EE" w:rsidRDefault="00BC71EE" w:rsidP="00BC71EE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>
              <w:rPr>
                <w:lang w:val="kk-KZ"/>
              </w:rPr>
              <w:t xml:space="preserve">Инженер по качеству (специалист по </w:t>
            </w:r>
            <w:r w:rsidR="001135A0">
              <w:rPr>
                <w:lang w:val="kk-KZ"/>
              </w:rPr>
              <w:t xml:space="preserve">управлению </w:t>
            </w:r>
            <w:r>
              <w:rPr>
                <w:lang w:val="kk-KZ"/>
              </w:rPr>
              <w:t>рискам</w:t>
            </w:r>
            <w:r w:rsidR="001135A0">
              <w:rPr>
                <w:lang w:val="kk-KZ"/>
              </w:rPr>
              <w:t>и</w:t>
            </w:r>
            <w:r>
              <w:rPr>
                <w:lang w:val="kk-KZ"/>
              </w:rPr>
              <w:t>)</w:t>
            </w:r>
          </w:p>
        </w:tc>
        <w:tc>
          <w:tcPr>
            <w:tcW w:w="2127" w:type="dxa"/>
            <w:vAlign w:val="center"/>
          </w:tcPr>
          <w:p w:rsidR="00BC71EE" w:rsidRPr="007F5E35" w:rsidRDefault="00BC71EE" w:rsidP="00BC71EE">
            <w:pPr>
              <w:pStyle w:val="a9"/>
              <w:spacing w:before="0" w:beforeAutospacing="0" w:after="0" w:afterAutospacing="0"/>
            </w:pPr>
            <w:r w:rsidRPr="007F5E35">
              <w:t>Сагиндыкова Г.</w:t>
            </w:r>
          </w:p>
        </w:tc>
        <w:tc>
          <w:tcPr>
            <w:tcW w:w="1417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</w:tr>
      <w:tr w:rsidR="00BC71EE" w:rsidTr="001135A0">
        <w:trPr>
          <w:trHeight w:val="930"/>
        </w:trPr>
        <w:tc>
          <w:tcPr>
            <w:tcW w:w="675" w:type="dxa"/>
            <w:vAlign w:val="center"/>
          </w:tcPr>
          <w:p w:rsidR="00BC71EE" w:rsidRDefault="00BC71EE" w:rsidP="00BC71EE">
            <w:pPr>
              <w:pStyle w:val="a9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8.</w:t>
            </w:r>
          </w:p>
        </w:tc>
        <w:tc>
          <w:tcPr>
            <w:tcW w:w="4287" w:type="dxa"/>
            <w:vAlign w:val="center"/>
          </w:tcPr>
          <w:p w:rsidR="00BC71EE" w:rsidRDefault="00BC71EE" w:rsidP="001135A0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 w:rsidRPr="00BC71EE">
              <w:rPr>
                <w:lang w:val="kk-KZ"/>
              </w:rPr>
              <w:t>Ведущий инженер по организации  труда</w:t>
            </w:r>
            <w:r>
              <w:rPr>
                <w:lang w:val="kk-KZ"/>
              </w:rPr>
              <w:t xml:space="preserve"> групп</w:t>
            </w:r>
            <w:r w:rsidR="001135A0">
              <w:rPr>
                <w:lang w:val="kk-KZ"/>
              </w:rPr>
              <w:t>ы</w:t>
            </w:r>
            <w:r>
              <w:rPr>
                <w:lang w:val="kk-KZ"/>
              </w:rPr>
              <w:t xml:space="preserve"> н</w:t>
            </w:r>
            <w:r w:rsidR="001135A0">
              <w:rPr>
                <w:lang w:val="kk-KZ"/>
              </w:rPr>
              <w:t>о</w:t>
            </w:r>
            <w:r>
              <w:rPr>
                <w:lang w:val="kk-KZ"/>
              </w:rPr>
              <w:t>рмировани</w:t>
            </w:r>
            <w:r w:rsidR="001135A0">
              <w:rPr>
                <w:lang w:val="kk-KZ"/>
              </w:rPr>
              <w:t>я</w:t>
            </w:r>
            <w:r>
              <w:rPr>
                <w:lang w:val="kk-KZ"/>
              </w:rPr>
              <w:t xml:space="preserve"> и оплаты труда</w:t>
            </w:r>
          </w:p>
        </w:tc>
        <w:tc>
          <w:tcPr>
            <w:tcW w:w="2127" w:type="dxa"/>
            <w:vAlign w:val="center"/>
          </w:tcPr>
          <w:p w:rsidR="00BC71EE" w:rsidRPr="00BC71EE" w:rsidRDefault="00BC71EE" w:rsidP="00BC71EE">
            <w:pPr>
              <w:pStyle w:val="a9"/>
              <w:spacing w:before="0" w:beforeAutospacing="0" w:after="0" w:afterAutospacing="0"/>
              <w:rPr>
                <w:lang w:val="kk-KZ"/>
              </w:rPr>
            </w:pPr>
            <w:r w:rsidRPr="00BC71EE">
              <w:rPr>
                <w:lang w:val="kk-KZ"/>
              </w:rPr>
              <w:t>Шыныбаев Ш.М.</w:t>
            </w:r>
          </w:p>
        </w:tc>
        <w:tc>
          <w:tcPr>
            <w:tcW w:w="1417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BC71EE" w:rsidRDefault="00BC71EE" w:rsidP="00BC71EE">
            <w:pPr>
              <w:pStyle w:val="a9"/>
              <w:spacing w:before="0" w:beforeAutospacing="0" w:after="0" w:afterAutospacing="0"/>
            </w:pPr>
          </w:p>
        </w:tc>
      </w:tr>
    </w:tbl>
    <w:p w:rsidR="00E020AE" w:rsidRPr="00E020AE" w:rsidRDefault="00E020AE" w:rsidP="00E020AE">
      <w:pPr>
        <w:pStyle w:val="a9"/>
        <w:spacing w:before="0" w:beforeAutospacing="0" w:after="0" w:afterAutospacing="0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14923672"/>
        <w:docPartObj>
          <w:docPartGallery w:val="Table of Contents"/>
          <w:docPartUnique/>
        </w:docPartObj>
      </w:sdtPr>
      <w:sdtEndPr/>
      <w:sdtContent>
        <w:p w:rsidR="001A1D7C" w:rsidRPr="00F55CFC" w:rsidRDefault="001A1D7C" w:rsidP="000648AA">
          <w:pPr>
            <w:pStyle w:val="ae"/>
            <w:spacing w:after="120"/>
            <w:rPr>
              <w:rFonts w:ascii="Times New Roman" w:hAnsi="Times New Roman" w:cs="Times New Roman"/>
              <w:color w:val="auto"/>
            </w:rPr>
          </w:pPr>
          <w:r w:rsidRPr="00F55CFC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4C6EEF" w:rsidRPr="004C6EEF" w:rsidRDefault="00740D6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869C4">
            <w:rPr>
              <w:sz w:val="24"/>
              <w:szCs w:val="24"/>
            </w:rPr>
            <w:fldChar w:fldCharType="begin"/>
          </w:r>
          <w:r w:rsidR="001A1D7C" w:rsidRPr="003869C4">
            <w:rPr>
              <w:sz w:val="24"/>
              <w:szCs w:val="24"/>
            </w:rPr>
            <w:instrText xml:space="preserve"> TOC \o "1-3" \h \z \u </w:instrText>
          </w:r>
          <w:r w:rsidRPr="003869C4">
            <w:rPr>
              <w:sz w:val="24"/>
              <w:szCs w:val="24"/>
            </w:rPr>
            <w:fldChar w:fldCharType="separate"/>
          </w:r>
          <w:hyperlink w:anchor="_Toc59191252" w:history="1">
            <w:r w:rsidR="004C6EEF" w:rsidRPr="004C6EEF">
              <w:rPr>
                <w:rStyle w:val="af"/>
                <w:rFonts w:eastAsiaTheme="majorEastAsia"/>
                <w:iCs/>
                <w:noProof/>
              </w:rPr>
              <w:t>1.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ЦЕЛЬ И ОБЩИЕ ПОЛОЖЕНИЯ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_Toc59191252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3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53" w:history="1">
            <w:r w:rsidR="00022412">
              <w:rPr>
                <w:noProof/>
              </w:rPr>
              <w:t xml:space="preserve">    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ОСНОВНЫЕ ПРИНЦИПЫ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_Toc59191253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3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54" w:history="1">
            <w:r w:rsidR="00022412">
              <w:rPr>
                <w:rStyle w:val="af"/>
                <w:rFonts w:eastAsiaTheme="majorEastAsia"/>
                <w:iCs/>
                <w:noProof/>
              </w:rPr>
              <w:t>2.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ОБЛАСТЬ ПРИМЕНЕНИЯ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_Toc59191254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4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55" w:history="1">
            <w:r w:rsidR="00FA3123">
              <w:rPr>
                <w:rStyle w:val="af"/>
                <w:rFonts w:eastAsiaTheme="majorEastAsia"/>
                <w:iCs/>
                <w:noProof/>
              </w:rPr>
              <w:t>3</w:t>
            </w:r>
            <w:r w:rsidR="00FA3123">
              <w:rPr>
                <w:rStyle w:val="af"/>
                <w:rFonts w:eastAsiaTheme="majorEastAsia"/>
                <w:iCs/>
                <w:noProof/>
                <w:lang w:val="kk-KZ"/>
              </w:rPr>
              <w:t>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ОПРЕДЕЛЕНИЯ И СОКРАЩЕНИЯ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_Toc59191255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4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56" w:history="1">
            <w:r w:rsidR="00DC63BE">
              <w:rPr>
                <w:rStyle w:val="af"/>
                <w:rFonts w:eastAsiaTheme="majorEastAsia"/>
                <w:iCs/>
                <w:noProof/>
              </w:rPr>
              <w:t>4.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ОТВЕТСТВЕННОСТЬ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_Toc59191256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7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57" w:history="1">
            <w:r w:rsidR="00DC63BE">
              <w:rPr>
                <w:rStyle w:val="af"/>
                <w:rFonts w:eastAsiaTheme="majorEastAsia"/>
                <w:iCs/>
                <w:noProof/>
              </w:rPr>
              <w:t>5.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ОПИСАНИЕ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_Toc59191257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8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9191266" w:history="1">
            <w:r w:rsidR="00DC63BE">
              <w:rPr>
                <w:rStyle w:val="af"/>
                <w:rFonts w:eastAsiaTheme="majorEastAsia"/>
                <w:noProof/>
              </w:rPr>
              <w:t>6.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ССЫЛКИ НА ДОКУМЕНТЫ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_Toc59191266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14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4C6EEF" w:rsidRPr="004C6EEF" w:rsidRDefault="00465E71">
          <w:pPr>
            <w:pStyle w:val="11"/>
            <w:rPr>
              <w:rFonts w:asciiTheme="minorHAnsi" w:eastAsiaTheme="minorEastAsia" w:hAnsiTheme="minorHAnsi" w:cstheme="minorBidi"/>
              <w:b/>
              <w:noProof/>
              <w:sz w:val="22"/>
              <w:szCs w:val="22"/>
            </w:rPr>
          </w:pPr>
          <w:hyperlink w:anchor="_Toc59191267" w:history="1">
            <w:r w:rsidR="00DC63BE">
              <w:rPr>
                <w:rStyle w:val="af"/>
                <w:rFonts w:eastAsiaTheme="majorEastAsia"/>
                <w:iCs/>
                <w:noProof/>
              </w:rPr>
              <w:t>7.</w:t>
            </w:r>
            <w:r w:rsidR="004C6EEF" w:rsidRPr="004C6EE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C6EEF" w:rsidRPr="004C6EEF">
              <w:rPr>
                <w:rStyle w:val="af"/>
                <w:rFonts w:eastAsiaTheme="majorEastAsia"/>
                <w:iCs/>
                <w:noProof/>
              </w:rPr>
              <w:t>ФОРМЫ ЗАПИСЕЙ</w:t>
            </w:r>
            <w:r w:rsidR="004C6EEF" w:rsidRPr="004C6EEF">
              <w:rPr>
                <w:noProof/>
                <w:webHidden/>
              </w:rPr>
              <w:tab/>
            </w:r>
            <w:r w:rsidR="004C6EEF" w:rsidRPr="004C6EEF">
              <w:rPr>
                <w:noProof/>
                <w:webHidden/>
              </w:rPr>
              <w:fldChar w:fldCharType="begin"/>
            </w:r>
            <w:r w:rsidR="004C6EEF" w:rsidRPr="004C6EEF">
              <w:rPr>
                <w:noProof/>
                <w:webHidden/>
              </w:rPr>
              <w:instrText xml:space="preserve"> PAGEREF _Toc59191267 \h </w:instrText>
            </w:r>
            <w:r w:rsidR="004C6EEF" w:rsidRPr="004C6EEF">
              <w:rPr>
                <w:noProof/>
                <w:webHidden/>
              </w:rPr>
            </w:r>
            <w:r w:rsidR="004C6EEF" w:rsidRPr="004C6EEF">
              <w:rPr>
                <w:noProof/>
                <w:webHidden/>
              </w:rPr>
              <w:fldChar w:fldCharType="separate"/>
            </w:r>
            <w:r w:rsidR="003E3CB4">
              <w:rPr>
                <w:noProof/>
                <w:webHidden/>
              </w:rPr>
              <w:t>14</w:t>
            </w:r>
            <w:r w:rsidR="004C6EEF" w:rsidRPr="004C6EEF">
              <w:rPr>
                <w:noProof/>
                <w:webHidden/>
              </w:rPr>
              <w:fldChar w:fldCharType="end"/>
            </w:r>
          </w:hyperlink>
        </w:p>
        <w:p w:rsidR="00083AD8" w:rsidRPr="00432BE0" w:rsidRDefault="00740D63" w:rsidP="00432BE0">
          <w:pPr>
            <w:sectPr w:rsidR="00083AD8" w:rsidRPr="00432BE0" w:rsidSect="00426826">
              <w:headerReference w:type="default" r:id="rId11"/>
              <w:pgSz w:w="11906" w:h="16838"/>
              <w:pgMar w:top="1134" w:right="851" w:bottom="1134" w:left="1701" w:header="709" w:footer="709" w:gutter="0"/>
              <w:cols w:space="708"/>
              <w:docGrid w:linePitch="360"/>
            </w:sectPr>
          </w:pPr>
          <w:r w:rsidRPr="003869C4">
            <w:rPr>
              <w:sz w:val="24"/>
              <w:szCs w:val="24"/>
            </w:rPr>
            <w:fldChar w:fldCharType="end"/>
          </w:r>
        </w:p>
      </w:sdtContent>
    </w:sdt>
    <w:p w:rsidR="00C9564B" w:rsidRPr="00BF3C76" w:rsidRDefault="00C9564B" w:rsidP="00C9564B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0" w:name="_Toc498545069"/>
      <w:bookmarkStart w:id="1" w:name="_Toc59191252"/>
      <w:r w:rsidRPr="00BF3C76">
        <w:rPr>
          <w:b/>
          <w:iCs/>
          <w:sz w:val="28"/>
          <w:szCs w:val="28"/>
        </w:rPr>
        <w:lastRenderedPageBreak/>
        <w:t>Ц</w:t>
      </w:r>
      <w:bookmarkEnd w:id="0"/>
      <w:r w:rsidRPr="00BF3C76">
        <w:rPr>
          <w:b/>
          <w:iCs/>
          <w:sz w:val="28"/>
          <w:szCs w:val="28"/>
        </w:rPr>
        <w:t>ЕЛЬ И ОБЩИЕ ПОЛОЖЕНИЯ</w:t>
      </w:r>
      <w:bookmarkEnd w:id="1"/>
    </w:p>
    <w:p w:rsidR="00C9564B" w:rsidRPr="001966E0" w:rsidRDefault="00C9564B" w:rsidP="00C9564B">
      <w:pPr>
        <w:tabs>
          <w:tab w:val="left" w:pos="1200"/>
        </w:tabs>
        <w:ind w:left="1069"/>
        <w:jc w:val="both"/>
        <w:outlineLvl w:val="0"/>
        <w:rPr>
          <w:b/>
          <w:iCs/>
          <w:sz w:val="10"/>
          <w:szCs w:val="10"/>
        </w:rPr>
      </w:pPr>
    </w:p>
    <w:p w:rsidR="00C9564B" w:rsidRPr="00C9564B" w:rsidRDefault="00C9564B" w:rsidP="00C9564B">
      <w:pPr>
        <w:pStyle w:val="ac"/>
        <w:tabs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1.1. Целями настоящего </w:t>
      </w:r>
      <w:r w:rsidR="00924861">
        <w:rPr>
          <w:bCs/>
          <w:color w:val="000000"/>
          <w:sz w:val="24"/>
          <w:szCs w:val="24"/>
        </w:rPr>
        <w:t>С</w:t>
      </w:r>
      <w:r w:rsidRPr="00C9564B">
        <w:rPr>
          <w:bCs/>
          <w:color w:val="000000"/>
          <w:sz w:val="24"/>
          <w:szCs w:val="24"/>
        </w:rPr>
        <w:t xml:space="preserve">тандарта по взаимодействию с подрядными организациями в области охраны труда, промышленной безопасности и охраны окружающей </w:t>
      </w:r>
      <w:r w:rsidR="00D4653B">
        <w:rPr>
          <w:bCs/>
          <w:color w:val="000000"/>
          <w:sz w:val="24"/>
          <w:szCs w:val="24"/>
        </w:rPr>
        <w:t xml:space="preserve">среды  </w:t>
      </w:r>
      <w:r w:rsidRPr="00C9564B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ТОО «Мангистауэнергомунай» </w:t>
      </w:r>
      <w:r w:rsidRPr="00C9564B">
        <w:rPr>
          <w:bCs/>
          <w:color w:val="000000"/>
          <w:sz w:val="24"/>
          <w:szCs w:val="24"/>
        </w:rPr>
        <w:t>(далее - Стандарт) являются:</w:t>
      </w:r>
    </w:p>
    <w:p w:rsidR="00C9564B" w:rsidRPr="00C9564B" w:rsidRDefault="00C9564B" w:rsidP="00C9564B">
      <w:pPr>
        <w:pStyle w:val="ac"/>
        <w:tabs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1)  установление единых требований для организации, эффективного управления и контроля </w:t>
      </w:r>
      <w:r w:rsidR="00D04B5E">
        <w:rPr>
          <w:bCs/>
          <w:color w:val="000000"/>
          <w:sz w:val="24"/>
          <w:szCs w:val="24"/>
        </w:rPr>
        <w:t>п</w:t>
      </w:r>
      <w:r w:rsidRPr="00C9564B">
        <w:rPr>
          <w:bCs/>
          <w:color w:val="000000"/>
          <w:sz w:val="24"/>
          <w:szCs w:val="24"/>
        </w:rPr>
        <w:t>одрядных/</w:t>
      </w:r>
      <w:r w:rsidR="00D04B5E">
        <w:rPr>
          <w:bCs/>
          <w:color w:val="000000"/>
          <w:sz w:val="24"/>
          <w:szCs w:val="24"/>
        </w:rPr>
        <w:t>с</w:t>
      </w:r>
      <w:r w:rsidRPr="00C9564B">
        <w:rPr>
          <w:bCs/>
          <w:color w:val="000000"/>
          <w:sz w:val="24"/>
          <w:szCs w:val="24"/>
        </w:rPr>
        <w:t xml:space="preserve">убподрядных организаций в области ОТ, ПБ и ООС выполняющих/оказывающих/поставляющих ТРУ на </w:t>
      </w:r>
      <w:r w:rsidR="00D04B5E">
        <w:rPr>
          <w:bCs/>
          <w:color w:val="000000"/>
          <w:sz w:val="24"/>
          <w:szCs w:val="24"/>
        </w:rPr>
        <w:t>п</w:t>
      </w:r>
      <w:r w:rsidRPr="00C9564B">
        <w:rPr>
          <w:bCs/>
          <w:color w:val="000000"/>
          <w:sz w:val="24"/>
          <w:szCs w:val="24"/>
        </w:rPr>
        <w:t xml:space="preserve">роизводственных объектах </w:t>
      </w:r>
      <w:r>
        <w:rPr>
          <w:bCs/>
          <w:color w:val="000000"/>
          <w:sz w:val="24"/>
          <w:szCs w:val="24"/>
        </w:rPr>
        <w:t>Т</w:t>
      </w:r>
      <w:r w:rsidR="00E97027">
        <w:rPr>
          <w:bCs/>
          <w:color w:val="000000"/>
          <w:sz w:val="24"/>
          <w:szCs w:val="24"/>
        </w:rPr>
        <w:t>ОО «Мангистауэнергомунай» (далее-</w:t>
      </w:r>
      <w:r w:rsidR="00752E0C">
        <w:rPr>
          <w:bCs/>
          <w:color w:val="000000"/>
          <w:sz w:val="24"/>
          <w:szCs w:val="24"/>
        </w:rPr>
        <w:t xml:space="preserve">МЕМ или </w:t>
      </w:r>
      <w:r w:rsidR="00E97027">
        <w:rPr>
          <w:bCs/>
          <w:color w:val="000000"/>
          <w:sz w:val="24"/>
          <w:szCs w:val="24"/>
        </w:rPr>
        <w:t>Т</w:t>
      </w:r>
      <w:r>
        <w:rPr>
          <w:bCs/>
          <w:color w:val="000000"/>
          <w:sz w:val="24"/>
          <w:szCs w:val="24"/>
        </w:rPr>
        <w:t>овариществ</w:t>
      </w:r>
      <w:r w:rsidR="00752E0C">
        <w:rPr>
          <w:bCs/>
          <w:color w:val="000000"/>
          <w:sz w:val="24"/>
          <w:szCs w:val="24"/>
        </w:rPr>
        <w:t>о</w:t>
      </w:r>
      <w:r w:rsidR="00E97027">
        <w:rPr>
          <w:bCs/>
          <w:color w:val="000000"/>
          <w:sz w:val="24"/>
          <w:szCs w:val="24"/>
        </w:rPr>
        <w:t>)</w:t>
      </w:r>
      <w:r w:rsidRPr="00C9564B">
        <w:rPr>
          <w:bCs/>
          <w:color w:val="000000"/>
          <w:sz w:val="24"/>
          <w:szCs w:val="24"/>
        </w:rPr>
        <w:t>;</w:t>
      </w:r>
    </w:p>
    <w:p w:rsidR="00C9564B" w:rsidRPr="00C9564B" w:rsidRDefault="00C9564B" w:rsidP="00C9564B">
      <w:pPr>
        <w:pStyle w:val="ac"/>
        <w:tabs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2)  выявление, оценка и снижение </w:t>
      </w:r>
      <w:r w:rsidR="00D04B5E">
        <w:rPr>
          <w:bCs/>
          <w:color w:val="000000"/>
          <w:sz w:val="24"/>
          <w:szCs w:val="24"/>
        </w:rPr>
        <w:t>р</w:t>
      </w:r>
      <w:r w:rsidRPr="00C9564B">
        <w:rPr>
          <w:bCs/>
          <w:color w:val="000000"/>
          <w:sz w:val="24"/>
          <w:szCs w:val="24"/>
        </w:rPr>
        <w:t>исков/</w:t>
      </w:r>
      <w:r w:rsidR="00D04B5E">
        <w:rPr>
          <w:bCs/>
          <w:color w:val="000000"/>
          <w:sz w:val="24"/>
          <w:szCs w:val="24"/>
        </w:rPr>
        <w:t>о</w:t>
      </w:r>
      <w:r w:rsidRPr="00C9564B">
        <w:rPr>
          <w:bCs/>
          <w:color w:val="000000"/>
          <w:sz w:val="24"/>
          <w:szCs w:val="24"/>
        </w:rPr>
        <w:t xml:space="preserve">пасных и </w:t>
      </w:r>
      <w:r w:rsidR="00924861">
        <w:rPr>
          <w:bCs/>
          <w:color w:val="000000"/>
          <w:sz w:val="24"/>
          <w:szCs w:val="24"/>
        </w:rPr>
        <w:t>В</w:t>
      </w:r>
      <w:r w:rsidRPr="00C9564B">
        <w:rPr>
          <w:bCs/>
          <w:color w:val="000000"/>
          <w:sz w:val="24"/>
          <w:szCs w:val="24"/>
        </w:rPr>
        <w:t>редных производственных факторов на всех этапах выполнения</w:t>
      </w:r>
      <w:bookmarkStart w:id="2" w:name="_GoBack"/>
      <w:bookmarkEnd w:id="2"/>
      <w:r w:rsidRPr="00C9564B">
        <w:rPr>
          <w:bCs/>
          <w:color w:val="000000"/>
          <w:sz w:val="24"/>
          <w:szCs w:val="24"/>
        </w:rPr>
        <w:t xml:space="preserve">/оказания/поставки ТРУ </w:t>
      </w:r>
      <w:r w:rsidR="00D04B5E">
        <w:rPr>
          <w:bCs/>
          <w:color w:val="000000"/>
          <w:sz w:val="24"/>
          <w:szCs w:val="24"/>
        </w:rPr>
        <w:t>п</w:t>
      </w:r>
      <w:r w:rsidRPr="00C9564B">
        <w:rPr>
          <w:bCs/>
          <w:color w:val="000000"/>
          <w:sz w:val="24"/>
          <w:szCs w:val="24"/>
        </w:rPr>
        <w:t>одрядными/</w:t>
      </w:r>
      <w:r w:rsidR="00D04B5E">
        <w:rPr>
          <w:bCs/>
          <w:color w:val="000000"/>
          <w:sz w:val="24"/>
          <w:szCs w:val="24"/>
        </w:rPr>
        <w:t>с</w:t>
      </w:r>
      <w:r w:rsidRPr="00C9564B">
        <w:rPr>
          <w:bCs/>
          <w:color w:val="000000"/>
          <w:sz w:val="24"/>
          <w:szCs w:val="24"/>
        </w:rPr>
        <w:t xml:space="preserve">убподрядными организациями на </w:t>
      </w:r>
      <w:r w:rsidR="003E3CB4">
        <w:rPr>
          <w:bCs/>
          <w:color w:val="000000"/>
          <w:sz w:val="24"/>
          <w:szCs w:val="24"/>
        </w:rPr>
        <w:t>п</w:t>
      </w:r>
      <w:r w:rsidR="003E3CB4" w:rsidRPr="00C9564B">
        <w:rPr>
          <w:bCs/>
          <w:color w:val="000000"/>
          <w:sz w:val="24"/>
          <w:szCs w:val="24"/>
        </w:rPr>
        <w:t xml:space="preserve">роизводственных </w:t>
      </w:r>
      <w:r w:rsidR="003E3CB4">
        <w:rPr>
          <w:bCs/>
          <w:color w:val="000000"/>
          <w:sz w:val="24"/>
          <w:szCs w:val="24"/>
        </w:rPr>
        <w:t>объектах</w:t>
      </w:r>
      <w:r w:rsidR="003E3CB4" w:rsidRPr="00C9564B">
        <w:rPr>
          <w:bCs/>
          <w:color w:val="000000"/>
          <w:sz w:val="24"/>
          <w:szCs w:val="24"/>
        </w:rPr>
        <w:t xml:space="preserve"> </w:t>
      </w:r>
      <w:r w:rsidR="003E3CB4">
        <w:rPr>
          <w:bCs/>
          <w:color w:val="000000"/>
          <w:sz w:val="24"/>
          <w:szCs w:val="24"/>
        </w:rPr>
        <w:t>Товарищества</w:t>
      </w:r>
      <w:r w:rsidRPr="00C9564B">
        <w:rPr>
          <w:bCs/>
          <w:color w:val="000000"/>
          <w:sz w:val="24"/>
          <w:szCs w:val="24"/>
        </w:rPr>
        <w:t>;</w:t>
      </w:r>
    </w:p>
    <w:p w:rsidR="00C9564B" w:rsidRPr="00C9564B" w:rsidRDefault="00C9564B" w:rsidP="005C3A7A">
      <w:pPr>
        <w:pStyle w:val="ac"/>
        <w:tabs>
          <w:tab w:val="left" w:pos="709"/>
          <w:tab w:val="left" w:pos="851"/>
          <w:tab w:val="left" w:pos="993"/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3) соблюдение </w:t>
      </w:r>
      <w:r w:rsidR="00D04B5E">
        <w:rPr>
          <w:bCs/>
          <w:color w:val="000000"/>
          <w:sz w:val="24"/>
          <w:szCs w:val="24"/>
        </w:rPr>
        <w:t>п</w:t>
      </w:r>
      <w:r w:rsidRPr="00C9564B">
        <w:rPr>
          <w:bCs/>
          <w:color w:val="000000"/>
          <w:sz w:val="24"/>
          <w:szCs w:val="24"/>
        </w:rPr>
        <w:t>одрядными/</w:t>
      </w:r>
      <w:r w:rsidR="00D04B5E">
        <w:rPr>
          <w:bCs/>
          <w:color w:val="000000"/>
          <w:sz w:val="24"/>
          <w:szCs w:val="24"/>
        </w:rPr>
        <w:t>с</w:t>
      </w:r>
      <w:r w:rsidR="005C3A7A">
        <w:rPr>
          <w:bCs/>
          <w:color w:val="000000"/>
          <w:sz w:val="24"/>
          <w:szCs w:val="24"/>
        </w:rPr>
        <w:t xml:space="preserve">убподрядными организациями при </w:t>
      </w:r>
      <w:r w:rsidRPr="00C9564B">
        <w:rPr>
          <w:bCs/>
          <w:color w:val="000000"/>
          <w:sz w:val="24"/>
          <w:szCs w:val="24"/>
        </w:rPr>
        <w:t>выполнении/оказании/поставке ТРУ требований настоящего С</w:t>
      </w:r>
      <w:r w:rsidR="002E657A">
        <w:rPr>
          <w:bCs/>
          <w:color w:val="000000"/>
          <w:sz w:val="24"/>
          <w:szCs w:val="24"/>
        </w:rPr>
        <w:t>тандарта по вза</w:t>
      </w:r>
      <w:r w:rsidR="00FD2584">
        <w:rPr>
          <w:bCs/>
          <w:color w:val="000000"/>
          <w:sz w:val="24"/>
          <w:szCs w:val="24"/>
        </w:rPr>
        <w:t>и</w:t>
      </w:r>
      <w:r w:rsidR="002E657A">
        <w:rPr>
          <w:bCs/>
          <w:color w:val="000000"/>
          <w:sz w:val="24"/>
          <w:szCs w:val="24"/>
        </w:rPr>
        <w:t>модействию</w:t>
      </w:r>
      <w:r w:rsidR="00FD2584">
        <w:rPr>
          <w:bCs/>
          <w:color w:val="000000"/>
          <w:sz w:val="24"/>
          <w:szCs w:val="24"/>
        </w:rPr>
        <w:t xml:space="preserve"> с подрядными</w:t>
      </w:r>
      <w:r w:rsidR="002E657A">
        <w:rPr>
          <w:bCs/>
          <w:color w:val="000000"/>
          <w:sz w:val="24"/>
          <w:szCs w:val="24"/>
        </w:rPr>
        <w:t xml:space="preserve"> </w:t>
      </w:r>
      <w:r w:rsidR="00FD2584">
        <w:rPr>
          <w:bCs/>
          <w:color w:val="000000"/>
          <w:sz w:val="24"/>
          <w:szCs w:val="24"/>
        </w:rPr>
        <w:t xml:space="preserve">организациями в </w:t>
      </w:r>
      <w:r w:rsidR="002E657A">
        <w:rPr>
          <w:bCs/>
          <w:color w:val="000000"/>
          <w:sz w:val="24"/>
          <w:szCs w:val="24"/>
        </w:rPr>
        <w:t>области охраны труда, промышленной безопасности и охраны окружающей среды.</w:t>
      </w:r>
    </w:p>
    <w:p w:rsidR="00C9564B" w:rsidRPr="00C9564B" w:rsidRDefault="00C9564B" w:rsidP="00C9564B">
      <w:pPr>
        <w:pStyle w:val="ac"/>
        <w:tabs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1.2. Настоящий Стандарт разработан </w:t>
      </w:r>
      <w:r w:rsidRPr="00C9564B">
        <w:rPr>
          <w:bCs/>
          <w:iCs/>
          <w:color w:val="000000"/>
          <w:sz w:val="24"/>
          <w:szCs w:val="24"/>
        </w:rPr>
        <w:t xml:space="preserve">в соответствии с </w:t>
      </w:r>
      <w:r w:rsidRPr="00C9564B">
        <w:rPr>
          <w:bCs/>
          <w:color w:val="000000"/>
          <w:sz w:val="24"/>
          <w:szCs w:val="24"/>
        </w:rPr>
        <w:t xml:space="preserve">Законодательными требованиями, требованиями Фонда, политик и СМ, международных стандартов и </w:t>
      </w:r>
      <w:r w:rsidRPr="00C9564B">
        <w:rPr>
          <w:bCs/>
          <w:color w:val="000000"/>
          <w:sz w:val="24"/>
          <w:szCs w:val="24"/>
          <w:lang w:val="kk-KZ"/>
        </w:rPr>
        <w:t xml:space="preserve">рекомендаций </w:t>
      </w:r>
      <w:r w:rsidRPr="00C9564B">
        <w:rPr>
          <w:bCs/>
          <w:color w:val="000000"/>
          <w:sz w:val="24"/>
          <w:szCs w:val="24"/>
          <w:lang w:val="en-US"/>
        </w:rPr>
        <w:t>IOGP</w:t>
      </w:r>
      <w:r w:rsidRPr="00C9564B">
        <w:rPr>
          <w:bCs/>
          <w:color w:val="000000"/>
          <w:sz w:val="24"/>
          <w:szCs w:val="24"/>
        </w:rPr>
        <w:t xml:space="preserve"> в области ОТ, ПБ и ООС и является внутренним документом </w:t>
      </w:r>
      <w:r>
        <w:rPr>
          <w:bCs/>
          <w:color w:val="000000"/>
          <w:sz w:val="24"/>
          <w:szCs w:val="24"/>
        </w:rPr>
        <w:t>Товарищества</w:t>
      </w:r>
      <w:r w:rsidRPr="00C9564B">
        <w:rPr>
          <w:bCs/>
          <w:color w:val="000000"/>
          <w:sz w:val="24"/>
          <w:szCs w:val="24"/>
        </w:rPr>
        <w:t>.</w:t>
      </w:r>
    </w:p>
    <w:p w:rsidR="00C9564B" w:rsidRPr="00C9564B" w:rsidRDefault="00C9564B" w:rsidP="00C9564B">
      <w:pPr>
        <w:pStyle w:val="ac"/>
        <w:tabs>
          <w:tab w:val="left" w:pos="1134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C9564B">
        <w:rPr>
          <w:bCs/>
          <w:color w:val="000000"/>
          <w:sz w:val="24"/>
          <w:szCs w:val="24"/>
        </w:rPr>
        <w:t xml:space="preserve">1.3. </w:t>
      </w:r>
      <w:r w:rsidR="00DF1B06">
        <w:rPr>
          <w:bCs/>
          <w:color w:val="000000"/>
          <w:sz w:val="24"/>
          <w:szCs w:val="24"/>
          <w:lang w:val="kk-KZ"/>
        </w:rPr>
        <w:t xml:space="preserve">Ответственность работников Товарищества по соблюдению требований настоящего </w:t>
      </w:r>
      <w:r w:rsidR="00C2096E">
        <w:rPr>
          <w:bCs/>
          <w:color w:val="000000"/>
          <w:sz w:val="24"/>
          <w:szCs w:val="24"/>
          <w:lang w:val="kk-KZ"/>
        </w:rPr>
        <w:t>С</w:t>
      </w:r>
      <w:r w:rsidR="00DF1B06">
        <w:rPr>
          <w:bCs/>
          <w:color w:val="000000"/>
          <w:sz w:val="24"/>
          <w:szCs w:val="24"/>
          <w:lang w:val="kk-KZ"/>
        </w:rPr>
        <w:t>тандарта</w:t>
      </w:r>
      <w:r w:rsidR="00C2096E">
        <w:rPr>
          <w:bCs/>
          <w:color w:val="000000"/>
          <w:sz w:val="24"/>
          <w:szCs w:val="24"/>
          <w:lang w:val="kk-KZ"/>
        </w:rPr>
        <w:t xml:space="preserve"> регламентируется соответствующим договором подряда. </w:t>
      </w:r>
      <w:r w:rsidR="00597FDE" w:rsidRPr="00B51190">
        <w:rPr>
          <w:bCs/>
          <w:iCs/>
          <w:color w:val="000000"/>
          <w:sz w:val="24"/>
          <w:szCs w:val="24"/>
        </w:rPr>
        <w:t>Генеральный директор</w:t>
      </w:r>
      <w:r w:rsidR="00597FDE" w:rsidRPr="00B51190">
        <w:rPr>
          <w:bCs/>
          <w:iCs/>
          <w:sz w:val="24"/>
          <w:szCs w:val="24"/>
        </w:rPr>
        <w:t xml:space="preserve"> </w:t>
      </w:r>
      <w:r w:rsidR="00B51190">
        <w:rPr>
          <w:bCs/>
          <w:iCs/>
          <w:color w:val="000000"/>
          <w:sz w:val="24"/>
          <w:szCs w:val="24"/>
        </w:rPr>
        <w:t>МЕМ</w:t>
      </w:r>
      <w:r w:rsidR="00B51190" w:rsidRPr="00B51190">
        <w:rPr>
          <w:bCs/>
          <w:iCs/>
          <w:sz w:val="24"/>
          <w:szCs w:val="24"/>
        </w:rPr>
        <w:t xml:space="preserve"> </w:t>
      </w:r>
      <w:r w:rsidR="005F304B">
        <w:rPr>
          <w:bCs/>
          <w:iCs/>
          <w:sz w:val="24"/>
          <w:szCs w:val="24"/>
        </w:rPr>
        <w:t>и</w:t>
      </w:r>
      <w:r w:rsidR="00597FDE" w:rsidRPr="00B51190">
        <w:rPr>
          <w:bCs/>
          <w:iCs/>
          <w:sz w:val="24"/>
          <w:szCs w:val="24"/>
        </w:rPr>
        <w:t xml:space="preserve"> заместител</w:t>
      </w:r>
      <w:r w:rsidR="00B51190" w:rsidRPr="00B51190">
        <w:rPr>
          <w:bCs/>
          <w:iCs/>
          <w:sz w:val="24"/>
          <w:szCs w:val="24"/>
        </w:rPr>
        <w:t>и</w:t>
      </w:r>
      <w:r w:rsidR="00597FDE" w:rsidRPr="00B51190">
        <w:rPr>
          <w:bCs/>
          <w:iCs/>
          <w:sz w:val="24"/>
          <w:szCs w:val="24"/>
        </w:rPr>
        <w:t xml:space="preserve"> генерального директора по </w:t>
      </w:r>
      <w:r w:rsidR="003E3CB4">
        <w:rPr>
          <w:bCs/>
          <w:iCs/>
          <w:sz w:val="24"/>
          <w:szCs w:val="24"/>
        </w:rPr>
        <w:t xml:space="preserve">курирующим </w:t>
      </w:r>
      <w:r w:rsidR="003E3CB4" w:rsidRPr="00870E8E">
        <w:rPr>
          <w:bCs/>
          <w:iCs/>
          <w:sz w:val="24"/>
          <w:szCs w:val="24"/>
        </w:rPr>
        <w:t>направлениям</w:t>
      </w:r>
      <w:r w:rsidR="003E3CB4" w:rsidRPr="00B51190">
        <w:rPr>
          <w:bCs/>
          <w:iCs/>
          <w:sz w:val="24"/>
          <w:szCs w:val="24"/>
        </w:rPr>
        <w:t xml:space="preserve"> </w:t>
      </w:r>
      <w:r w:rsidR="003E3CB4">
        <w:rPr>
          <w:bCs/>
          <w:iCs/>
          <w:sz w:val="24"/>
          <w:szCs w:val="24"/>
        </w:rPr>
        <w:t>деятельности</w:t>
      </w:r>
      <w:r w:rsidR="002A57F5">
        <w:rPr>
          <w:bCs/>
          <w:iCs/>
          <w:sz w:val="24"/>
          <w:szCs w:val="24"/>
        </w:rPr>
        <w:t xml:space="preserve"> </w:t>
      </w:r>
      <w:r w:rsidRPr="00C9564B">
        <w:rPr>
          <w:bCs/>
          <w:iCs/>
          <w:color w:val="000000"/>
          <w:sz w:val="24"/>
          <w:szCs w:val="24"/>
          <w:lang w:val="kk-KZ"/>
        </w:rPr>
        <w:t xml:space="preserve">несут ответственность за определение этих обязательств для </w:t>
      </w:r>
      <w:r w:rsidR="00C2096E">
        <w:rPr>
          <w:bCs/>
          <w:iCs/>
          <w:color w:val="000000"/>
          <w:sz w:val="24"/>
          <w:szCs w:val="24"/>
          <w:lang w:val="kk-KZ"/>
        </w:rPr>
        <w:t>П</w:t>
      </w:r>
      <w:r w:rsidRPr="00C9564B">
        <w:rPr>
          <w:bCs/>
          <w:iCs/>
          <w:color w:val="000000"/>
          <w:sz w:val="24"/>
          <w:szCs w:val="24"/>
          <w:lang w:val="kk-KZ"/>
        </w:rPr>
        <w:t>одрядной организации при заключении договора на выполнение/оказание/поставку ТРУ, руководствуясь требованиями настоящего Стандарта</w:t>
      </w:r>
      <w:r w:rsidRPr="00C9564B">
        <w:rPr>
          <w:bCs/>
          <w:iCs/>
          <w:color w:val="000000"/>
          <w:sz w:val="24"/>
          <w:szCs w:val="24"/>
        </w:rPr>
        <w:t xml:space="preserve">. </w:t>
      </w:r>
    </w:p>
    <w:p w:rsidR="00245EE1" w:rsidRDefault="00245EE1" w:rsidP="00245EE1">
      <w:pPr>
        <w:pStyle w:val="ac"/>
        <w:tabs>
          <w:tab w:val="left" w:pos="851"/>
          <w:tab w:val="left" w:pos="1134"/>
        </w:tabs>
        <w:ind w:left="567"/>
        <w:jc w:val="both"/>
        <w:rPr>
          <w:bCs/>
          <w:color w:val="000000"/>
          <w:sz w:val="24"/>
          <w:szCs w:val="24"/>
        </w:rPr>
      </w:pPr>
    </w:p>
    <w:p w:rsidR="00C9564B" w:rsidRPr="002A57F5" w:rsidRDefault="00864268" w:rsidP="00864268">
      <w:pPr>
        <w:tabs>
          <w:tab w:val="left" w:pos="1200"/>
        </w:tabs>
        <w:ind w:firstLine="567"/>
        <w:jc w:val="both"/>
        <w:outlineLvl w:val="0"/>
        <w:rPr>
          <w:b/>
          <w:iCs/>
          <w:sz w:val="24"/>
          <w:szCs w:val="24"/>
        </w:rPr>
      </w:pPr>
      <w:bookmarkStart w:id="3" w:name="_Toc59191253"/>
      <w:r>
        <w:rPr>
          <w:b/>
          <w:iCs/>
          <w:sz w:val="24"/>
          <w:szCs w:val="24"/>
        </w:rPr>
        <w:t xml:space="preserve"> </w:t>
      </w:r>
      <w:r w:rsidRPr="002A57F5">
        <w:rPr>
          <w:b/>
          <w:iCs/>
          <w:sz w:val="24"/>
          <w:szCs w:val="24"/>
        </w:rPr>
        <w:t>Основные принципы</w:t>
      </w:r>
      <w:bookmarkEnd w:id="3"/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 Основными принципами по взаимодействию с </w:t>
      </w:r>
      <w:r w:rsidR="00F445C2">
        <w:rPr>
          <w:bCs/>
          <w:iCs/>
          <w:sz w:val="24"/>
          <w:szCs w:val="24"/>
        </w:rPr>
        <w:t>п</w:t>
      </w:r>
      <w:r w:rsidRPr="00C9564B">
        <w:rPr>
          <w:bCs/>
          <w:iCs/>
          <w:sz w:val="24"/>
          <w:szCs w:val="24"/>
        </w:rPr>
        <w:t xml:space="preserve">одрядными организациями в области ОТ, ПБ и ООС </w:t>
      </w:r>
      <w:r>
        <w:rPr>
          <w:bCs/>
          <w:iCs/>
          <w:sz w:val="24"/>
          <w:szCs w:val="24"/>
        </w:rPr>
        <w:t>МЕМ</w:t>
      </w:r>
      <w:r w:rsidRPr="00C9564B">
        <w:rPr>
          <w:bCs/>
          <w:iCs/>
          <w:sz w:val="24"/>
          <w:szCs w:val="24"/>
        </w:rPr>
        <w:t xml:space="preserve"> являются: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>1) планирование и структурированность;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>2) ответственность в области ОТ, ПБ и ООС;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3) обеспечение целостности системы управления операционной деятельностью и повышение производительности </w:t>
      </w:r>
      <w:r>
        <w:rPr>
          <w:bCs/>
          <w:iCs/>
          <w:sz w:val="24"/>
          <w:szCs w:val="24"/>
        </w:rPr>
        <w:t xml:space="preserve">МЕМ </w:t>
      </w:r>
      <w:r w:rsidRPr="00C9564B">
        <w:rPr>
          <w:bCs/>
          <w:iCs/>
          <w:sz w:val="24"/>
          <w:szCs w:val="24"/>
        </w:rPr>
        <w:t>и Подрядных организаций;</w:t>
      </w:r>
    </w:p>
    <w:p w:rsidR="00C9564B" w:rsidRPr="00C9564B" w:rsidRDefault="00C9564B" w:rsidP="005C3A7A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>4) обеспечение контроля и мониторинга всех аспектов ОТ, ПБ и ООС и</w:t>
      </w:r>
      <w:r w:rsidRPr="00C9564B">
        <w:rPr>
          <w:bCs/>
          <w:iCs/>
          <w:sz w:val="24"/>
          <w:szCs w:val="24"/>
        </w:rPr>
        <w:br/>
        <w:t>социальной ответственности, применительно к договорам;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5) доверительность между организациями </w:t>
      </w:r>
      <w:r>
        <w:rPr>
          <w:bCs/>
          <w:iCs/>
          <w:sz w:val="24"/>
          <w:szCs w:val="24"/>
        </w:rPr>
        <w:t>МЕМ</w:t>
      </w:r>
      <w:r w:rsidRPr="00C9564B">
        <w:rPr>
          <w:bCs/>
          <w:iCs/>
          <w:sz w:val="24"/>
          <w:szCs w:val="24"/>
        </w:rPr>
        <w:t xml:space="preserve"> и Подряд</w:t>
      </w:r>
      <w:r w:rsidR="00F445C2">
        <w:rPr>
          <w:bCs/>
          <w:iCs/>
          <w:sz w:val="24"/>
          <w:szCs w:val="24"/>
        </w:rPr>
        <w:t>ной организации</w:t>
      </w:r>
      <w:r w:rsidRPr="00C9564B">
        <w:rPr>
          <w:bCs/>
          <w:iCs/>
          <w:sz w:val="24"/>
          <w:szCs w:val="24"/>
        </w:rPr>
        <w:t xml:space="preserve">, способствующая эффективному управлению </w:t>
      </w:r>
      <w:r w:rsidR="00F445C2">
        <w:rPr>
          <w:bCs/>
          <w:iCs/>
          <w:sz w:val="24"/>
          <w:szCs w:val="24"/>
        </w:rPr>
        <w:t>р</w:t>
      </w:r>
      <w:r w:rsidRPr="00C9564B">
        <w:rPr>
          <w:bCs/>
          <w:iCs/>
          <w:sz w:val="24"/>
          <w:szCs w:val="24"/>
        </w:rPr>
        <w:t>исками/</w:t>
      </w:r>
      <w:r w:rsidR="00F445C2">
        <w:rPr>
          <w:bCs/>
          <w:iCs/>
          <w:sz w:val="24"/>
          <w:szCs w:val="24"/>
        </w:rPr>
        <w:t>о</w:t>
      </w:r>
      <w:r w:rsidRPr="00C9564B">
        <w:rPr>
          <w:bCs/>
          <w:iCs/>
          <w:sz w:val="24"/>
          <w:szCs w:val="24"/>
        </w:rPr>
        <w:t xml:space="preserve">пасными производственными факторами, которая обеспечивает выполнение требований </w:t>
      </w:r>
      <w:r>
        <w:rPr>
          <w:bCs/>
          <w:iCs/>
          <w:sz w:val="24"/>
          <w:szCs w:val="24"/>
        </w:rPr>
        <w:t>МЕМ</w:t>
      </w:r>
      <w:r w:rsidRPr="00C9564B">
        <w:rPr>
          <w:bCs/>
          <w:iCs/>
          <w:sz w:val="24"/>
          <w:szCs w:val="24"/>
        </w:rPr>
        <w:t xml:space="preserve"> в области ОТ, ПБ и ООС; 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6) распространение подходов и методов по управлению </w:t>
      </w:r>
      <w:r w:rsidR="009B0BE2">
        <w:rPr>
          <w:bCs/>
          <w:iCs/>
          <w:sz w:val="24"/>
          <w:szCs w:val="24"/>
        </w:rPr>
        <w:t>р</w:t>
      </w:r>
      <w:r w:rsidRPr="00C9564B">
        <w:rPr>
          <w:bCs/>
          <w:iCs/>
          <w:sz w:val="24"/>
          <w:szCs w:val="24"/>
        </w:rPr>
        <w:t>исками</w:t>
      </w:r>
      <w:r w:rsidR="009B0BE2">
        <w:rPr>
          <w:bCs/>
          <w:iCs/>
          <w:sz w:val="24"/>
          <w:szCs w:val="24"/>
        </w:rPr>
        <w:t xml:space="preserve"> </w:t>
      </w:r>
      <w:r w:rsidRPr="00C9564B">
        <w:rPr>
          <w:bCs/>
          <w:iCs/>
          <w:sz w:val="24"/>
          <w:szCs w:val="24"/>
        </w:rPr>
        <w:t xml:space="preserve">/ </w:t>
      </w:r>
      <w:r w:rsidR="009B0BE2">
        <w:rPr>
          <w:bCs/>
          <w:iCs/>
          <w:sz w:val="24"/>
          <w:szCs w:val="24"/>
        </w:rPr>
        <w:t>о</w:t>
      </w:r>
      <w:r w:rsidRPr="00C9564B">
        <w:rPr>
          <w:bCs/>
          <w:iCs/>
          <w:sz w:val="24"/>
          <w:szCs w:val="24"/>
        </w:rPr>
        <w:t xml:space="preserve">пасными производственными факторами </w:t>
      </w:r>
      <w:r w:rsidR="00C82D47">
        <w:rPr>
          <w:bCs/>
          <w:iCs/>
          <w:sz w:val="24"/>
          <w:szCs w:val="24"/>
        </w:rPr>
        <w:t xml:space="preserve"> </w:t>
      </w:r>
      <w:r w:rsidR="00870E8E" w:rsidRPr="00870E8E">
        <w:rPr>
          <w:bCs/>
          <w:iCs/>
          <w:sz w:val="24"/>
          <w:szCs w:val="24"/>
        </w:rPr>
        <w:t xml:space="preserve"> </w:t>
      </w:r>
      <w:r w:rsidRPr="00C9564B">
        <w:rPr>
          <w:bCs/>
          <w:iCs/>
          <w:sz w:val="24"/>
          <w:szCs w:val="24"/>
        </w:rPr>
        <w:t>среди</w:t>
      </w:r>
      <w:r w:rsidR="00C82D47">
        <w:rPr>
          <w:bCs/>
          <w:iCs/>
          <w:sz w:val="24"/>
          <w:szCs w:val="24"/>
        </w:rPr>
        <w:t xml:space="preserve"> </w:t>
      </w:r>
      <w:r w:rsidRPr="00C9564B">
        <w:rPr>
          <w:bCs/>
          <w:iCs/>
          <w:sz w:val="24"/>
          <w:szCs w:val="24"/>
        </w:rPr>
        <w:t xml:space="preserve"> </w:t>
      </w:r>
      <w:r w:rsidR="00230187" w:rsidRPr="00230187">
        <w:rPr>
          <w:bCs/>
          <w:iCs/>
          <w:sz w:val="24"/>
          <w:szCs w:val="24"/>
        </w:rPr>
        <w:t xml:space="preserve"> </w:t>
      </w:r>
      <w:r w:rsidR="00C2096E">
        <w:rPr>
          <w:bCs/>
          <w:iCs/>
          <w:sz w:val="24"/>
          <w:szCs w:val="24"/>
        </w:rPr>
        <w:t>П</w:t>
      </w:r>
      <w:r w:rsidRPr="00C9564B">
        <w:rPr>
          <w:bCs/>
          <w:iCs/>
          <w:sz w:val="24"/>
          <w:szCs w:val="24"/>
        </w:rPr>
        <w:t xml:space="preserve">одрядных </w:t>
      </w:r>
      <w:r w:rsidR="00C82D47">
        <w:rPr>
          <w:bCs/>
          <w:iCs/>
          <w:sz w:val="24"/>
          <w:szCs w:val="24"/>
        </w:rPr>
        <w:t xml:space="preserve"> </w:t>
      </w:r>
      <w:r w:rsidRPr="00C9564B">
        <w:rPr>
          <w:bCs/>
          <w:iCs/>
          <w:sz w:val="24"/>
          <w:szCs w:val="24"/>
        </w:rPr>
        <w:t>организаций;</w:t>
      </w:r>
    </w:p>
    <w:p w:rsidR="00C9564B" w:rsidRP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7) внедрение механизмов мотивации </w:t>
      </w:r>
      <w:r w:rsidR="00C2096E">
        <w:rPr>
          <w:bCs/>
          <w:iCs/>
          <w:sz w:val="24"/>
          <w:szCs w:val="24"/>
        </w:rPr>
        <w:t>П</w:t>
      </w:r>
      <w:r w:rsidRPr="00C9564B">
        <w:rPr>
          <w:bCs/>
          <w:iCs/>
          <w:sz w:val="24"/>
          <w:szCs w:val="24"/>
        </w:rPr>
        <w:t xml:space="preserve">одрядных организаций в области ОТ, ПБ и </w:t>
      </w:r>
      <w:r w:rsidR="00924861">
        <w:rPr>
          <w:bCs/>
          <w:iCs/>
          <w:sz w:val="24"/>
          <w:szCs w:val="24"/>
        </w:rPr>
        <w:t>ООС</w:t>
      </w:r>
      <w:r w:rsidRPr="00C9564B">
        <w:rPr>
          <w:bCs/>
          <w:iCs/>
          <w:sz w:val="24"/>
          <w:szCs w:val="24"/>
        </w:rPr>
        <w:t>;</w:t>
      </w:r>
    </w:p>
    <w:p w:rsid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  <w:r w:rsidRPr="00C9564B">
        <w:rPr>
          <w:bCs/>
          <w:iCs/>
          <w:sz w:val="24"/>
          <w:szCs w:val="24"/>
        </w:rPr>
        <w:t xml:space="preserve">8) повышение показателей </w:t>
      </w:r>
      <w:r>
        <w:rPr>
          <w:bCs/>
          <w:iCs/>
          <w:sz w:val="24"/>
          <w:szCs w:val="24"/>
        </w:rPr>
        <w:t>МЕМ</w:t>
      </w:r>
      <w:r w:rsidRPr="00C9564B">
        <w:rPr>
          <w:bCs/>
          <w:iCs/>
          <w:sz w:val="24"/>
          <w:szCs w:val="24"/>
        </w:rPr>
        <w:t xml:space="preserve"> и П</w:t>
      </w:r>
      <w:r w:rsidR="00C82D47">
        <w:rPr>
          <w:bCs/>
          <w:iCs/>
          <w:sz w:val="24"/>
          <w:szCs w:val="24"/>
        </w:rPr>
        <w:t>одрядных организаций в области охраны труда</w:t>
      </w:r>
      <w:r w:rsidRPr="00C9564B">
        <w:rPr>
          <w:bCs/>
          <w:iCs/>
          <w:sz w:val="24"/>
          <w:szCs w:val="24"/>
        </w:rPr>
        <w:t xml:space="preserve">, </w:t>
      </w:r>
      <w:r w:rsidR="00C82D47">
        <w:rPr>
          <w:bCs/>
          <w:iCs/>
          <w:sz w:val="24"/>
          <w:szCs w:val="24"/>
        </w:rPr>
        <w:t xml:space="preserve">промышленной безопасности </w:t>
      </w:r>
      <w:r w:rsidRPr="00C9564B">
        <w:rPr>
          <w:bCs/>
          <w:iCs/>
          <w:sz w:val="24"/>
          <w:szCs w:val="24"/>
        </w:rPr>
        <w:t xml:space="preserve">и </w:t>
      </w:r>
      <w:r w:rsidR="00C82D47">
        <w:rPr>
          <w:bCs/>
          <w:iCs/>
          <w:sz w:val="24"/>
          <w:szCs w:val="24"/>
        </w:rPr>
        <w:t>охраны окружающей среды</w:t>
      </w:r>
      <w:r w:rsidRPr="00C9564B">
        <w:rPr>
          <w:bCs/>
          <w:iCs/>
          <w:sz w:val="24"/>
          <w:szCs w:val="24"/>
        </w:rPr>
        <w:t>.</w:t>
      </w:r>
    </w:p>
    <w:p w:rsid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</w:p>
    <w:p w:rsidR="00C9564B" w:rsidRDefault="00C9564B" w:rsidP="00C9564B">
      <w:pPr>
        <w:tabs>
          <w:tab w:val="left" w:pos="284"/>
          <w:tab w:val="left" w:pos="851"/>
        </w:tabs>
        <w:ind w:right="-28" w:firstLine="567"/>
        <w:contextualSpacing/>
        <w:jc w:val="both"/>
        <w:rPr>
          <w:bCs/>
          <w:iCs/>
          <w:sz w:val="24"/>
          <w:szCs w:val="24"/>
        </w:rPr>
      </w:pPr>
    </w:p>
    <w:p w:rsidR="00C9564B" w:rsidRDefault="00C9564B" w:rsidP="00C9564B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4" w:name="_Toc59191254"/>
      <w:r w:rsidRPr="00706DE1">
        <w:rPr>
          <w:b/>
          <w:iCs/>
          <w:sz w:val="28"/>
          <w:szCs w:val="28"/>
        </w:rPr>
        <w:t>ОБЛАСТЬ ПРИМЕНЕНИЯ</w:t>
      </w:r>
      <w:bookmarkEnd w:id="4"/>
    </w:p>
    <w:p w:rsidR="00C9564B" w:rsidRPr="00706DE1" w:rsidRDefault="00C9564B" w:rsidP="00C9564B">
      <w:pPr>
        <w:tabs>
          <w:tab w:val="num" w:pos="720"/>
          <w:tab w:val="left" w:pos="1200"/>
        </w:tabs>
        <w:ind w:firstLine="709"/>
        <w:jc w:val="both"/>
        <w:outlineLvl w:val="0"/>
        <w:rPr>
          <w:sz w:val="28"/>
          <w:szCs w:val="28"/>
        </w:rPr>
      </w:pPr>
    </w:p>
    <w:p w:rsidR="00C9564B" w:rsidRPr="00C9564B" w:rsidRDefault="002A57F5" w:rsidP="00C9564B">
      <w:pPr>
        <w:tabs>
          <w:tab w:val="left" w:pos="284"/>
          <w:tab w:val="left" w:pos="993"/>
        </w:tabs>
        <w:spacing w:before="240" w:after="240"/>
        <w:ind w:right="-26" w:firstLine="567"/>
        <w:contextualSpacing/>
        <w:jc w:val="both"/>
        <w:rPr>
          <w:bCs/>
          <w:iCs/>
          <w:sz w:val="24"/>
          <w:szCs w:val="28"/>
        </w:rPr>
      </w:pPr>
      <w:r>
        <w:rPr>
          <w:bCs/>
          <w:iCs/>
          <w:sz w:val="24"/>
          <w:szCs w:val="28"/>
        </w:rPr>
        <w:t>2</w:t>
      </w:r>
      <w:r w:rsidR="00C9564B" w:rsidRPr="00C9564B">
        <w:rPr>
          <w:bCs/>
          <w:iCs/>
          <w:sz w:val="24"/>
          <w:szCs w:val="28"/>
        </w:rPr>
        <w:t xml:space="preserve">.1. Настоящий Стандарт обязателен для исполнения </w:t>
      </w:r>
      <w:r w:rsidR="00C82D47">
        <w:rPr>
          <w:bCs/>
          <w:iCs/>
          <w:sz w:val="24"/>
          <w:szCs w:val="28"/>
        </w:rPr>
        <w:t>р</w:t>
      </w:r>
      <w:r w:rsidR="00C9564B" w:rsidRPr="00C9564B">
        <w:rPr>
          <w:bCs/>
          <w:iCs/>
          <w:sz w:val="24"/>
          <w:szCs w:val="28"/>
        </w:rPr>
        <w:t xml:space="preserve">аботниками </w:t>
      </w:r>
      <w:r w:rsidR="00C82D47">
        <w:rPr>
          <w:bCs/>
          <w:iCs/>
          <w:sz w:val="24"/>
          <w:szCs w:val="28"/>
        </w:rPr>
        <w:t xml:space="preserve">Товарищества </w:t>
      </w:r>
      <w:r w:rsidR="00C9564B" w:rsidRPr="00C9564B">
        <w:rPr>
          <w:bCs/>
          <w:iCs/>
          <w:sz w:val="24"/>
          <w:szCs w:val="28"/>
        </w:rPr>
        <w:t xml:space="preserve">и </w:t>
      </w:r>
      <w:r w:rsidR="00C82D47">
        <w:rPr>
          <w:bCs/>
          <w:iCs/>
          <w:sz w:val="24"/>
          <w:szCs w:val="28"/>
        </w:rPr>
        <w:t>р</w:t>
      </w:r>
      <w:r w:rsidR="00C9564B" w:rsidRPr="00C9564B">
        <w:rPr>
          <w:bCs/>
          <w:iCs/>
          <w:sz w:val="24"/>
          <w:szCs w:val="28"/>
        </w:rPr>
        <w:t xml:space="preserve">аботниками </w:t>
      </w:r>
      <w:r w:rsidR="0004273A">
        <w:rPr>
          <w:bCs/>
          <w:iCs/>
          <w:sz w:val="24"/>
          <w:szCs w:val="28"/>
        </w:rPr>
        <w:t>П</w:t>
      </w:r>
      <w:r w:rsidR="00C9564B" w:rsidRPr="00C9564B">
        <w:rPr>
          <w:bCs/>
          <w:iCs/>
          <w:sz w:val="24"/>
          <w:szCs w:val="28"/>
        </w:rPr>
        <w:t xml:space="preserve">одрядных организаций при поставке/выполнении/оказании ТРУ на </w:t>
      </w:r>
      <w:r w:rsidR="00FF2E3A">
        <w:rPr>
          <w:bCs/>
          <w:iCs/>
          <w:sz w:val="24"/>
          <w:szCs w:val="28"/>
        </w:rPr>
        <w:t xml:space="preserve">  </w:t>
      </w:r>
      <w:r w:rsidR="00C82D47">
        <w:rPr>
          <w:bCs/>
          <w:iCs/>
          <w:sz w:val="24"/>
          <w:szCs w:val="28"/>
        </w:rPr>
        <w:t>о</w:t>
      </w:r>
      <w:r w:rsidR="00C9564B" w:rsidRPr="00C9564B">
        <w:rPr>
          <w:bCs/>
          <w:iCs/>
          <w:sz w:val="24"/>
          <w:szCs w:val="28"/>
        </w:rPr>
        <w:t xml:space="preserve">бъектах </w:t>
      </w:r>
      <w:r w:rsidR="00C82D47">
        <w:rPr>
          <w:bCs/>
          <w:iCs/>
          <w:sz w:val="24"/>
          <w:szCs w:val="28"/>
        </w:rPr>
        <w:t xml:space="preserve"> </w:t>
      </w:r>
      <w:r w:rsidR="00870E8E" w:rsidRPr="00870E8E">
        <w:rPr>
          <w:bCs/>
          <w:iCs/>
          <w:sz w:val="24"/>
          <w:szCs w:val="28"/>
        </w:rPr>
        <w:t xml:space="preserve"> </w:t>
      </w:r>
      <w:r w:rsidR="00A53ABA">
        <w:rPr>
          <w:bCs/>
          <w:iCs/>
          <w:sz w:val="24"/>
          <w:szCs w:val="28"/>
        </w:rPr>
        <w:t>МЕМ</w:t>
      </w:r>
      <w:r w:rsidR="00C9564B" w:rsidRPr="00C9564B">
        <w:rPr>
          <w:bCs/>
          <w:iCs/>
          <w:sz w:val="24"/>
          <w:szCs w:val="28"/>
        </w:rPr>
        <w:t>.</w:t>
      </w:r>
    </w:p>
    <w:p w:rsidR="00C9564B" w:rsidRPr="00C9564B" w:rsidRDefault="002A57F5" w:rsidP="00C9564B">
      <w:pPr>
        <w:tabs>
          <w:tab w:val="left" w:pos="284"/>
          <w:tab w:val="left" w:pos="993"/>
        </w:tabs>
        <w:spacing w:before="240" w:after="240"/>
        <w:ind w:right="-26" w:firstLine="567"/>
        <w:contextualSpacing/>
        <w:jc w:val="both"/>
        <w:rPr>
          <w:bCs/>
          <w:iCs/>
          <w:sz w:val="24"/>
          <w:szCs w:val="28"/>
        </w:rPr>
      </w:pPr>
      <w:r>
        <w:rPr>
          <w:bCs/>
          <w:iCs/>
          <w:sz w:val="24"/>
          <w:szCs w:val="28"/>
        </w:rPr>
        <w:t>2</w:t>
      </w:r>
      <w:r w:rsidR="00C9564B" w:rsidRPr="00C9564B">
        <w:rPr>
          <w:bCs/>
          <w:iCs/>
          <w:sz w:val="24"/>
          <w:szCs w:val="28"/>
        </w:rPr>
        <w:t xml:space="preserve">.2. Требования настоящего Стандарта распространяются на все </w:t>
      </w:r>
      <w:r w:rsidR="00C82D47">
        <w:rPr>
          <w:bCs/>
          <w:iCs/>
          <w:sz w:val="24"/>
          <w:szCs w:val="28"/>
        </w:rPr>
        <w:t>структурн</w:t>
      </w:r>
      <w:r w:rsidR="005D5748">
        <w:rPr>
          <w:bCs/>
          <w:iCs/>
          <w:sz w:val="24"/>
          <w:szCs w:val="28"/>
        </w:rPr>
        <w:t>ых подразделении</w:t>
      </w:r>
      <w:r w:rsidR="00C9564B" w:rsidRPr="00C9564B">
        <w:rPr>
          <w:bCs/>
          <w:iCs/>
          <w:sz w:val="24"/>
          <w:szCs w:val="28"/>
        </w:rPr>
        <w:t xml:space="preserve"> </w:t>
      </w:r>
      <w:r w:rsidR="00A53ABA">
        <w:rPr>
          <w:bCs/>
          <w:iCs/>
          <w:sz w:val="24"/>
          <w:szCs w:val="28"/>
        </w:rPr>
        <w:t>МЕМ</w:t>
      </w:r>
      <w:r w:rsidR="00C9564B" w:rsidRPr="00C9564B">
        <w:rPr>
          <w:bCs/>
          <w:iCs/>
          <w:sz w:val="24"/>
          <w:szCs w:val="28"/>
        </w:rPr>
        <w:t xml:space="preserve"> в отношении всех </w:t>
      </w:r>
      <w:r w:rsidR="005D5748">
        <w:rPr>
          <w:bCs/>
          <w:iCs/>
          <w:sz w:val="24"/>
          <w:szCs w:val="28"/>
        </w:rPr>
        <w:t>п</w:t>
      </w:r>
      <w:r w:rsidR="00C9564B" w:rsidRPr="00C9564B">
        <w:rPr>
          <w:bCs/>
          <w:iCs/>
          <w:sz w:val="24"/>
          <w:szCs w:val="28"/>
        </w:rPr>
        <w:t xml:space="preserve">одрядчиков, при поставке/выполнении/оказании ТРУ, включая все сопутствующие работы и услуги на </w:t>
      </w:r>
      <w:r w:rsidR="005D5748">
        <w:rPr>
          <w:bCs/>
          <w:iCs/>
          <w:sz w:val="24"/>
          <w:szCs w:val="28"/>
        </w:rPr>
        <w:t>о</w:t>
      </w:r>
      <w:r w:rsidR="00C9564B" w:rsidRPr="00C9564B">
        <w:rPr>
          <w:bCs/>
          <w:iCs/>
          <w:sz w:val="24"/>
          <w:szCs w:val="28"/>
        </w:rPr>
        <w:t>бъектах.</w:t>
      </w:r>
    </w:p>
    <w:p w:rsidR="00114970" w:rsidRDefault="00114970" w:rsidP="00C9564B">
      <w:pPr>
        <w:tabs>
          <w:tab w:val="left" w:pos="284"/>
          <w:tab w:val="left" w:pos="993"/>
        </w:tabs>
        <w:spacing w:before="240" w:after="240"/>
        <w:ind w:right="-26" w:firstLine="567"/>
        <w:contextualSpacing/>
        <w:jc w:val="both"/>
        <w:rPr>
          <w:bCs/>
          <w:iCs/>
          <w:sz w:val="24"/>
          <w:szCs w:val="28"/>
        </w:rPr>
      </w:pPr>
    </w:p>
    <w:p w:rsidR="00C25457" w:rsidRDefault="00C25457" w:rsidP="001714B7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5" w:name="_Toc59191255"/>
      <w:r w:rsidRPr="001714B7">
        <w:rPr>
          <w:b/>
          <w:iCs/>
          <w:sz w:val="28"/>
          <w:szCs w:val="28"/>
        </w:rPr>
        <w:t>ОПРЕДЕЛЕНИЯ И СОКРАЩЕНИЯ</w:t>
      </w:r>
      <w:bookmarkEnd w:id="5"/>
    </w:p>
    <w:p w:rsidR="001714B7" w:rsidRPr="001714B7" w:rsidRDefault="001714B7" w:rsidP="001714B7">
      <w:pPr>
        <w:tabs>
          <w:tab w:val="left" w:pos="1200"/>
        </w:tabs>
        <w:ind w:left="1069"/>
        <w:jc w:val="both"/>
        <w:outlineLvl w:val="0"/>
        <w:rPr>
          <w:b/>
          <w:iCs/>
          <w:sz w:val="28"/>
          <w:szCs w:val="28"/>
        </w:rPr>
      </w:pPr>
    </w:p>
    <w:tbl>
      <w:tblPr>
        <w:tblStyle w:val="aa"/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60"/>
      </w:tblGrid>
      <w:tr w:rsidR="00806E90" w:rsidRPr="009E7C43" w:rsidTr="003F5409">
        <w:trPr>
          <w:trHeight w:val="128"/>
        </w:trPr>
        <w:tc>
          <w:tcPr>
            <w:tcW w:w="3686" w:type="dxa"/>
            <w:vAlign w:val="center"/>
          </w:tcPr>
          <w:p w:rsidR="00806E90" w:rsidRPr="009E7C43" w:rsidRDefault="00806E90" w:rsidP="00A90D99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9E7C43">
              <w:rPr>
                <w:b/>
                <w:sz w:val="24"/>
                <w:szCs w:val="24"/>
              </w:rPr>
              <w:t>М</w:t>
            </w:r>
            <w:r w:rsidR="00A90D99">
              <w:rPr>
                <w:b/>
                <w:sz w:val="24"/>
                <w:szCs w:val="24"/>
              </w:rPr>
              <w:t>Е</w:t>
            </w:r>
            <w:r w:rsidRPr="009E7C43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6060" w:type="dxa"/>
          </w:tcPr>
          <w:p w:rsidR="00806E90" w:rsidRPr="005C19BA" w:rsidRDefault="00806E90" w:rsidP="007D61E4">
            <w:pPr>
              <w:tabs>
                <w:tab w:val="left" w:pos="285"/>
                <w:tab w:val="left" w:pos="1134"/>
              </w:tabs>
              <w:ind w:right="140"/>
              <w:jc w:val="both"/>
              <w:rPr>
                <w:iCs/>
                <w:sz w:val="24"/>
                <w:szCs w:val="24"/>
              </w:rPr>
            </w:pPr>
            <w:r w:rsidRPr="009E7C43">
              <w:rPr>
                <w:iCs/>
                <w:sz w:val="24"/>
                <w:szCs w:val="24"/>
              </w:rPr>
              <w:t>- ТОО «Мангистауэнергомунай»</w:t>
            </w:r>
            <w:r w:rsidRPr="009E7C43">
              <w:rPr>
                <w:sz w:val="24"/>
                <w:szCs w:val="24"/>
              </w:rPr>
              <w:t xml:space="preserve"> - дочерняя организация АО «НК «КазМунайГаз»</w:t>
            </w:r>
            <w:r w:rsidR="005C19BA" w:rsidRPr="005C19BA">
              <w:rPr>
                <w:sz w:val="24"/>
                <w:szCs w:val="24"/>
              </w:rPr>
              <w:t>.</w:t>
            </w:r>
          </w:p>
        </w:tc>
      </w:tr>
      <w:tr w:rsidR="00D04F15" w:rsidRPr="009E7C43" w:rsidTr="003F5409">
        <w:trPr>
          <w:trHeight w:val="368"/>
        </w:trPr>
        <w:tc>
          <w:tcPr>
            <w:tcW w:w="3686" w:type="dxa"/>
            <w:vAlign w:val="center"/>
          </w:tcPr>
          <w:p w:rsidR="00D04F15" w:rsidRPr="009E7C43" w:rsidRDefault="00D04F15" w:rsidP="00444380">
            <w:pPr>
              <w:tabs>
                <w:tab w:val="left" w:pos="1134"/>
              </w:tabs>
              <w:ind w:right="140"/>
              <w:rPr>
                <w:b/>
                <w:iCs/>
                <w:sz w:val="28"/>
                <w:szCs w:val="28"/>
              </w:rPr>
            </w:pPr>
            <w:r w:rsidRPr="00C4719D">
              <w:rPr>
                <w:b/>
                <w:iCs/>
                <w:sz w:val="24"/>
                <w:szCs w:val="28"/>
              </w:rPr>
              <w:t>КМГ</w:t>
            </w:r>
          </w:p>
        </w:tc>
        <w:tc>
          <w:tcPr>
            <w:tcW w:w="6060" w:type="dxa"/>
          </w:tcPr>
          <w:p w:rsidR="00D04F15" w:rsidRPr="009E7C43" w:rsidRDefault="00D04F15" w:rsidP="001A5D5A">
            <w:pPr>
              <w:pStyle w:val="af0"/>
              <w:tabs>
                <w:tab w:val="left" w:pos="709"/>
              </w:tabs>
              <w:spacing w:after="0"/>
              <w:ind w:right="140"/>
              <w:jc w:val="both"/>
              <w:rPr>
                <w:sz w:val="24"/>
                <w:szCs w:val="24"/>
              </w:rPr>
            </w:pPr>
            <w:r w:rsidRPr="009E7C43">
              <w:rPr>
                <w:b/>
                <w:iCs/>
                <w:sz w:val="24"/>
                <w:szCs w:val="24"/>
              </w:rPr>
              <w:t xml:space="preserve">- </w:t>
            </w:r>
            <w:r w:rsidRPr="009E7C43">
              <w:rPr>
                <w:sz w:val="24"/>
                <w:szCs w:val="24"/>
              </w:rPr>
              <w:t>АО «Национальная компания «КазМунайГаз».</w:t>
            </w:r>
          </w:p>
        </w:tc>
      </w:tr>
      <w:tr w:rsidR="00C57812" w:rsidRPr="009E7C43" w:rsidTr="003F5409">
        <w:trPr>
          <w:trHeight w:val="128"/>
        </w:trPr>
        <w:tc>
          <w:tcPr>
            <w:tcW w:w="3686" w:type="dxa"/>
            <w:vAlign w:val="center"/>
          </w:tcPr>
          <w:p w:rsidR="00C57812" w:rsidRPr="009E7C43" w:rsidRDefault="00A53ABA" w:rsidP="00C57812">
            <w:pPr>
              <w:tabs>
                <w:tab w:val="left" w:pos="1134"/>
              </w:tabs>
              <w:spacing w:after="240"/>
              <w:ind w:right="140"/>
              <w:rPr>
                <w:b/>
                <w:iCs/>
                <w:sz w:val="28"/>
                <w:szCs w:val="28"/>
              </w:rPr>
            </w:pPr>
            <w:r w:rsidRPr="00A53ABA">
              <w:rPr>
                <w:b/>
                <w:color w:val="000000"/>
                <w:sz w:val="24"/>
                <w:szCs w:val="24"/>
              </w:rPr>
              <w:t>Стандарт Фонда</w:t>
            </w:r>
          </w:p>
        </w:tc>
        <w:tc>
          <w:tcPr>
            <w:tcW w:w="6060" w:type="dxa"/>
          </w:tcPr>
          <w:p w:rsidR="00C57812" w:rsidRPr="00A90D99" w:rsidRDefault="00C57812" w:rsidP="00C57812">
            <w:pPr>
              <w:tabs>
                <w:tab w:val="left" w:pos="336"/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  <w:lang w:val="kk-KZ"/>
              </w:rPr>
              <w:t xml:space="preserve">Стандарт управления закупочной деятельностью 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</w:rPr>
              <w:t>акционерного общества «Фонд национального благосостояния «Самрук-Қазына» и организаций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  <w:lang w:val="kk-KZ"/>
              </w:rPr>
              <w:t xml:space="preserve">, утвержденный 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</w:rPr>
              <w:t>решением Правления АО «Самрук-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  <w:lang w:val="kk-KZ"/>
              </w:rPr>
              <w:t>Қ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</w:rPr>
              <w:t>азына» от 09 сентября 2019 года (протокол № 31/19)</w:t>
            </w:r>
            <w:r w:rsidR="00A53ABA">
              <w:rPr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C57812" w:rsidRPr="009E7C43" w:rsidTr="003F5409">
        <w:tc>
          <w:tcPr>
            <w:tcW w:w="3686" w:type="dxa"/>
            <w:vAlign w:val="center"/>
          </w:tcPr>
          <w:p w:rsidR="00C57812" w:rsidRPr="00A90D99" w:rsidRDefault="00A53ABA" w:rsidP="00C57812">
            <w:pPr>
              <w:tabs>
                <w:tab w:val="left" w:pos="1134"/>
              </w:tabs>
              <w:ind w:right="140"/>
              <w:rPr>
                <w:b/>
                <w:iCs/>
                <w:sz w:val="24"/>
                <w:szCs w:val="28"/>
              </w:rPr>
            </w:pPr>
            <w:r w:rsidRPr="00A53ABA">
              <w:rPr>
                <w:b/>
                <w:bCs/>
                <w:iCs/>
                <w:color w:val="000000"/>
                <w:sz w:val="24"/>
                <w:szCs w:val="24"/>
              </w:rPr>
              <w:t>Администратор договора</w:t>
            </w:r>
          </w:p>
        </w:tc>
        <w:tc>
          <w:tcPr>
            <w:tcW w:w="6060" w:type="dxa"/>
          </w:tcPr>
          <w:p w:rsidR="00C57812" w:rsidRPr="00EE0A9A" w:rsidRDefault="00C57812" w:rsidP="005C3A7A">
            <w:pPr>
              <w:tabs>
                <w:tab w:val="left" w:pos="993"/>
              </w:tabs>
              <w:ind w:firstLine="33"/>
              <w:jc w:val="both"/>
              <w:rPr>
                <w:color w:val="000000"/>
                <w:sz w:val="24"/>
                <w:szCs w:val="24"/>
              </w:rPr>
            </w:pPr>
            <w:r w:rsidRPr="00EE0A9A">
              <w:rPr>
                <w:color w:val="000000"/>
                <w:sz w:val="24"/>
                <w:szCs w:val="24"/>
              </w:rPr>
              <w:t>-</w:t>
            </w:r>
            <w:r w:rsidRPr="009E7C43">
              <w:rPr>
                <w:color w:val="000000"/>
                <w:sz w:val="24"/>
                <w:szCs w:val="24"/>
              </w:rPr>
              <w:t xml:space="preserve"> </w:t>
            </w:r>
            <w:r w:rsidR="00A53ABA" w:rsidRPr="00A53ABA">
              <w:rPr>
                <w:bCs/>
                <w:iCs/>
                <w:color w:val="000000"/>
                <w:sz w:val="24"/>
                <w:szCs w:val="24"/>
              </w:rPr>
              <w:t>ответственное за администрирование закупки ТРУ и заключение договора с Подрядной организацией</w:t>
            </w:r>
          </w:p>
        </w:tc>
      </w:tr>
      <w:tr w:rsidR="00A53ABA" w:rsidRPr="009E7C43" w:rsidTr="003F5409">
        <w:tc>
          <w:tcPr>
            <w:tcW w:w="3686" w:type="dxa"/>
            <w:vAlign w:val="center"/>
          </w:tcPr>
          <w:p w:rsidR="00A53ABA" w:rsidRPr="00A53ABA" w:rsidRDefault="00A53ABA" w:rsidP="00C57812">
            <w:pPr>
              <w:tabs>
                <w:tab w:val="left" w:pos="1134"/>
              </w:tabs>
              <w:ind w:right="140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A53ABA">
              <w:rPr>
                <w:b/>
                <w:bCs/>
                <w:iCs/>
                <w:color w:val="000000"/>
                <w:sz w:val="24"/>
                <w:szCs w:val="24"/>
              </w:rPr>
              <w:t>Анкета</w:t>
            </w:r>
          </w:p>
        </w:tc>
        <w:tc>
          <w:tcPr>
            <w:tcW w:w="6060" w:type="dxa"/>
          </w:tcPr>
          <w:p w:rsidR="00A53ABA" w:rsidRPr="00EE0A9A" w:rsidRDefault="00A53ABA" w:rsidP="00A53ABA">
            <w:pPr>
              <w:tabs>
                <w:tab w:val="left" w:pos="993"/>
              </w:tabs>
              <w:ind w:firstLine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- п</w:t>
            </w:r>
            <w:r w:rsidRPr="00A53ABA">
              <w:rPr>
                <w:bCs/>
                <w:iCs/>
                <w:color w:val="000000"/>
                <w:sz w:val="24"/>
                <w:szCs w:val="24"/>
              </w:rPr>
              <w:t>еречень вопросов, направленных на определение соответствия Потенциального подрядчика квалификационным критериям в области ОТ, ПБ и ООС</w:t>
            </w:r>
          </w:p>
        </w:tc>
      </w:tr>
      <w:tr w:rsidR="00A53ABA" w:rsidRPr="009E7C43" w:rsidTr="003F5409">
        <w:tc>
          <w:tcPr>
            <w:tcW w:w="3686" w:type="dxa"/>
            <w:vAlign w:val="center"/>
          </w:tcPr>
          <w:p w:rsidR="00A53ABA" w:rsidRPr="00A53ABA" w:rsidRDefault="00A53ABA" w:rsidP="00C57812">
            <w:pPr>
              <w:tabs>
                <w:tab w:val="left" w:pos="1134"/>
              </w:tabs>
              <w:ind w:right="140"/>
              <w:rPr>
                <w:b/>
                <w:bCs/>
                <w:iCs/>
                <w:color w:val="000000"/>
                <w:sz w:val="24"/>
                <w:szCs w:val="24"/>
              </w:rPr>
            </w:pPr>
            <w:r w:rsidRPr="00A53ABA">
              <w:rPr>
                <w:b/>
                <w:bCs/>
                <w:iCs/>
                <w:color w:val="000000"/>
                <w:sz w:val="24"/>
                <w:szCs w:val="24"/>
              </w:rPr>
              <w:t>Вредный производственный фактор</w:t>
            </w:r>
          </w:p>
        </w:tc>
        <w:tc>
          <w:tcPr>
            <w:tcW w:w="6060" w:type="dxa"/>
          </w:tcPr>
          <w:p w:rsidR="00A53ABA" w:rsidRPr="00A53ABA" w:rsidRDefault="00A53ABA" w:rsidP="00A53ABA">
            <w:pPr>
              <w:tabs>
                <w:tab w:val="left" w:pos="993"/>
              </w:tabs>
              <w:ind w:firstLine="33"/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- п</w:t>
            </w:r>
            <w:r w:rsidRPr="00A53ABA">
              <w:rPr>
                <w:bCs/>
                <w:iCs/>
                <w:color w:val="000000"/>
                <w:sz w:val="24"/>
                <w:szCs w:val="24"/>
              </w:rPr>
              <w:t>роизводственный фактор, воздействие которого на работника может привести к заболеванию или снижению трудоспособности и (или) отрицательному влиянию на здоровье потомства</w:t>
            </w:r>
          </w:p>
        </w:tc>
      </w:tr>
      <w:tr w:rsidR="00C57812" w:rsidRPr="009E7C43" w:rsidTr="003F5409">
        <w:tc>
          <w:tcPr>
            <w:tcW w:w="3686" w:type="dxa"/>
            <w:vAlign w:val="center"/>
          </w:tcPr>
          <w:p w:rsidR="00C57812" w:rsidRPr="00A90D99" w:rsidRDefault="00C57812" w:rsidP="00C57812">
            <w:pPr>
              <w:tabs>
                <w:tab w:val="left" w:pos="1134"/>
              </w:tabs>
              <w:ind w:right="140"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Генеральный директор </w:t>
            </w:r>
            <w:r w:rsidRPr="00A8719C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060" w:type="dxa"/>
          </w:tcPr>
          <w:p w:rsidR="00C57812" w:rsidRPr="00C31C0E" w:rsidRDefault="00C57812" w:rsidP="00C57812">
            <w:pPr>
              <w:tabs>
                <w:tab w:val="left" w:pos="261"/>
              </w:tabs>
              <w:ind w:right="-1"/>
              <w:jc w:val="both"/>
              <w:rPr>
                <w:color w:val="000000"/>
                <w:sz w:val="24"/>
                <w:szCs w:val="24"/>
              </w:rPr>
            </w:pPr>
            <w:r w:rsidRPr="009E7C43">
              <w:rPr>
                <w:b/>
                <w:iCs/>
                <w:sz w:val="24"/>
                <w:szCs w:val="24"/>
              </w:rPr>
              <w:t>-</w:t>
            </w:r>
            <w:r w:rsidRPr="009E7C4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Первый руководитель, единоличный исполнительный орган, который организует выполнение решений Единственного участника и Наблюдательного совета.</w:t>
            </w:r>
          </w:p>
        </w:tc>
      </w:tr>
      <w:tr w:rsidR="00C57812" w:rsidTr="003F5409">
        <w:trPr>
          <w:trHeight w:val="247"/>
        </w:trPr>
        <w:tc>
          <w:tcPr>
            <w:tcW w:w="3686" w:type="dxa"/>
            <w:vAlign w:val="center"/>
          </w:tcPr>
          <w:p w:rsidR="00C57812" w:rsidRPr="00A90D99" w:rsidRDefault="00C57812" w:rsidP="00F174B5">
            <w:pPr>
              <w:tabs>
                <w:tab w:val="left" w:pos="1134"/>
              </w:tabs>
              <w:ind w:right="140"/>
              <w:rPr>
                <w:b/>
                <w:iCs/>
                <w:sz w:val="24"/>
                <w:szCs w:val="24"/>
              </w:rPr>
            </w:pPr>
            <w:r w:rsidRPr="00EE0A9A">
              <w:rPr>
                <w:b/>
                <w:bCs/>
                <w:iCs/>
                <w:sz w:val="24"/>
                <w:szCs w:val="24"/>
              </w:rPr>
              <w:t>Курирующий заместитель генерального директора по направлению деятельности (ЗГ</w:t>
            </w:r>
            <w:r w:rsidR="00F174B5">
              <w:rPr>
                <w:b/>
                <w:bCs/>
                <w:iCs/>
                <w:sz w:val="24"/>
                <w:szCs w:val="24"/>
              </w:rPr>
              <w:t>Д</w:t>
            </w:r>
            <w:r w:rsidRPr="00EE0A9A">
              <w:rPr>
                <w:b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6060" w:type="dxa"/>
          </w:tcPr>
          <w:p w:rsidR="00C57812" w:rsidRPr="00C31C0E" w:rsidRDefault="00C57812" w:rsidP="00A53ABA">
            <w:pPr>
              <w:pStyle w:val="af0"/>
              <w:tabs>
                <w:tab w:val="left" w:pos="175"/>
                <w:tab w:val="left" w:pos="317"/>
                <w:tab w:val="left" w:pos="459"/>
              </w:tabs>
              <w:spacing w:after="0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- Заместитель генерального директора по производству/по экономике и финансам/по управлению человеческими ресурсами и оплате труда. </w:t>
            </w:r>
          </w:p>
        </w:tc>
      </w:tr>
      <w:tr w:rsidR="00C57812" w:rsidTr="003F5409">
        <w:tc>
          <w:tcPr>
            <w:tcW w:w="3686" w:type="dxa"/>
            <w:vAlign w:val="center"/>
          </w:tcPr>
          <w:p w:rsidR="00C57812" w:rsidRPr="00A90D99" w:rsidRDefault="00C57812" w:rsidP="00C57812">
            <w:pPr>
              <w:tabs>
                <w:tab w:val="left" w:pos="1134"/>
              </w:tabs>
              <w:ind w:right="140"/>
              <w:rPr>
                <w:b/>
                <w:iCs/>
                <w:sz w:val="24"/>
                <w:szCs w:val="24"/>
              </w:rPr>
            </w:pPr>
            <w:r w:rsidRPr="00A90D99">
              <w:rPr>
                <w:b/>
                <w:iCs/>
                <w:sz w:val="24"/>
                <w:szCs w:val="24"/>
              </w:rPr>
              <w:t>Опасный производственный фактор</w:t>
            </w:r>
          </w:p>
        </w:tc>
        <w:tc>
          <w:tcPr>
            <w:tcW w:w="6060" w:type="dxa"/>
          </w:tcPr>
          <w:p w:rsidR="00C57812" w:rsidRPr="00C31C0E" w:rsidRDefault="00B54FC7" w:rsidP="00C57812">
            <w:pPr>
              <w:pStyle w:val="af0"/>
              <w:tabs>
                <w:tab w:val="left" w:pos="709"/>
              </w:tabs>
              <w:spacing w:after="0"/>
              <w:ind w:right="-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C57812" w:rsidRPr="00A90D99">
              <w:rPr>
                <w:color w:val="000000"/>
                <w:sz w:val="24"/>
                <w:szCs w:val="24"/>
              </w:rPr>
              <w:t xml:space="preserve"> производственный фактор, воздействие которого на работника может привести к временной или стойкой утрате трудоспособности (производственной травме или профессиональному заболеванию) или смерти.</w:t>
            </w:r>
          </w:p>
        </w:tc>
      </w:tr>
      <w:tr w:rsidR="00C57812" w:rsidTr="003F5409">
        <w:trPr>
          <w:trHeight w:val="1246"/>
        </w:trPr>
        <w:tc>
          <w:tcPr>
            <w:tcW w:w="3686" w:type="dxa"/>
            <w:vAlign w:val="center"/>
          </w:tcPr>
          <w:p w:rsidR="00C57812" w:rsidRPr="00A90D99" w:rsidRDefault="00C57812" w:rsidP="00C57812">
            <w:pPr>
              <w:tabs>
                <w:tab w:val="left" w:pos="1134"/>
              </w:tabs>
              <w:ind w:right="140"/>
              <w:rPr>
                <w:b/>
                <w:iCs/>
                <w:sz w:val="24"/>
                <w:szCs w:val="24"/>
              </w:rPr>
            </w:pPr>
            <w:r w:rsidRPr="00A90D99">
              <w:rPr>
                <w:b/>
                <w:iCs/>
                <w:sz w:val="24"/>
                <w:szCs w:val="24"/>
              </w:rPr>
              <w:t>Структурное подразделение (СП)</w:t>
            </w:r>
          </w:p>
        </w:tc>
        <w:tc>
          <w:tcPr>
            <w:tcW w:w="6060" w:type="dxa"/>
          </w:tcPr>
          <w:p w:rsidR="00C57812" w:rsidRPr="00C31C0E" w:rsidRDefault="00C57812" w:rsidP="00C57812">
            <w:pPr>
              <w:pStyle w:val="af0"/>
              <w:tabs>
                <w:tab w:val="left" w:pos="709"/>
              </w:tabs>
              <w:spacing w:after="0"/>
              <w:ind w:right="-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A90D99">
              <w:rPr>
                <w:color w:val="000000"/>
                <w:sz w:val="24"/>
                <w:szCs w:val="24"/>
              </w:rPr>
              <w:t xml:space="preserve">структурное подразделение </w:t>
            </w:r>
            <w:r>
              <w:rPr>
                <w:color w:val="000000"/>
                <w:sz w:val="24"/>
                <w:szCs w:val="24"/>
              </w:rPr>
              <w:t>Товарищества</w:t>
            </w:r>
            <w:r w:rsidRPr="00A90D99">
              <w:rPr>
                <w:color w:val="000000"/>
                <w:sz w:val="24"/>
                <w:szCs w:val="24"/>
              </w:rPr>
              <w:t xml:space="preserve"> с самостоятельными функциями, задачами и ответственностью в рамках своей компетенции, определенной положением о структурном подразделении </w:t>
            </w:r>
            <w:r>
              <w:rPr>
                <w:color w:val="000000"/>
                <w:sz w:val="24"/>
                <w:szCs w:val="24"/>
              </w:rPr>
              <w:t>Товарищества</w:t>
            </w:r>
            <w:r w:rsidRPr="00A90D99">
              <w:rPr>
                <w:color w:val="000000"/>
                <w:sz w:val="24"/>
                <w:szCs w:val="24"/>
              </w:rPr>
              <w:t xml:space="preserve"> (цех, участок)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C57812" w:rsidTr="00E83B74">
        <w:tc>
          <w:tcPr>
            <w:tcW w:w="3686" w:type="dxa"/>
            <w:vAlign w:val="center"/>
          </w:tcPr>
          <w:p w:rsidR="00C57812" w:rsidRPr="00A90D99" w:rsidRDefault="00C57812" w:rsidP="00C57812">
            <w:pPr>
              <w:tabs>
                <w:tab w:val="left" w:pos="1134"/>
              </w:tabs>
              <w:spacing w:after="240"/>
              <w:ind w:right="140"/>
              <w:rPr>
                <w:b/>
                <w:iCs/>
                <w:sz w:val="24"/>
                <w:szCs w:val="24"/>
              </w:rPr>
            </w:pPr>
            <w:r w:rsidRPr="00A90D99">
              <w:rPr>
                <w:b/>
                <w:iCs/>
                <w:sz w:val="24"/>
                <w:szCs w:val="24"/>
              </w:rPr>
              <w:t>Работник</w:t>
            </w:r>
          </w:p>
        </w:tc>
        <w:tc>
          <w:tcPr>
            <w:tcW w:w="6060" w:type="dxa"/>
          </w:tcPr>
          <w:p w:rsidR="00C57812" w:rsidRPr="00D57FDA" w:rsidRDefault="00C57812" w:rsidP="00C57812">
            <w:pPr>
              <w:pStyle w:val="af0"/>
              <w:tabs>
                <w:tab w:val="left" w:pos="709"/>
              </w:tabs>
              <w:spacing w:after="0"/>
              <w:ind w:right="-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A90D99">
              <w:rPr>
                <w:color w:val="000000"/>
                <w:sz w:val="24"/>
                <w:szCs w:val="24"/>
              </w:rPr>
              <w:t>работник/физическое лицо, состоящее в трудовых отношениях с работодателем и непосредственно выполняющее работу по трудовому договору</w:t>
            </w:r>
          </w:p>
        </w:tc>
      </w:tr>
      <w:tr w:rsidR="00C57812" w:rsidTr="003F5409">
        <w:tc>
          <w:tcPr>
            <w:tcW w:w="3686" w:type="dxa"/>
            <w:vAlign w:val="center"/>
          </w:tcPr>
          <w:p w:rsidR="00C57812" w:rsidRPr="00A90D99" w:rsidRDefault="00C57812" w:rsidP="00C57812">
            <w:pPr>
              <w:tabs>
                <w:tab w:val="left" w:pos="1134"/>
              </w:tabs>
              <w:spacing w:after="240"/>
              <w:ind w:right="140"/>
              <w:rPr>
                <w:b/>
                <w:iCs/>
                <w:sz w:val="24"/>
                <w:szCs w:val="24"/>
              </w:rPr>
            </w:pPr>
            <w:r w:rsidRPr="00A90D99">
              <w:rPr>
                <w:b/>
                <w:iCs/>
                <w:sz w:val="24"/>
                <w:szCs w:val="24"/>
              </w:rPr>
              <w:t>Рабочее место</w:t>
            </w:r>
          </w:p>
        </w:tc>
        <w:tc>
          <w:tcPr>
            <w:tcW w:w="6060" w:type="dxa"/>
          </w:tcPr>
          <w:p w:rsidR="00C57812" w:rsidRPr="00A90D99" w:rsidRDefault="00C57812" w:rsidP="00C57812">
            <w:pPr>
              <w:pStyle w:val="af0"/>
              <w:tabs>
                <w:tab w:val="left" w:pos="709"/>
              </w:tabs>
              <w:ind w:right="-1"/>
              <w:rPr>
                <w:iCs/>
                <w:sz w:val="24"/>
                <w:szCs w:val="24"/>
              </w:rPr>
            </w:pPr>
            <w:r w:rsidRPr="00C25457">
              <w:rPr>
                <w:b/>
                <w:iCs/>
                <w:sz w:val="24"/>
                <w:szCs w:val="24"/>
              </w:rPr>
              <w:t>-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  <w:r w:rsidRPr="00A90D99">
              <w:rPr>
                <w:iCs/>
                <w:sz w:val="24"/>
                <w:szCs w:val="24"/>
              </w:rPr>
              <w:t>место постоянного или временного нахождения работника при выполнении им трудовых обязанностей в</w:t>
            </w:r>
            <w:r>
              <w:rPr>
                <w:iCs/>
                <w:sz w:val="24"/>
                <w:szCs w:val="24"/>
              </w:rPr>
              <w:t xml:space="preserve"> процессе трудовой деятельности.</w:t>
            </w:r>
          </w:p>
        </w:tc>
      </w:tr>
      <w:tr w:rsidR="00C57812" w:rsidTr="005C19BA">
        <w:trPr>
          <w:trHeight w:val="1218"/>
        </w:trPr>
        <w:tc>
          <w:tcPr>
            <w:tcW w:w="3686" w:type="dxa"/>
            <w:vAlign w:val="center"/>
          </w:tcPr>
          <w:p w:rsidR="00C57812" w:rsidRPr="00DC5550" w:rsidRDefault="00C57812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ОБ,ОТ и ОС</w:t>
            </w:r>
          </w:p>
        </w:tc>
        <w:tc>
          <w:tcPr>
            <w:tcW w:w="6060" w:type="dxa"/>
          </w:tcPr>
          <w:p w:rsidR="00C57812" w:rsidRPr="00DC5550" w:rsidRDefault="00C57812" w:rsidP="00114970">
            <w:pPr>
              <w:ind w:right="-1"/>
              <w:jc w:val="both"/>
              <w:rPr>
                <w:iCs/>
                <w:sz w:val="24"/>
                <w:szCs w:val="24"/>
              </w:rPr>
            </w:pPr>
            <w:r w:rsidRPr="00DC5550">
              <w:rPr>
                <w:iCs/>
                <w:sz w:val="24"/>
                <w:szCs w:val="24"/>
              </w:rPr>
              <w:t>- отдел безопасности, охраны труда и окружающей среды</w:t>
            </w:r>
            <w:r>
              <w:rPr>
                <w:iCs/>
                <w:sz w:val="24"/>
                <w:szCs w:val="24"/>
              </w:rPr>
              <w:t xml:space="preserve"> - </w:t>
            </w:r>
            <w:r w:rsidRPr="006A2AD8">
              <w:rPr>
                <w:iCs/>
                <w:sz w:val="24"/>
                <w:szCs w:val="24"/>
              </w:rPr>
              <w:t xml:space="preserve">структурное подразделение </w:t>
            </w:r>
            <w:r>
              <w:rPr>
                <w:iCs/>
                <w:sz w:val="24"/>
                <w:szCs w:val="24"/>
              </w:rPr>
              <w:t>МЕМ,</w:t>
            </w:r>
            <w:r>
              <w:rPr>
                <w:iCs/>
                <w:sz w:val="24"/>
                <w:szCs w:val="24"/>
                <w:lang w:val="kk-KZ"/>
              </w:rPr>
              <w:t xml:space="preserve"> </w:t>
            </w:r>
            <w:r w:rsidRPr="006A2AD8">
              <w:rPr>
                <w:iCs/>
                <w:sz w:val="24"/>
                <w:szCs w:val="24"/>
              </w:rPr>
              <w:t xml:space="preserve">ответственное за направление деятельности в области </w:t>
            </w:r>
            <w:r w:rsidR="00953210">
              <w:rPr>
                <w:iCs/>
                <w:sz w:val="24"/>
                <w:szCs w:val="24"/>
              </w:rPr>
              <w:t>безопасности</w:t>
            </w:r>
            <w:r w:rsidR="00114970">
              <w:rPr>
                <w:iCs/>
                <w:sz w:val="24"/>
                <w:szCs w:val="24"/>
              </w:rPr>
              <w:t xml:space="preserve">, </w:t>
            </w:r>
            <w:r w:rsidR="00953210">
              <w:rPr>
                <w:iCs/>
                <w:sz w:val="24"/>
                <w:szCs w:val="24"/>
              </w:rPr>
              <w:t>охраны труда</w:t>
            </w:r>
            <w:r w:rsidR="00114970">
              <w:rPr>
                <w:iCs/>
                <w:sz w:val="24"/>
                <w:szCs w:val="24"/>
              </w:rPr>
              <w:t xml:space="preserve"> и окружающей среды</w:t>
            </w:r>
          </w:p>
        </w:tc>
      </w:tr>
      <w:tr w:rsidR="00C57812" w:rsidTr="003F5409">
        <w:tc>
          <w:tcPr>
            <w:tcW w:w="3686" w:type="dxa"/>
            <w:vAlign w:val="center"/>
          </w:tcPr>
          <w:p w:rsidR="00C57812" w:rsidRPr="00DC5550" w:rsidRDefault="00C57812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ОЗ</w:t>
            </w:r>
            <w:r w:rsidR="00870E8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 w:rsidR="00870E8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МТС</w:t>
            </w:r>
          </w:p>
        </w:tc>
        <w:tc>
          <w:tcPr>
            <w:tcW w:w="6060" w:type="dxa"/>
          </w:tcPr>
          <w:p w:rsidR="00C57812" w:rsidRPr="00DC5550" w:rsidRDefault="00C57812" w:rsidP="00C57812">
            <w:pPr>
              <w:ind w:right="-1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отдел закупа и м</w:t>
            </w:r>
            <w:r w:rsidRPr="00C4719D">
              <w:rPr>
                <w:iCs/>
                <w:sz w:val="24"/>
                <w:szCs w:val="24"/>
              </w:rPr>
              <w:t>атериально-</w:t>
            </w:r>
            <w:r>
              <w:rPr>
                <w:iCs/>
                <w:sz w:val="24"/>
                <w:szCs w:val="24"/>
              </w:rPr>
              <w:t>т</w:t>
            </w:r>
            <w:r w:rsidRPr="00C4719D">
              <w:rPr>
                <w:iCs/>
                <w:sz w:val="24"/>
                <w:szCs w:val="24"/>
              </w:rPr>
              <w:t>ехнического снабжения</w:t>
            </w:r>
            <w:r>
              <w:rPr>
                <w:iCs/>
                <w:sz w:val="24"/>
                <w:szCs w:val="24"/>
              </w:rPr>
              <w:t xml:space="preserve">- </w:t>
            </w:r>
            <w:r w:rsidRPr="006A2AD8">
              <w:rPr>
                <w:iCs/>
                <w:sz w:val="24"/>
                <w:szCs w:val="24"/>
              </w:rPr>
              <w:t xml:space="preserve">структурное подразделение </w:t>
            </w:r>
            <w:r>
              <w:rPr>
                <w:iCs/>
                <w:sz w:val="24"/>
                <w:szCs w:val="24"/>
              </w:rPr>
              <w:t xml:space="preserve">МЕМ, </w:t>
            </w:r>
            <w:r w:rsidRPr="00C4719D">
              <w:rPr>
                <w:iCs/>
                <w:sz w:val="24"/>
                <w:szCs w:val="24"/>
              </w:rPr>
              <w:t>обеспечивающее производство материально-техническими ресурсами</w:t>
            </w:r>
          </w:p>
        </w:tc>
      </w:tr>
      <w:tr w:rsidR="00C57812" w:rsidTr="00FD68AD">
        <w:trPr>
          <w:trHeight w:val="537"/>
        </w:trPr>
        <w:tc>
          <w:tcPr>
            <w:tcW w:w="3686" w:type="dxa"/>
            <w:vAlign w:val="center"/>
          </w:tcPr>
          <w:p w:rsidR="00C57812" w:rsidRDefault="00C57812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САГ</w:t>
            </w:r>
          </w:p>
        </w:tc>
        <w:tc>
          <w:tcPr>
            <w:tcW w:w="6060" w:type="dxa"/>
            <w:vAlign w:val="center"/>
          </w:tcPr>
          <w:p w:rsidR="00C57812" w:rsidRPr="00C0607F" w:rsidRDefault="00C57812" w:rsidP="00C57812">
            <w:pPr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0607F">
              <w:rPr>
                <w:sz w:val="24"/>
                <w:szCs w:val="24"/>
              </w:rPr>
              <w:t>социально-административная группа</w:t>
            </w:r>
          </w:p>
        </w:tc>
      </w:tr>
      <w:tr w:rsidR="00C57812" w:rsidTr="00E83B74">
        <w:trPr>
          <w:trHeight w:val="403"/>
        </w:trPr>
        <w:tc>
          <w:tcPr>
            <w:tcW w:w="3686" w:type="dxa"/>
          </w:tcPr>
          <w:p w:rsidR="00C57812" w:rsidRDefault="00C57812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ГНОТ</w:t>
            </w:r>
          </w:p>
        </w:tc>
        <w:tc>
          <w:tcPr>
            <w:tcW w:w="6060" w:type="dxa"/>
          </w:tcPr>
          <w:p w:rsidR="00C57812" w:rsidRDefault="00C57812" w:rsidP="00C57812">
            <w:pPr>
              <w:ind w:right="-1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группа нормировани</w:t>
            </w:r>
            <w:r>
              <w:rPr>
                <w:iCs/>
                <w:sz w:val="24"/>
                <w:szCs w:val="24"/>
                <w:lang w:val="kk-KZ"/>
              </w:rPr>
              <w:t>я</w:t>
            </w:r>
            <w:r>
              <w:rPr>
                <w:iCs/>
                <w:sz w:val="24"/>
                <w:szCs w:val="24"/>
              </w:rPr>
              <w:t xml:space="preserve"> и организаци</w:t>
            </w:r>
            <w:r>
              <w:rPr>
                <w:iCs/>
                <w:sz w:val="24"/>
                <w:szCs w:val="24"/>
                <w:lang w:val="kk-KZ"/>
              </w:rPr>
              <w:t>и</w:t>
            </w:r>
            <w:r>
              <w:rPr>
                <w:iCs/>
                <w:sz w:val="24"/>
                <w:szCs w:val="24"/>
              </w:rPr>
              <w:t xml:space="preserve"> труда</w:t>
            </w:r>
            <w:r w:rsidRPr="006A2AD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- </w:t>
            </w:r>
            <w:r w:rsidRPr="006A2AD8">
              <w:rPr>
                <w:iCs/>
                <w:sz w:val="24"/>
                <w:szCs w:val="24"/>
              </w:rPr>
              <w:t xml:space="preserve">структурное подразделение </w:t>
            </w:r>
            <w:r>
              <w:rPr>
                <w:iCs/>
                <w:sz w:val="24"/>
                <w:szCs w:val="24"/>
              </w:rPr>
              <w:t>МЭМ, ответственное за учет человеко-часов.</w:t>
            </w:r>
          </w:p>
        </w:tc>
      </w:tr>
      <w:tr w:rsidR="00C57812" w:rsidTr="00FD68AD">
        <w:trPr>
          <w:trHeight w:val="443"/>
        </w:trPr>
        <w:tc>
          <w:tcPr>
            <w:tcW w:w="3686" w:type="dxa"/>
          </w:tcPr>
          <w:p w:rsidR="00C57812" w:rsidRDefault="00C57812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ГУП</w:t>
            </w:r>
          </w:p>
        </w:tc>
        <w:tc>
          <w:tcPr>
            <w:tcW w:w="6060" w:type="dxa"/>
          </w:tcPr>
          <w:p w:rsidR="00C57812" w:rsidRDefault="00C57812" w:rsidP="00C57812">
            <w:pPr>
              <w:ind w:right="-1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 группа управление персоналом </w:t>
            </w:r>
          </w:p>
        </w:tc>
      </w:tr>
      <w:tr w:rsidR="00C57812" w:rsidTr="005C19BA">
        <w:trPr>
          <w:trHeight w:val="690"/>
        </w:trPr>
        <w:tc>
          <w:tcPr>
            <w:tcW w:w="3686" w:type="dxa"/>
            <w:vAlign w:val="center"/>
          </w:tcPr>
          <w:p w:rsidR="00C57812" w:rsidRPr="00861852" w:rsidRDefault="00C57812" w:rsidP="00C57812">
            <w:pPr>
              <w:pStyle w:val="Main13"/>
              <w:tabs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/>
                <w:b/>
                <w:snapToGrid/>
                <w:kern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napToGrid/>
                <w:kern w:val="0"/>
                <w:sz w:val="24"/>
                <w:szCs w:val="24"/>
                <w:lang w:eastAsia="ru-RU"/>
              </w:rPr>
              <w:t>О</w:t>
            </w:r>
            <w:r w:rsidRPr="00861852">
              <w:rPr>
                <w:rFonts w:eastAsia="Times New Roman"/>
                <w:b/>
                <w:bCs/>
                <w:snapToGrid/>
                <w:kern w:val="0"/>
                <w:sz w:val="24"/>
                <w:szCs w:val="24"/>
                <w:lang w:eastAsia="ru-RU"/>
              </w:rPr>
              <w:t xml:space="preserve">тветственный руководитель работ </w:t>
            </w:r>
          </w:p>
        </w:tc>
        <w:tc>
          <w:tcPr>
            <w:tcW w:w="6060" w:type="dxa"/>
          </w:tcPr>
          <w:p w:rsidR="00C57812" w:rsidRPr="00DC5550" w:rsidRDefault="00B54FC7" w:rsidP="00C57812">
            <w:pPr>
              <w:ind w:right="-1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="00C57812" w:rsidRPr="00861852">
              <w:rPr>
                <w:iCs/>
                <w:sz w:val="24"/>
                <w:szCs w:val="24"/>
              </w:rPr>
              <w:t xml:space="preserve"> лицо, назначенное приказом руководства/ подрядчика ответственным руководителем работ.</w:t>
            </w:r>
          </w:p>
        </w:tc>
      </w:tr>
      <w:tr w:rsidR="00C57812" w:rsidTr="003F5409">
        <w:tc>
          <w:tcPr>
            <w:tcW w:w="3686" w:type="dxa"/>
            <w:vAlign w:val="center"/>
          </w:tcPr>
          <w:p w:rsidR="00C57812" w:rsidRPr="00861852" w:rsidRDefault="00597FDE" w:rsidP="00C57812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597FDE">
              <w:rPr>
                <w:b/>
                <w:bCs/>
                <w:iCs/>
                <w:sz w:val="24"/>
                <w:szCs w:val="24"/>
              </w:rPr>
              <w:t>Подрядная организация (Подрядчик) / Поставщик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060" w:type="dxa"/>
          </w:tcPr>
          <w:p w:rsidR="00C57812" w:rsidRPr="00DC5550" w:rsidRDefault="00597FDE" w:rsidP="00597FDE">
            <w:pPr>
              <w:ind w:right="-1"/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ф</w:t>
            </w:r>
            <w:r w:rsidRPr="00597FDE">
              <w:rPr>
                <w:bCs/>
                <w:iCs/>
                <w:sz w:val="24"/>
                <w:szCs w:val="24"/>
              </w:rPr>
              <w:t xml:space="preserve">изическое или юридическое лицо, которое выполняет/оказывает/поставляет ТРУ по договору подряда, заключенному с организацией </w:t>
            </w:r>
            <w:r w:rsidR="00B54FC7">
              <w:rPr>
                <w:bCs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МЕМ</w:t>
            </w:r>
          </w:p>
        </w:tc>
      </w:tr>
      <w:tr w:rsidR="00597FDE" w:rsidRPr="00597FDE" w:rsidTr="008E5059">
        <w:tc>
          <w:tcPr>
            <w:tcW w:w="3686" w:type="dxa"/>
            <w:shd w:val="clear" w:color="auto" w:fill="auto"/>
          </w:tcPr>
          <w:p w:rsidR="00597FDE" w:rsidRPr="0063469F" w:rsidRDefault="00597FDE" w:rsidP="00597FD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6"/>
                <w:szCs w:val="26"/>
              </w:rPr>
            </w:pPr>
            <w:r w:rsidRPr="00597FDE">
              <w:rPr>
                <w:b/>
                <w:bCs/>
                <w:iCs/>
                <w:sz w:val="24"/>
                <w:szCs w:val="24"/>
              </w:rPr>
              <w:t>Потенциальный Подрядчик / Поставщик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  <w:lang w:val="kk-KZ"/>
              </w:rPr>
            </w:pPr>
            <w:r w:rsidRPr="00597FDE">
              <w:rPr>
                <w:bCs/>
                <w:iCs/>
                <w:sz w:val="24"/>
                <w:szCs w:val="24"/>
              </w:rPr>
              <w:t xml:space="preserve"> </w:t>
            </w:r>
            <w:r w:rsidR="00B54FC7">
              <w:rPr>
                <w:bCs/>
                <w:iCs/>
                <w:sz w:val="24"/>
                <w:szCs w:val="24"/>
              </w:rPr>
              <w:t xml:space="preserve">- </w:t>
            </w:r>
            <w:r w:rsidRPr="00597FDE">
              <w:rPr>
                <w:bCs/>
                <w:iCs/>
                <w:sz w:val="24"/>
                <w:szCs w:val="24"/>
              </w:rPr>
              <w:t>ф</w:t>
            </w:r>
            <w:r w:rsidRPr="00597FDE">
              <w:rPr>
                <w:bCs/>
                <w:iCs/>
                <w:sz w:val="24"/>
                <w:szCs w:val="24"/>
                <w:lang w:val="kk-KZ"/>
              </w:rPr>
              <w:t>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временное объединение юридических лиц (консорциум), претендующее на заключение договора о закупках ТРУ</w:t>
            </w:r>
          </w:p>
        </w:tc>
      </w:tr>
      <w:tr w:rsidR="00597FDE" w:rsidRPr="00597FDE" w:rsidTr="00B51190">
        <w:tc>
          <w:tcPr>
            <w:tcW w:w="3686" w:type="dxa"/>
            <w:shd w:val="clear" w:color="auto" w:fill="auto"/>
            <w:vAlign w:val="center"/>
          </w:tcPr>
          <w:p w:rsidR="00597FDE" w:rsidRPr="00597FDE" w:rsidRDefault="00597FDE" w:rsidP="00B51190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597FDE">
              <w:rPr>
                <w:b/>
                <w:bCs/>
                <w:iCs/>
                <w:sz w:val="24"/>
                <w:szCs w:val="24"/>
              </w:rPr>
              <w:t>Работник(и) Подрядной организации (Подрядчика)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B54FC7" w:rsidP="00B54FC7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л</w:t>
            </w:r>
            <w:r w:rsidR="00597FDE" w:rsidRPr="00597FDE">
              <w:rPr>
                <w:bCs/>
                <w:iCs/>
                <w:sz w:val="24"/>
                <w:szCs w:val="24"/>
              </w:rPr>
              <w:t xml:space="preserve">юбой(ые) работник(и) Подрядной (Субподрядной) организации, осуществляющий(е) проведение /оказание/поставку ТРУ по договору подряда для </w:t>
            </w:r>
            <w:r w:rsidR="00597FDE">
              <w:rPr>
                <w:bCs/>
                <w:iCs/>
                <w:sz w:val="24"/>
                <w:szCs w:val="24"/>
              </w:rPr>
              <w:t>МЕМ</w:t>
            </w:r>
          </w:p>
        </w:tc>
      </w:tr>
      <w:tr w:rsidR="00597FDE" w:rsidTr="008E5059">
        <w:tc>
          <w:tcPr>
            <w:tcW w:w="3686" w:type="dxa"/>
            <w:shd w:val="clear" w:color="auto" w:fill="auto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97FDE">
              <w:rPr>
                <w:b/>
                <w:bCs/>
                <w:iCs/>
                <w:sz w:val="24"/>
                <w:szCs w:val="24"/>
              </w:rPr>
              <w:t xml:space="preserve">План мероприятий </w:t>
            </w:r>
          </w:p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597FDE">
              <w:rPr>
                <w:b/>
                <w:bCs/>
                <w:iCs/>
                <w:sz w:val="24"/>
                <w:szCs w:val="24"/>
              </w:rPr>
              <w:t>по ОТ, ПБ и ООС</w:t>
            </w:r>
          </w:p>
        </w:tc>
        <w:tc>
          <w:tcPr>
            <w:tcW w:w="6060" w:type="dxa"/>
            <w:shd w:val="clear" w:color="auto" w:fill="auto"/>
          </w:tcPr>
          <w:p w:rsid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п</w:t>
            </w:r>
            <w:r w:rsidRPr="00597FDE">
              <w:rPr>
                <w:bCs/>
                <w:iCs/>
                <w:sz w:val="24"/>
                <w:szCs w:val="24"/>
              </w:rPr>
              <w:t xml:space="preserve">лан мероприятий, направленный на организацию и контроль выполнения работ/оказания услуг </w:t>
            </w:r>
          </w:p>
          <w:p w:rsidR="00597FDE" w:rsidRPr="00597FDE" w:rsidRDefault="00597FDE" w:rsidP="00B54FC7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4"/>
              </w:rPr>
            </w:pPr>
            <w:r w:rsidRPr="00597FDE">
              <w:rPr>
                <w:bCs/>
                <w:iCs/>
                <w:sz w:val="24"/>
                <w:szCs w:val="24"/>
              </w:rPr>
              <w:t xml:space="preserve">Подрядчиком/Субподрядчиком в соответствии с Законодательными требованиями и требованиями настоящего Стандарта, управление </w:t>
            </w:r>
            <w:r w:rsidR="00B54FC7">
              <w:rPr>
                <w:bCs/>
                <w:iCs/>
                <w:sz w:val="24"/>
                <w:szCs w:val="24"/>
              </w:rPr>
              <w:t>р</w:t>
            </w:r>
            <w:r w:rsidRPr="00597FDE">
              <w:rPr>
                <w:bCs/>
                <w:iCs/>
                <w:sz w:val="24"/>
                <w:szCs w:val="24"/>
              </w:rPr>
              <w:t>исками в области ОТ, ПБ и ООС</w:t>
            </w:r>
          </w:p>
        </w:tc>
      </w:tr>
      <w:tr w:rsidR="00597FDE" w:rsidTr="005C19BA">
        <w:trPr>
          <w:trHeight w:val="697"/>
        </w:trPr>
        <w:tc>
          <w:tcPr>
            <w:tcW w:w="3686" w:type="dxa"/>
            <w:vAlign w:val="center"/>
          </w:tcPr>
          <w:p w:rsidR="00597FDE" w:rsidRDefault="00597FDE" w:rsidP="00597FDE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Договор</w:t>
            </w:r>
          </w:p>
        </w:tc>
        <w:tc>
          <w:tcPr>
            <w:tcW w:w="6060" w:type="dxa"/>
          </w:tcPr>
          <w:p w:rsidR="00597FDE" w:rsidRPr="00597FDE" w:rsidRDefault="00597FDE" w:rsidP="00597FDE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597FDE">
              <w:rPr>
                <w:bCs/>
                <w:iCs/>
                <w:sz w:val="24"/>
                <w:szCs w:val="24"/>
              </w:rPr>
              <w:t>- договор подряда, заключенный между организацией МЕМ и Подрядчиком (Поставщиком), направленный на приобретение в установленном порядке ТРУ.</w:t>
            </w:r>
          </w:p>
        </w:tc>
      </w:tr>
      <w:tr w:rsidR="00597FDE" w:rsidTr="00597FDE">
        <w:trPr>
          <w:trHeight w:val="697"/>
        </w:trPr>
        <w:tc>
          <w:tcPr>
            <w:tcW w:w="3686" w:type="dxa"/>
            <w:shd w:val="clear" w:color="auto" w:fill="auto"/>
            <w:vAlign w:val="center"/>
          </w:tcPr>
          <w:p w:rsidR="00597FDE" w:rsidRPr="00DB6BA6" w:rsidRDefault="00597FDE" w:rsidP="00597FDE">
            <w:pPr>
              <w:autoSpaceDE w:val="0"/>
              <w:autoSpaceDN w:val="0"/>
              <w:adjustRightInd w:val="0"/>
              <w:rPr>
                <w:b/>
                <w:bCs/>
                <w:iCs/>
                <w:sz w:val="26"/>
                <w:szCs w:val="26"/>
                <w:lang w:val="kk-KZ"/>
              </w:rPr>
            </w:pPr>
            <w:r w:rsidRPr="00597FDE">
              <w:rPr>
                <w:b/>
                <w:bCs/>
                <w:iCs/>
                <w:sz w:val="24"/>
                <w:szCs w:val="26"/>
                <w:lang w:val="kk-KZ"/>
              </w:rPr>
              <w:t>Предварительный квалификационный отбор (Предквалификация)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597FDE" w:rsidP="00597FDE">
            <w:pPr>
              <w:pStyle w:val="ac"/>
              <w:numPr>
                <w:ilvl w:val="0"/>
                <w:numId w:val="14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bCs/>
                <w:iCs/>
                <w:sz w:val="26"/>
                <w:szCs w:val="26"/>
                <w:lang w:val="kk-KZ"/>
              </w:rPr>
            </w:pPr>
            <w:r>
              <w:rPr>
                <w:bCs/>
                <w:iCs/>
                <w:sz w:val="24"/>
                <w:szCs w:val="26"/>
                <w:lang w:val="kk-KZ"/>
              </w:rPr>
              <w:t>п</w:t>
            </w:r>
            <w:r w:rsidRPr="00597FDE">
              <w:rPr>
                <w:bCs/>
                <w:iCs/>
                <w:sz w:val="24"/>
                <w:szCs w:val="26"/>
                <w:lang w:val="kk-KZ"/>
              </w:rPr>
              <w:t>роцесс оценки потенциальных Подрядчиков на предмет соответствия квалификационным требованиям в области ОТ, ПБ и ООС, определенным Стандартом Фонда, осуществляемый посредством анкетирования и аудита</w:t>
            </w:r>
          </w:p>
        </w:tc>
      </w:tr>
      <w:tr w:rsidR="00597FDE" w:rsidTr="003F5409">
        <w:tc>
          <w:tcPr>
            <w:tcW w:w="3686" w:type="dxa"/>
            <w:vAlign w:val="center"/>
          </w:tcPr>
          <w:p w:rsidR="00597FDE" w:rsidRPr="00A53ABA" w:rsidRDefault="00597FDE" w:rsidP="00597FDE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Загрязнение окружающей среды</w:t>
            </w:r>
          </w:p>
        </w:tc>
        <w:tc>
          <w:tcPr>
            <w:tcW w:w="6060" w:type="dxa"/>
          </w:tcPr>
          <w:p w:rsidR="00597FDE" w:rsidRPr="00DC5550" w:rsidRDefault="00597FDE" w:rsidP="00597FDE">
            <w:pPr>
              <w:tabs>
                <w:tab w:val="left" w:pos="993"/>
                <w:tab w:val="left" w:pos="113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п</w:t>
            </w:r>
            <w:r w:rsidRPr="00A53ABA">
              <w:rPr>
                <w:bCs/>
                <w:iCs/>
                <w:sz w:val="24"/>
                <w:szCs w:val="24"/>
              </w:rPr>
              <w:t>оступление в окружающую среду загрязняющих веществ, радиоактивных материалов, отходов производства и потребления, а также влияние на окружающую среду шума, вибраций, магнитных полей и иных вредных физических воздействий</w:t>
            </w:r>
            <w:r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597FDE" w:rsidTr="008E5059">
        <w:tc>
          <w:tcPr>
            <w:tcW w:w="3686" w:type="dxa"/>
            <w:shd w:val="clear" w:color="auto" w:fill="auto"/>
          </w:tcPr>
          <w:p w:rsidR="00597FDE" w:rsidRPr="00335FDC" w:rsidRDefault="00597FDE" w:rsidP="00597FDE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6"/>
                <w:szCs w:val="26"/>
              </w:rPr>
            </w:pPr>
            <w:r w:rsidRPr="00A53ABA">
              <w:rPr>
                <w:b/>
                <w:bCs/>
                <w:iCs/>
                <w:sz w:val="24"/>
                <w:szCs w:val="26"/>
              </w:rPr>
              <w:t>Законодательные требования</w:t>
            </w:r>
          </w:p>
        </w:tc>
        <w:tc>
          <w:tcPr>
            <w:tcW w:w="6060" w:type="dxa"/>
            <w:shd w:val="clear" w:color="auto" w:fill="auto"/>
          </w:tcPr>
          <w:p w:rsidR="00597FDE" w:rsidRPr="00335FDC" w:rsidRDefault="00597FDE" w:rsidP="00597FD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 xml:space="preserve">- </w:t>
            </w:r>
            <w:r w:rsidRPr="00A53ABA">
              <w:rPr>
                <w:bCs/>
                <w:iCs/>
                <w:sz w:val="24"/>
                <w:szCs w:val="26"/>
              </w:rPr>
              <w:t>требования, содержащиеся в нормативных правовых и разрешительных документах, включая международные конвенции, стандарты и договоры, а также межгосударственные соглашения</w:t>
            </w:r>
            <w:r>
              <w:rPr>
                <w:bCs/>
                <w:iCs/>
                <w:sz w:val="24"/>
                <w:szCs w:val="26"/>
              </w:rPr>
              <w:t>.</w:t>
            </w:r>
          </w:p>
        </w:tc>
      </w:tr>
      <w:tr w:rsidR="00597FDE" w:rsidTr="003F5409">
        <w:tc>
          <w:tcPr>
            <w:tcW w:w="3686" w:type="dxa"/>
            <w:vAlign w:val="center"/>
          </w:tcPr>
          <w:p w:rsidR="00597FDE" w:rsidRPr="00861852" w:rsidRDefault="00597FDE" w:rsidP="00597FDE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Квалификационный орган</w:t>
            </w:r>
          </w:p>
        </w:tc>
        <w:tc>
          <w:tcPr>
            <w:tcW w:w="6060" w:type="dxa"/>
          </w:tcPr>
          <w:p w:rsidR="00597FDE" w:rsidRPr="00FD68AD" w:rsidRDefault="00597FDE" w:rsidP="0065523F">
            <w:pPr>
              <w:tabs>
                <w:tab w:val="left" w:pos="318"/>
                <w:tab w:val="left" w:pos="601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6"/>
              </w:rPr>
              <w:t xml:space="preserve"> </w:t>
            </w:r>
            <w:r w:rsidR="00BD0A06">
              <w:rPr>
                <w:bCs/>
                <w:iCs/>
                <w:sz w:val="24"/>
                <w:szCs w:val="26"/>
              </w:rPr>
              <w:t>-</w:t>
            </w:r>
            <w:r w:rsidR="0065523F">
              <w:rPr>
                <w:bCs/>
                <w:iCs/>
                <w:sz w:val="24"/>
                <w:szCs w:val="26"/>
              </w:rPr>
              <w:t>ю</w:t>
            </w:r>
            <w:r w:rsidRPr="00A53ABA">
              <w:rPr>
                <w:bCs/>
                <w:iCs/>
                <w:sz w:val="24"/>
                <w:szCs w:val="26"/>
              </w:rPr>
              <w:t>ридическое лицо, осуществляющее предвквалификацию потенциальных Подрядчиков в соответствии со Стандартом Фонда, определенное Правлением Фонда</w:t>
            </w:r>
          </w:p>
        </w:tc>
      </w:tr>
      <w:tr w:rsidR="00597FDE" w:rsidTr="003F5409">
        <w:tc>
          <w:tcPr>
            <w:tcW w:w="3686" w:type="dxa"/>
            <w:vAlign w:val="center"/>
          </w:tcPr>
          <w:p w:rsidR="00597FDE" w:rsidRPr="00D86DD3" w:rsidRDefault="00597FDE" w:rsidP="00597FDE">
            <w:pPr>
              <w:tabs>
                <w:tab w:val="left" w:pos="1134"/>
              </w:tabs>
              <w:ind w:right="140"/>
              <w:rPr>
                <w:b/>
                <w:bCs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Куратор договора</w:t>
            </w:r>
          </w:p>
        </w:tc>
        <w:tc>
          <w:tcPr>
            <w:tcW w:w="6060" w:type="dxa"/>
          </w:tcPr>
          <w:p w:rsidR="00597FDE" w:rsidRPr="00D86DD3" w:rsidRDefault="00597FDE" w:rsidP="00597FDE">
            <w:pPr>
              <w:tabs>
                <w:tab w:val="left" w:pos="993"/>
                <w:tab w:val="left" w:pos="113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н</w:t>
            </w:r>
            <w:r w:rsidRPr="00A53ABA">
              <w:rPr>
                <w:bCs/>
                <w:iCs/>
                <w:sz w:val="24"/>
                <w:szCs w:val="24"/>
              </w:rPr>
              <w:t xml:space="preserve">азначенный работник </w:t>
            </w:r>
            <w:r>
              <w:rPr>
                <w:bCs/>
                <w:iCs/>
                <w:sz w:val="24"/>
                <w:szCs w:val="24"/>
              </w:rPr>
              <w:t>отдел</w:t>
            </w:r>
            <w:r w:rsidR="00B54FC7">
              <w:rPr>
                <w:bCs/>
                <w:iCs/>
                <w:sz w:val="24"/>
                <w:szCs w:val="24"/>
              </w:rPr>
              <w:t>а</w:t>
            </w:r>
            <w:r>
              <w:rPr>
                <w:bCs/>
                <w:iCs/>
                <w:sz w:val="24"/>
                <w:szCs w:val="24"/>
              </w:rPr>
              <w:t xml:space="preserve"> Б</w:t>
            </w:r>
            <w:r w:rsidRPr="00A53ABA">
              <w:rPr>
                <w:bCs/>
                <w:iCs/>
                <w:sz w:val="24"/>
                <w:szCs w:val="24"/>
              </w:rPr>
              <w:t xml:space="preserve">, </w:t>
            </w:r>
            <w:r>
              <w:rPr>
                <w:bCs/>
                <w:iCs/>
                <w:sz w:val="24"/>
                <w:szCs w:val="24"/>
              </w:rPr>
              <w:t>ОТ</w:t>
            </w:r>
            <w:r w:rsidRPr="00A53ABA">
              <w:rPr>
                <w:bCs/>
                <w:iCs/>
                <w:sz w:val="24"/>
                <w:szCs w:val="24"/>
              </w:rPr>
              <w:t xml:space="preserve"> и ОС, ответственный за организацию работы и взаимодействие с Подрядной организацией по вопросам ОТ, ПБ и ООС в рамках</w:t>
            </w:r>
            <w:r w:rsidR="00B54FC7">
              <w:rPr>
                <w:bCs/>
                <w:iCs/>
                <w:sz w:val="24"/>
                <w:szCs w:val="24"/>
              </w:rPr>
              <w:t xml:space="preserve"> </w:t>
            </w:r>
            <w:r w:rsidRPr="00A53ABA">
              <w:rPr>
                <w:bCs/>
                <w:iCs/>
                <w:sz w:val="24"/>
                <w:szCs w:val="24"/>
              </w:rPr>
              <w:t xml:space="preserve"> настоящего </w:t>
            </w:r>
            <w:r w:rsidR="00B54FC7">
              <w:rPr>
                <w:bCs/>
                <w:iCs/>
                <w:sz w:val="24"/>
                <w:szCs w:val="24"/>
              </w:rPr>
              <w:t xml:space="preserve"> </w:t>
            </w:r>
            <w:r w:rsidRPr="00A53ABA">
              <w:rPr>
                <w:bCs/>
                <w:iCs/>
                <w:sz w:val="24"/>
                <w:szCs w:val="24"/>
              </w:rPr>
              <w:t>Стандарта</w:t>
            </w:r>
          </w:p>
        </w:tc>
      </w:tr>
      <w:tr w:rsidR="00597FDE" w:rsidTr="003F5409">
        <w:tc>
          <w:tcPr>
            <w:tcW w:w="3686" w:type="dxa"/>
            <w:vAlign w:val="center"/>
          </w:tcPr>
          <w:p w:rsidR="00597FDE" w:rsidRPr="00D86DD3" w:rsidRDefault="00597FDE" w:rsidP="00597FDE">
            <w:pPr>
              <w:tabs>
                <w:tab w:val="left" w:pos="1134"/>
              </w:tabs>
              <w:ind w:right="140"/>
              <w:rPr>
                <w:b/>
                <w:bCs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Предмобилизационный аудит</w:t>
            </w:r>
          </w:p>
        </w:tc>
        <w:tc>
          <w:tcPr>
            <w:tcW w:w="6060" w:type="dxa"/>
          </w:tcPr>
          <w:p w:rsidR="00597FDE" w:rsidRPr="00D86DD3" w:rsidRDefault="00597FDE" w:rsidP="00AC125B">
            <w:pPr>
              <w:tabs>
                <w:tab w:val="left" w:pos="993"/>
                <w:tab w:val="left" w:pos="1134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а</w:t>
            </w:r>
            <w:r w:rsidRPr="00A53ABA">
              <w:rPr>
                <w:bCs/>
                <w:iCs/>
                <w:sz w:val="24"/>
                <w:szCs w:val="24"/>
              </w:rPr>
              <w:t xml:space="preserve">удит готовности оборудования, техники, имущества и </w:t>
            </w:r>
            <w:r w:rsidR="000F215B">
              <w:rPr>
                <w:bCs/>
                <w:iCs/>
                <w:sz w:val="24"/>
                <w:szCs w:val="24"/>
              </w:rPr>
              <w:t>р</w:t>
            </w:r>
            <w:r w:rsidRPr="00A53ABA">
              <w:rPr>
                <w:bCs/>
                <w:iCs/>
                <w:sz w:val="24"/>
                <w:szCs w:val="24"/>
              </w:rPr>
              <w:t xml:space="preserve">аботников Подрядчика перед началом проведения работ/оказания услуг. Данный аудит является важным с точки зрения вопросов ОТ, ПБ и ООС, направленный на выявление и предотвращение потенциальных </w:t>
            </w:r>
            <w:r w:rsidR="00AC125B">
              <w:rPr>
                <w:bCs/>
                <w:iCs/>
                <w:sz w:val="24"/>
                <w:szCs w:val="24"/>
              </w:rPr>
              <w:t>р</w:t>
            </w:r>
            <w:r w:rsidRPr="00A53ABA">
              <w:rPr>
                <w:bCs/>
                <w:iCs/>
                <w:sz w:val="24"/>
                <w:szCs w:val="24"/>
              </w:rPr>
              <w:t>исков</w:t>
            </w:r>
          </w:p>
        </w:tc>
      </w:tr>
      <w:tr w:rsidR="00597FDE" w:rsidTr="00B51190">
        <w:trPr>
          <w:trHeight w:val="375"/>
        </w:trPr>
        <w:tc>
          <w:tcPr>
            <w:tcW w:w="3686" w:type="dxa"/>
            <w:vAlign w:val="center"/>
          </w:tcPr>
          <w:p w:rsidR="00597FDE" w:rsidRPr="00861852" w:rsidRDefault="00597FDE" w:rsidP="00597FDE">
            <w:pPr>
              <w:tabs>
                <w:tab w:val="left" w:pos="1134"/>
              </w:tabs>
              <w:ind w:right="140"/>
              <w:rPr>
                <w:b/>
                <w:sz w:val="24"/>
                <w:szCs w:val="24"/>
              </w:rPr>
            </w:pPr>
            <w:r w:rsidRPr="00A53ABA">
              <w:rPr>
                <w:b/>
                <w:bCs/>
                <w:iCs/>
                <w:sz w:val="24"/>
                <w:szCs w:val="24"/>
              </w:rPr>
              <w:t>Объект</w:t>
            </w:r>
          </w:p>
        </w:tc>
        <w:tc>
          <w:tcPr>
            <w:tcW w:w="6060" w:type="dxa"/>
          </w:tcPr>
          <w:p w:rsidR="00597FDE" w:rsidRPr="00D86DD3" w:rsidRDefault="00597FDE" w:rsidP="00597FDE">
            <w:pPr>
              <w:tabs>
                <w:tab w:val="left" w:pos="993"/>
                <w:tab w:val="left" w:pos="1134"/>
              </w:tabs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з</w:t>
            </w:r>
            <w:r w:rsidRPr="00A53ABA">
              <w:rPr>
                <w:bCs/>
                <w:iCs/>
                <w:sz w:val="24"/>
                <w:szCs w:val="24"/>
              </w:rPr>
              <w:t xml:space="preserve">дания, сооружения, помещения, технологическое оборудование - буровые установки и буровое оборудование, другие технические устройства, транспортные средства и специальная техника, используемые в производственной деятельности и находящиеся на территориях (контрактных территориях) </w:t>
            </w:r>
            <w:r>
              <w:rPr>
                <w:bCs/>
                <w:iCs/>
                <w:sz w:val="24"/>
                <w:szCs w:val="24"/>
              </w:rPr>
              <w:t>МЕМ</w:t>
            </w:r>
          </w:p>
        </w:tc>
      </w:tr>
      <w:tr w:rsidR="00597FDE" w:rsidTr="00597FDE">
        <w:trPr>
          <w:trHeight w:val="70"/>
        </w:trPr>
        <w:tc>
          <w:tcPr>
            <w:tcW w:w="3686" w:type="dxa"/>
            <w:shd w:val="clear" w:color="auto" w:fill="auto"/>
            <w:vAlign w:val="center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6"/>
              </w:rPr>
            </w:pPr>
            <w:r w:rsidRPr="00597FDE">
              <w:rPr>
                <w:b/>
                <w:bCs/>
                <w:iCs/>
                <w:sz w:val="24"/>
                <w:szCs w:val="26"/>
              </w:rPr>
              <w:t>Оценка риска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6"/>
              </w:rPr>
            </w:pPr>
            <w:r>
              <w:rPr>
                <w:bCs/>
                <w:iCs/>
                <w:sz w:val="24"/>
                <w:szCs w:val="26"/>
              </w:rPr>
              <w:t>- о</w:t>
            </w:r>
            <w:r w:rsidRPr="00597FDE">
              <w:rPr>
                <w:bCs/>
                <w:iCs/>
                <w:sz w:val="24"/>
                <w:szCs w:val="26"/>
              </w:rPr>
              <w:t xml:space="preserve">пределение количественного и/или качественного показателя идентифицированного риска с помощью проведения оценки вероятности его наступления и возможного ущерба для </w:t>
            </w:r>
            <w:r>
              <w:rPr>
                <w:bCs/>
                <w:iCs/>
                <w:sz w:val="24"/>
                <w:szCs w:val="26"/>
              </w:rPr>
              <w:t>МЕМ</w:t>
            </w:r>
          </w:p>
        </w:tc>
      </w:tr>
      <w:tr w:rsidR="00597FDE" w:rsidTr="00597FDE">
        <w:tc>
          <w:tcPr>
            <w:tcW w:w="3686" w:type="dxa"/>
            <w:shd w:val="clear" w:color="auto" w:fill="auto"/>
            <w:vAlign w:val="center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6"/>
              </w:rPr>
            </w:pPr>
            <w:r w:rsidRPr="00597FDE">
              <w:rPr>
                <w:b/>
                <w:bCs/>
                <w:iCs/>
                <w:sz w:val="24"/>
                <w:szCs w:val="26"/>
              </w:rPr>
              <w:t xml:space="preserve">Происшествие 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6"/>
              </w:rPr>
            </w:pPr>
            <w:r>
              <w:rPr>
                <w:bCs/>
                <w:iCs/>
                <w:sz w:val="24"/>
                <w:szCs w:val="26"/>
              </w:rPr>
              <w:t>- л</w:t>
            </w:r>
            <w:r w:rsidRPr="00597FDE">
              <w:rPr>
                <w:bCs/>
                <w:iCs/>
                <w:sz w:val="24"/>
                <w:szCs w:val="26"/>
              </w:rPr>
              <w:t xml:space="preserve">юбое незапланированное событие, произошедшее в результате или процессе производственной деятельности организации </w:t>
            </w:r>
            <w:r>
              <w:rPr>
                <w:bCs/>
                <w:iCs/>
                <w:sz w:val="24"/>
                <w:szCs w:val="26"/>
              </w:rPr>
              <w:t>МЕМ</w:t>
            </w:r>
            <w:r w:rsidRPr="00597FDE">
              <w:rPr>
                <w:bCs/>
                <w:iCs/>
                <w:sz w:val="24"/>
                <w:szCs w:val="26"/>
              </w:rPr>
              <w:t xml:space="preserve">, которое привело или могло привести к несчастному случаю, связанному с трудовой деятельностью, к пожару, взрыву, аварии, дорожно-транспортному происшествию или любому иному событию, имеющему влияние на бизнес и репутацию </w:t>
            </w:r>
            <w:r>
              <w:rPr>
                <w:bCs/>
                <w:iCs/>
                <w:sz w:val="24"/>
                <w:szCs w:val="26"/>
                <w:lang w:val="kk-KZ"/>
              </w:rPr>
              <w:t>МЕМ</w:t>
            </w:r>
          </w:p>
        </w:tc>
      </w:tr>
      <w:tr w:rsidR="00597FDE" w:rsidTr="00597FDE">
        <w:trPr>
          <w:trHeight w:val="785"/>
        </w:trPr>
        <w:tc>
          <w:tcPr>
            <w:tcW w:w="3686" w:type="dxa"/>
            <w:shd w:val="clear" w:color="auto" w:fill="auto"/>
            <w:vAlign w:val="center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 w:rsidRPr="00597FDE">
              <w:rPr>
                <w:rFonts w:eastAsia="Calibri"/>
                <w:b/>
                <w:bCs/>
                <w:iCs/>
                <w:sz w:val="24"/>
                <w:szCs w:val="24"/>
              </w:rPr>
              <w:t>Риск</w:t>
            </w:r>
          </w:p>
        </w:tc>
        <w:tc>
          <w:tcPr>
            <w:tcW w:w="6060" w:type="dxa"/>
            <w:shd w:val="clear" w:color="auto" w:fill="auto"/>
          </w:tcPr>
          <w:p w:rsidR="00597FDE" w:rsidRPr="00597FDE" w:rsidRDefault="00597FDE" w:rsidP="00597FDE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</w:rPr>
              <w:t>- в</w:t>
            </w:r>
            <w:r w:rsidRPr="00597FDE">
              <w:rPr>
                <w:rFonts w:eastAsia="Calibri"/>
                <w:bCs/>
                <w:iCs/>
                <w:sz w:val="24"/>
                <w:szCs w:val="24"/>
              </w:rPr>
              <w:t xml:space="preserve">озможность наступления неблагоприятного события, которое отрицательно повлияет на: в рамках системы менеджмента качества – способность обеспечить надлежащее качество, в области системы управления рисками – способность 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успешно достичь </w:t>
            </w:r>
            <w:r w:rsidRPr="00597FDE">
              <w:rPr>
                <w:rFonts w:eastAsia="Calibri"/>
                <w:bCs/>
                <w:iCs/>
                <w:sz w:val="24"/>
                <w:szCs w:val="24"/>
              </w:rPr>
              <w:t xml:space="preserve">стратегических целей, в рамках системы охраны здоровья и обеспечения безопасности труда – на здоровье работников </w:t>
            </w:r>
            <w:r w:rsidRPr="00597FDE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597FDE">
              <w:rPr>
                <w:rFonts w:eastAsia="Calibri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iCs/>
                <w:sz w:val="24"/>
                <w:szCs w:val="24"/>
              </w:rPr>
              <w:t>МЕМ</w:t>
            </w:r>
          </w:p>
        </w:tc>
      </w:tr>
      <w:tr w:rsidR="00B51190" w:rsidTr="00B51190">
        <w:tc>
          <w:tcPr>
            <w:tcW w:w="3686" w:type="dxa"/>
            <w:shd w:val="clear" w:color="auto" w:fill="auto"/>
            <w:vAlign w:val="center"/>
          </w:tcPr>
          <w:p w:rsidR="00B51190" w:rsidRPr="00B51190" w:rsidRDefault="00B51190" w:rsidP="00B51190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6"/>
              </w:rPr>
            </w:pPr>
            <w:r w:rsidRPr="00B51190">
              <w:rPr>
                <w:b/>
                <w:bCs/>
                <w:iCs/>
                <w:sz w:val="24"/>
                <w:szCs w:val="26"/>
              </w:rPr>
              <w:t xml:space="preserve">СМ  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B51190" w:rsidRPr="00B51190" w:rsidRDefault="00B54FC7" w:rsidP="00B51190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- с</w:t>
            </w:r>
            <w:r w:rsidR="00B51190" w:rsidRPr="00B51190">
              <w:rPr>
                <w:bCs/>
                <w:sz w:val="24"/>
                <w:szCs w:val="26"/>
              </w:rPr>
              <w:t xml:space="preserve">истема менеджмента в области охраны здоровья, промышленной безопасности и охраны окружающей среды в </w:t>
            </w:r>
            <w:r w:rsidR="00B51190">
              <w:rPr>
                <w:bCs/>
                <w:sz w:val="24"/>
                <w:szCs w:val="26"/>
              </w:rPr>
              <w:t>МЕМ</w:t>
            </w:r>
          </w:p>
        </w:tc>
      </w:tr>
      <w:tr w:rsidR="00D77E1B" w:rsidTr="008E5059">
        <w:tc>
          <w:tcPr>
            <w:tcW w:w="3686" w:type="dxa"/>
            <w:shd w:val="clear" w:color="auto" w:fill="auto"/>
          </w:tcPr>
          <w:p w:rsidR="00D77E1B" w:rsidRPr="00E94887" w:rsidRDefault="00D77E1B" w:rsidP="00D77E1B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ТРУ</w:t>
            </w:r>
          </w:p>
        </w:tc>
        <w:tc>
          <w:tcPr>
            <w:tcW w:w="6060" w:type="dxa"/>
            <w:shd w:val="clear" w:color="auto" w:fill="auto"/>
          </w:tcPr>
          <w:p w:rsidR="00D77E1B" w:rsidRDefault="00B54FC7" w:rsidP="00D77E1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</w:t>
            </w:r>
            <w:r w:rsidR="00D77E1B">
              <w:rPr>
                <w:bCs/>
                <w:sz w:val="26"/>
                <w:szCs w:val="26"/>
              </w:rPr>
              <w:t>овары, работы и услуги</w:t>
            </w:r>
          </w:p>
        </w:tc>
      </w:tr>
    </w:tbl>
    <w:p w:rsidR="001714B7" w:rsidRDefault="001714B7" w:rsidP="001714B7">
      <w:pPr>
        <w:tabs>
          <w:tab w:val="left" w:pos="1200"/>
        </w:tabs>
        <w:ind w:left="1069"/>
        <w:jc w:val="both"/>
        <w:outlineLvl w:val="0"/>
        <w:rPr>
          <w:b/>
          <w:iCs/>
          <w:sz w:val="28"/>
          <w:szCs w:val="28"/>
        </w:rPr>
      </w:pPr>
    </w:p>
    <w:p w:rsidR="00C25457" w:rsidRDefault="00C25457" w:rsidP="001714B7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6" w:name="_Toc59191256"/>
      <w:r w:rsidRPr="001714B7">
        <w:rPr>
          <w:b/>
          <w:iCs/>
          <w:sz w:val="28"/>
          <w:szCs w:val="28"/>
        </w:rPr>
        <w:t>ОТВЕТСТВЕННОСТЬ</w:t>
      </w:r>
      <w:bookmarkEnd w:id="6"/>
    </w:p>
    <w:p w:rsidR="001714B7" w:rsidRPr="001714B7" w:rsidRDefault="001714B7" w:rsidP="001714B7">
      <w:pPr>
        <w:tabs>
          <w:tab w:val="left" w:pos="1200"/>
        </w:tabs>
        <w:ind w:left="1069"/>
        <w:jc w:val="both"/>
        <w:outlineLvl w:val="0"/>
        <w:rPr>
          <w:b/>
          <w:iCs/>
          <w:sz w:val="28"/>
          <w:szCs w:val="28"/>
        </w:rPr>
      </w:pPr>
    </w:p>
    <w:p w:rsidR="00942F94" w:rsidRPr="00942F94" w:rsidRDefault="00942F94" w:rsidP="00281F66">
      <w:pPr>
        <w:pStyle w:val="ac"/>
        <w:numPr>
          <w:ilvl w:val="0"/>
          <w:numId w:val="2"/>
        </w:numPr>
        <w:tabs>
          <w:tab w:val="left" w:pos="851"/>
        </w:tabs>
        <w:spacing w:before="120" w:line="240" w:lineRule="atLeast"/>
        <w:ind w:left="0" w:firstLine="567"/>
        <w:contextualSpacing w:val="0"/>
        <w:jc w:val="both"/>
        <w:rPr>
          <w:bCs/>
          <w:vanish/>
          <w:sz w:val="24"/>
          <w:szCs w:val="24"/>
        </w:rPr>
      </w:pPr>
    </w:p>
    <w:p w:rsidR="00942F94" w:rsidRPr="00942F94" w:rsidRDefault="00942F94" w:rsidP="00281F66">
      <w:pPr>
        <w:pStyle w:val="ac"/>
        <w:numPr>
          <w:ilvl w:val="0"/>
          <w:numId w:val="2"/>
        </w:numPr>
        <w:tabs>
          <w:tab w:val="left" w:pos="851"/>
        </w:tabs>
        <w:spacing w:before="120" w:line="240" w:lineRule="atLeast"/>
        <w:ind w:left="0" w:firstLine="567"/>
        <w:contextualSpacing w:val="0"/>
        <w:jc w:val="both"/>
        <w:rPr>
          <w:bCs/>
          <w:vanish/>
          <w:sz w:val="24"/>
          <w:szCs w:val="24"/>
        </w:rPr>
      </w:pPr>
    </w:p>
    <w:p w:rsidR="00942F94" w:rsidRPr="00942F94" w:rsidRDefault="00942F94" w:rsidP="00281F66">
      <w:pPr>
        <w:pStyle w:val="ac"/>
        <w:numPr>
          <w:ilvl w:val="0"/>
          <w:numId w:val="2"/>
        </w:numPr>
        <w:tabs>
          <w:tab w:val="left" w:pos="851"/>
        </w:tabs>
        <w:spacing w:before="120" w:line="240" w:lineRule="atLeast"/>
        <w:ind w:left="0" w:firstLine="567"/>
        <w:contextualSpacing w:val="0"/>
        <w:jc w:val="both"/>
        <w:rPr>
          <w:bCs/>
          <w:vanish/>
          <w:sz w:val="24"/>
          <w:szCs w:val="24"/>
        </w:rPr>
      </w:pPr>
    </w:p>
    <w:p w:rsidR="00942F94" w:rsidRPr="00942F94" w:rsidRDefault="00942F94" w:rsidP="00281F66">
      <w:pPr>
        <w:pStyle w:val="ac"/>
        <w:numPr>
          <w:ilvl w:val="0"/>
          <w:numId w:val="2"/>
        </w:numPr>
        <w:tabs>
          <w:tab w:val="left" w:pos="851"/>
        </w:tabs>
        <w:spacing w:before="120" w:line="240" w:lineRule="atLeast"/>
        <w:ind w:left="0" w:firstLine="567"/>
        <w:contextualSpacing w:val="0"/>
        <w:jc w:val="both"/>
        <w:rPr>
          <w:bCs/>
          <w:vanish/>
          <w:sz w:val="24"/>
          <w:szCs w:val="24"/>
        </w:rPr>
      </w:pPr>
    </w:p>
    <w:p w:rsidR="00CF6E89" w:rsidRPr="00CF6E89" w:rsidRDefault="0008198E" w:rsidP="00CF6E89">
      <w:pPr>
        <w:pStyle w:val="ac"/>
        <w:tabs>
          <w:tab w:val="left" w:pos="426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4</w:t>
      </w:r>
      <w:r w:rsidR="00CF6E89" w:rsidRPr="000F5073">
        <w:rPr>
          <w:b/>
          <w:bCs/>
          <w:color w:val="000000"/>
          <w:sz w:val="24"/>
          <w:szCs w:val="24"/>
        </w:rPr>
        <w:t>.1.</w:t>
      </w:r>
      <w:r w:rsidR="00CF6E89" w:rsidRPr="00CF6E89">
        <w:rPr>
          <w:bCs/>
          <w:color w:val="000000"/>
          <w:sz w:val="24"/>
          <w:szCs w:val="24"/>
        </w:rPr>
        <w:t xml:space="preserve"> </w:t>
      </w:r>
      <w:r w:rsidR="00CF6E89">
        <w:rPr>
          <w:b/>
          <w:bCs/>
          <w:iCs/>
          <w:sz w:val="24"/>
          <w:szCs w:val="24"/>
        </w:rPr>
        <w:t>Генеральный директор</w:t>
      </w:r>
      <w:r w:rsidR="00CF6E89" w:rsidRPr="00A8719C">
        <w:rPr>
          <w:b/>
          <w:bCs/>
          <w:iCs/>
          <w:sz w:val="24"/>
          <w:szCs w:val="24"/>
        </w:rPr>
        <w:t xml:space="preserve"> </w:t>
      </w:r>
      <w:r w:rsidR="00727C13">
        <w:rPr>
          <w:b/>
          <w:bCs/>
          <w:iCs/>
          <w:sz w:val="24"/>
          <w:szCs w:val="24"/>
          <w:lang w:val="kk-KZ"/>
        </w:rPr>
        <w:t xml:space="preserve">и Заместители генерального директора </w:t>
      </w:r>
      <w:r w:rsidR="00CF6E89">
        <w:rPr>
          <w:b/>
          <w:bCs/>
          <w:color w:val="000000"/>
          <w:sz w:val="24"/>
          <w:szCs w:val="24"/>
          <w:lang w:val="kk-KZ"/>
        </w:rPr>
        <w:t>МЕМ</w:t>
      </w:r>
      <w:r w:rsidR="00CF6E89" w:rsidRPr="00CF6E89">
        <w:rPr>
          <w:bCs/>
          <w:color w:val="000000"/>
          <w:sz w:val="24"/>
          <w:szCs w:val="24"/>
        </w:rPr>
        <w:t>: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jc w:val="both"/>
        <w:rPr>
          <w:bCs/>
          <w:sz w:val="24"/>
          <w:szCs w:val="24"/>
        </w:rPr>
      </w:pPr>
      <w:r w:rsidRPr="00B51190">
        <w:rPr>
          <w:bCs/>
          <w:sz w:val="24"/>
          <w:szCs w:val="24"/>
        </w:rPr>
        <w:t xml:space="preserve">1) защиту </w:t>
      </w:r>
      <w:r w:rsidR="006B189A">
        <w:rPr>
          <w:bCs/>
          <w:sz w:val="24"/>
          <w:szCs w:val="24"/>
        </w:rPr>
        <w:t>р</w:t>
      </w:r>
      <w:r w:rsidRPr="00B51190">
        <w:rPr>
          <w:bCs/>
          <w:sz w:val="24"/>
          <w:szCs w:val="24"/>
        </w:rPr>
        <w:t xml:space="preserve">аботников </w:t>
      </w:r>
      <w:r w:rsidR="006B189A">
        <w:rPr>
          <w:bCs/>
          <w:sz w:val="24"/>
          <w:szCs w:val="24"/>
        </w:rPr>
        <w:t xml:space="preserve">Товарищества </w:t>
      </w:r>
      <w:r w:rsidRPr="00B51190">
        <w:rPr>
          <w:bCs/>
          <w:sz w:val="24"/>
          <w:szCs w:val="24"/>
        </w:rPr>
        <w:t xml:space="preserve">и </w:t>
      </w:r>
      <w:r w:rsidR="006B189A">
        <w:rPr>
          <w:bCs/>
          <w:sz w:val="24"/>
          <w:szCs w:val="24"/>
        </w:rPr>
        <w:t>р</w:t>
      </w:r>
      <w:r w:rsidRPr="00B51190">
        <w:rPr>
          <w:bCs/>
          <w:sz w:val="24"/>
          <w:szCs w:val="24"/>
        </w:rPr>
        <w:t xml:space="preserve">аботников Подрядчиков от </w:t>
      </w:r>
      <w:r w:rsidR="006B189A">
        <w:rPr>
          <w:bCs/>
          <w:sz w:val="24"/>
          <w:szCs w:val="24"/>
        </w:rPr>
        <w:t>р</w:t>
      </w:r>
      <w:r w:rsidRPr="00B51190">
        <w:rPr>
          <w:bCs/>
          <w:sz w:val="24"/>
          <w:szCs w:val="24"/>
        </w:rPr>
        <w:t>исков/</w:t>
      </w:r>
      <w:r w:rsidR="006B189A">
        <w:rPr>
          <w:bCs/>
          <w:sz w:val="24"/>
          <w:szCs w:val="24"/>
        </w:rPr>
        <w:t>о</w:t>
      </w:r>
      <w:r w:rsidRPr="00B51190">
        <w:rPr>
          <w:bCs/>
          <w:sz w:val="24"/>
          <w:szCs w:val="24"/>
        </w:rPr>
        <w:t xml:space="preserve">пасных и </w:t>
      </w:r>
      <w:r w:rsidR="002A57F5">
        <w:rPr>
          <w:bCs/>
          <w:sz w:val="24"/>
          <w:szCs w:val="24"/>
        </w:rPr>
        <w:t>В</w:t>
      </w:r>
      <w:r w:rsidRPr="00B51190">
        <w:rPr>
          <w:bCs/>
          <w:sz w:val="24"/>
          <w:szCs w:val="24"/>
        </w:rPr>
        <w:t>редных производственных факторов, связанных с поставкой/выполнением/оказанием</w:t>
      </w:r>
      <w:r>
        <w:rPr>
          <w:bCs/>
          <w:sz w:val="24"/>
          <w:szCs w:val="24"/>
        </w:rPr>
        <w:t xml:space="preserve"> </w:t>
      </w:r>
      <w:r w:rsidRPr="00B51190">
        <w:rPr>
          <w:bCs/>
          <w:sz w:val="24"/>
          <w:szCs w:val="24"/>
        </w:rPr>
        <w:t xml:space="preserve">ТРУ на </w:t>
      </w:r>
      <w:r w:rsidR="006B189A">
        <w:rPr>
          <w:bCs/>
          <w:sz w:val="24"/>
          <w:szCs w:val="24"/>
        </w:rPr>
        <w:t>о</w:t>
      </w:r>
      <w:r w:rsidRPr="00B51190">
        <w:rPr>
          <w:bCs/>
          <w:sz w:val="24"/>
          <w:szCs w:val="24"/>
        </w:rPr>
        <w:t xml:space="preserve">бъектах в соответствии с Законодательными требованиями; 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jc w:val="both"/>
        <w:rPr>
          <w:bCs/>
          <w:sz w:val="24"/>
          <w:szCs w:val="24"/>
        </w:rPr>
      </w:pPr>
      <w:r w:rsidRPr="00B51190">
        <w:rPr>
          <w:bCs/>
          <w:sz w:val="24"/>
          <w:szCs w:val="24"/>
        </w:rPr>
        <w:t>2) соответствие Куратора Договора компетенциям в области ОТ, ПБ и ООС;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jc w:val="both"/>
        <w:rPr>
          <w:bCs/>
          <w:sz w:val="24"/>
          <w:szCs w:val="24"/>
        </w:rPr>
      </w:pPr>
      <w:r w:rsidRPr="00B51190">
        <w:rPr>
          <w:bCs/>
          <w:sz w:val="24"/>
          <w:szCs w:val="24"/>
        </w:rPr>
        <w:t>3) выбор и одобрение Договора с Подрядной организацией в соответствии с требованиями настоящего Стандарта;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jc w:val="both"/>
        <w:rPr>
          <w:bCs/>
          <w:sz w:val="24"/>
          <w:szCs w:val="24"/>
        </w:rPr>
      </w:pPr>
      <w:r w:rsidRPr="00B51190">
        <w:rPr>
          <w:bCs/>
          <w:sz w:val="24"/>
          <w:szCs w:val="24"/>
        </w:rPr>
        <w:t xml:space="preserve">4) утверждение Плана ОТ, ПБ и ООС с </w:t>
      </w:r>
      <w:r w:rsidR="00200E55">
        <w:rPr>
          <w:bCs/>
          <w:sz w:val="24"/>
          <w:szCs w:val="24"/>
        </w:rPr>
        <w:t>П</w:t>
      </w:r>
      <w:r w:rsidRPr="00B51190">
        <w:rPr>
          <w:bCs/>
          <w:sz w:val="24"/>
          <w:szCs w:val="24"/>
        </w:rPr>
        <w:t>одрядной организацией.</w:t>
      </w:r>
    </w:p>
    <w:p w:rsidR="00CF6E89" w:rsidRPr="00CF6E89" w:rsidRDefault="00CD6ECD" w:rsidP="00CF6E89">
      <w:pPr>
        <w:pStyle w:val="ac"/>
        <w:tabs>
          <w:tab w:val="left" w:pos="426"/>
          <w:tab w:val="left" w:pos="993"/>
        </w:tabs>
        <w:ind w:left="0" w:firstLine="567"/>
        <w:jc w:val="both"/>
        <w:rPr>
          <w:bCs/>
          <w:color w:val="000000"/>
          <w:sz w:val="24"/>
          <w:szCs w:val="24"/>
        </w:rPr>
      </w:pPr>
      <w:r w:rsidRPr="000D7484">
        <w:rPr>
          <w:b/>
          <w:bCs/>
          <w:color w:val="000000"/>
          <w:sz w:val="24"/>
          <w:szCs w:val="24"/>
        </w:rPr>
        <w:t>4</w:t>
      </w:r>
      <w:r w:rsidR="00B51190">
        <w:rPr>
          <w:b/>
          <w:bCs/>
          <w:color w:val="000000"/>
          <w:sz w:val="24"/>
          <w:szCs w:val="24"/>
        </w:rPr>
        <w:t>.2</w:t>
      </w:r>
      <w:r w:rsidR="00CF6E89" w:rsidRPr="000F5073">
        <w:rPr>
          <w:b/>
          <w:bCs/>
          <w:color w:val="000000"/>
          <w:sz w:val="24"/>
          <w:szCs w:val="24"/>
        </w:rPr>
        <w:t>.</w:t>
      </w:r>
      <w:r w:rsidR="00CF6E89" w:rsidRPr="00CF6E89">
        <w:rPr>
          <w:bCs/>
          <w:color w:val="000000"/>
          <w:sz w:val="24"/>
          <w:szCs w:val="24"/>
        </w:rPr>
        <w:t xml:space="preserve"> </w:t>
      </w:r>
      <w:r w:rsidR="00C57812" w:rsidRPr="00C57812">
        <w:rPr>
          <w:b/>
          <w:bCs/>
          <w:iCs/>
          <w:color w:val="000000"/>
          <w:sz w:val="24"/>
          <w:szCs w:val="24"/>
        </w:rPr>
        <w:t>Руководители с</w:t>
      </w:r>
      <w:r w:rsidR="00CF6E89" w:rsidRPr="00CF6E89">
        <w:rPr>
          <w:b/>
          <w:bCs/>
          <w:iCs/>
          <w:color w:val="000000"/>
          <w:sz w:val="24"/>
          <w:szCs w:val="24"/>
        </w:rPr>
        <w:t>труктурн</w:t>
      </w:r>
      <w:r w:rsidR="000D7484">
        <w:rPr>
          <w:b/>
          <w:bCs/>
          <w:iCs/>
          <w:color w:val="000000"/>
          <w:sz w:val="24"/>
          <w:szCs w:val="24"/>
        </w:rPr>
        <w:t>ых</w:t>
      </w:r>
      <w:r w:rsidR="00CF6E89" w:rsidRPr="00CF6E89">
        <w:rPr>
          <w:b/>
          <w:bCs/>
          <w:iCs/>
          <w:color w:val="000000"/>
          <w:sz w:val="24"/>
          <w:szCs w:val="24"/>
        </w:rPr>
        <w:t xml:space="preserve"> подразделени</w:t>
      </w:r>
      <w:r w:rsidR="00723607">
        <w:rPr>
          <w:b/>
          <w:bCs/>
          <w:iCs/>
          <w:color w:val="000000"/>
          <w:sz w:val="24"/>
          <w:szCs w:val="24"/>
        </w:rPr>
        <w:t>й</w:t>
      </w:r>
      <w:r w:rsidR="000D7484">
        <w:rPr>
          <w:b/>
          <w:bCs/>
          <w:iCs/>
          <w:color w:val="000000"/>
          <w:sz w:val="24"/>
          <w:szCs w:val="24"/>
        </w:rPr>
        <w:t xml:space="preserve"> </w:t>
      </w:r>
      <w:r w:rsidR="00F65D24">
        <w:rPr>
          <w:b/>
          <w:bCs/>
          <w:iCs/>
          <w:color w:val="000000"/>
          <w:sz w:val="24"/>
          <w:szCs w:val="24"/>
        </w:rPr>
        <w:t xml:space="preserve"> </w:t>
      </w:r>
      <w:r w:rsidR="000D7484" w:rsidRPr="00F65D24">
        <w:rPr>
          <w:bCs/>
          <w:iCs/>
          <w:color w:val="000000"/>
          <w:sz w:val="24"/>
          <w:szCs w:val="24"/>
        </w:rPr>
        <w:t>несут ответственность за</w:t>
      </w:r>
      <w:r w:rsidR="00CF6E89" w:rsidRPr="00F65D24">
        <w:rPr>
          <w:bCs/>
          <w:color w:val="000000"/>
          <w:sz w:val="24"/>
          <w:szCs w:val="24"/>
        </w:rPr>
        <w:t>: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rPr>
          <w:bCs/>
          <w:color w:val="000000"/>
          <w:sz w:val="24"/>
          <w:szCs w:val="24"/>
        </w:rPr>
      </w:pPr>
      <w:r w:rsidRPr="00B51190">
        <w:rPr>
          <w:bCs/>
          <w:color w:val="000000"/>
          <w:sz w:val="24"/>
          <w:szCs w:val="24"/>
        </w:rPr>
        <w:t xml:space="preserve">1) контроль и мониторинг соблюдения </w:t>
      </w:r>
      <w:r w:rsidR="00727C13">
        <w:rPr>
          <w:bCs/>
          <w:color w:val="000000"/>
          <w:sz w:val="24"/>
          <w:szCs w:val="24"/>
        </w:rPr>
        <w:t>П</w:t>
      </w:r>
      <w:r w:rsidRPr="00B51190">
        <w:rPr>
          <w:bCs/>
          <w:color w:val="000000"/>
          <w:sz w:val="24"/>
          <w:szCs w:val="24"/>
        </w:rPr>
        <w:t xml:space="preserve">одрядными организациями требований настоящего Стандарта на </w:t>
      </w:r>
      <w:r w:rsidR="006B189A">
        <w:rPr>
          <w:bCs/>
          <w:color w:val="000000"/>
          <w:sz w:val="24"/>
          <w:szCs w:val="24"/>
        </w:rPr>
        <w:t>о</w:t>
      </w:r>
      <w:r w:rsidRPr="00B51190">
        <w:rPr>
          <w:bCs/>
          <w:color w:val="000000"/>
          <w:sz w:val="24"/>
          <w:szCs w:val="24"/>
        </w:rPr>
        <w:t>бъектах, находящихся под их управлением или контролем;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rPr>
          <w:bCs/>
          <w:color w:val="000000"/>
          <w:sz w:val="24"/>
          <w:szCs w:val="24"/>
        </w:rPr>
      </w:pPr>
      <w:r w:rsidRPr="00B51190">
        <w:rPr>
          <w:bCs/>
          <w:color w:val="000000"/>
          <w:sz w:val="24"/>
          <w:szCs w:val="24"/>
        </w:rPr>
        <w:t xml:space="preserve">2)  </w:t>
      </w:r>
      <w:r w:rsidR="009E77CB">
        <w:rPr>
          <w:bCs/>
          <w:color w:val="000000"/>
          <w:sz w:val="24"/>
          <w:szCs w:val="24"/>
        </w:rPr>
        <w:t xml:space="preserve">согласование </w:t>
      </w:r>
      <w:r w:rsidR="00066906">
        <w:rPr>
          <w:bCs/>
          <w:color w:val="000000"/>
          <w:sz w:val="24"/>
          <w:szCs w:val="24"/>
        </w:rPr>
        <w:t xml:space="preserve">и выполнение </w:t>
      </w:r>
      <w:r w:rsidRPr="00B51190">
        <w:rPr>
          <w:bCs/>
          <w:color w:val="000000"/>
          <w:sz w:val="24"/>
          <w:szCs w:val="24"/>
        </w:rPr>
        <w:t xml:space="preserve">требований Плана мероприятий по ОТ, ПБ и ООС </w:t>
      </w:r>
      <w:r w:rsidR="00B54FC7">
        <w:rPr>
          <w:bCs/>
          <w:color w:val="000000"/>
          <w:sz w:val="24"/>
          <w:szCs w:val="24"/>
        </w:rPr>
        <w:t xml:space="preserve"> </w:t>
      </w:r>
      <w:r w:rsidR="000D7484">
        <w:rPr>
          <w:bCs/>
          <w:color w:val="000000"/>
          <w:sz w:val="24"/>
          <w:szCs w:val="24"/>
        </w:rPr>
        <w:t xml:space="preserve"> </w:t>
      </w:r>
      <w:r w:rsidR="00727C13">
        <w:rPr>
          <w:bCs/>
          <w:color w:val="000000"/>
          <w:sz w:val="24"/>
          <w:szCs w:val="24"/>
        </w:rPr>
        <w:t>П</w:t>
      </w:r>
      <w:r w:rsidRPr="00B51190">
        <w:rPr>
          <w:bCs/>
          <w:color w:val="000000"/>
          <w:sz w:val="24"/>
          <w:szCs w:val="24"/>
        </w:rPr>
        <w:t>одрядной организацией;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rPr>
          <w:bCs/>
          <w:color w:val="000000"/>
          <w:sz w:val="24"/>
          <w:szCs w:val="24"/>
        </w:rPr>
      </w:pPr>
      <w:r w:rsidRPr="00B51190">
        <w:rPr>
          <w:bCs/>
          <w:iCs/>
          <w:color w:val="000000"/>
          <w:sz w:val="24"/>
          <w:szCs w:val="24"/>
        </w:rPr>
        <w:t xml:space="preserve">3) проведение оценки деятельности </w:t>
      </w:r>
      <w:r w:rsidR="00727C13">
        <w:rPr>
          <w:bCs/>
          <w:iCs/>
          <w:color w:val="000000"/>
          <w:sz w:val="24"/>
          <w:szCs w:val="24"/>
        </w:rPr>
        <w:t>П</w:t>
      </w:r>
      <w:r w:rsidRPr="00B51190">
        <w:rPr>
          <w:bCs/>
          <w:iCs/>
          <w:color w:val="000000"/>
          <w:sz w:val="24"/>
          <w:szCs w:val="24"/>
        </w:rPr>
        <w:t>одрядчика в области ОТ, ПБ и ООС;</w:t>
      </w:r>
    </w:p>
    <w:p w:rsidR="00B51190" w:rsidRPr="00B51190" w:rsidRDefault="00B51190" w:rsidP="00B51190">
      <w:pPr>
        <w:pStyle w:val="ac"/>
        <w:tabs>
          <w:tab w:val="left" w:pos="426"/>
        </w:tabs>
        <w:ind w:left="0" w:firstLine="567"/>
        <w:rPr>
          <w:bCs/>
          <w:color w:val="000000"/>
          <w:sz w:val="24"/>
          <w:szCs w:val="24"/>
        </w:rPr>
      </w:pPr>
      <w:r w:rsidRPr="00B51190">
        <w:rPr>
          <w:bCs/>
          <w:color w:val="000000"/>
          <w:sz w:val="24"/>
          <w:szCs w:val="24"/>
        </w:rPr>
        <w:t>4) ознакомление с требован</w:t>
      </w:r>
      <w:r w:rsidR="000D7484">
        <w:rPr>
          <w:bCs/>
          <w:color w:val="000000"/>
          <w:sz w:val="24"/>
          <w:szCs w:val="24"/>
        </w:rPr>
        <w:t>иями</w:t>
      </w:r>
      <w:r w:rsidRPr="00B51190">
        <w:rPr>
          <w:bCs/>
          <w:color w:val="000000"/>
          <w:sz w:val="24"/>
          <w:szCs w:val="24"/>
        </w:rPr>
        <w:t xml:space="preserve"> настоящего Стандарта </w:t>
      </w:r>
      <w:r w:rsidR="00BA5DFA">
        <w:rPr>
          <w:bCs/>
          <w:color w:val="000000"/>
          <w:sz w:val="24"/>
          <w:szCs w:val="24"/>
        </w:rPr>
        <w:t>р</w:t>
      </w:r>
      <w:r w:rsidRPr="00B51190">
        <w:rPr>
          <w:bCs/>
          <w:color w:val="000000"/>
          <w:sz w:val="24"/>
          <w:szCs w:val="24"/>
        </w:rPr>
        <w:t xml:space="preserve">аботников своих подразделений и </w:t>
      </w:r>
      <w:r w:rsidR="00BA5DFA">
        <w:rPr>
          <w:bCs/>
          <w:color w:val="000000"/>
          <w:sz w:val="24"/>
          <w:szCs w:val="24"/>
        </w:rPr>
        <w:t>р</w:t>
      </w:r>
      <w:r w:rsidRPr="00B51190">
        <w:rPr>
          <w:bCs/>
          <w:color w:val="000000"/>
          <w:sz w:val="24"/>
          <w:szCs w:val="24"/>
        </w:rPr>
        <w:t xml:space="preserve">аботников </w:t>
      </w:r>
      <w:r w:rsidR="00727C13">
        <w:rPr>
          <w:bCs/>
          <w:color w:val="000000"/>
          <w:sz w:val="24"/>
          <w:szCs w:val="24"/>
        </w:rPr>
        <w:t>П</w:t>
      </w:r>
      <w:r w:rsidRPr="00B51190">
        <w:rPr>
          <w:bCs/>
          <w:color w:val="000000"/>
          <w:sz w:val="24"/>
          <w:szCs w:val="24"/>
        </w:rPr>
        <w:t xml:space="preserve">одрядных организаций, внедрение, исполнение и контроль их соблюдения во время проведения работ/оказания услуг.  </w:t>
      </w:r>
    </w:p>
    <w:p w:rsidR="00CF6E89" w:rsidRPr="00CF6E89" w:rsidRDefault="00CD6ECD" w:rsidP="00CF6E89">
      <w:pPr>
        <w:pStyle w:val="ac"/>
        <w:tabs>
          <w:tab w:val="left" w:pos="426"/>
          <w:tab w:val="left" w:pos="993"/>
        </w:tabs>
        <w:ind w:left="0" w:firstLine="567"/>
        <w:jc w:val="both"/>
        <w:rPr>
          <w:bCs/>
          <w:sz w:val="24"/>
          <w:szCs w:val="24"/>
        </w:rPr>
      </w:pPr>
      <w:r w:rsidRPr="00CD6ECD">
        <w:rPr>
          <w:b/>
          <w:bCs/>
          <w:color w:val="000000"/>
          <w:sz w:val="24"/>
          <w:szCs w:val="24"/>
        </w:rPr>
        <w:t>4</w:t>
      </w:r>
      <w:r w:rsidR="00B7007C">
        <w:rPr>
          <w:b/>
          <w:bCs/>
          <w:color w:val="000000"/>
          <w:sz w:val="24"/>
          <w:szCs w:val="24"/>
          <w:lang w:val="kk-KZ"/>
        </w:rPr>
        <w:t>.</w:t>
      </w:r>
      <w:r w:rsidR="00B51190">
        <w:rPr>
          <w:b/>
          <w:bCs/>
          <w:color w:val="000000"/>
          <w:sz w:val="24"/>
          <w:szCs w:val="24"/>
          <w:lang w:val="kk-KZ"/>
        </w:rPr>
        <w:t>3</w:t>
      </w:r>
      <w:r w:rsidR="00CF6E89" w:rsidRPr="000F5073">
        <w:rPr>
          <w:b/>
          <w:bCs/>
          <w:color w:val="000000"/>
          <w:sz w:val="24"/>
          <w:szCs w:val="24"/>
        </w:rPr>
        <w:t>.</w:t>
      </w:r>
      <w:r w:rsidR="00CF6E89" w:rsidRPr="00CF6E89">
        <w:rPr>
          <w:bCs/>
          <w:sz w:val="24"/>
          <w:szCs w:val="24"/>
        </w:rPr>
        <w:t xml:space="preserve"> </w:t>
      </w:r>
      <w:r w:rsidR="00CF6E89">
        <w:rPr>
          <w:b/>
          <w:sz w:val="24"/>
          <w:szCs w:val="24"/>
        </w:rPr>
        <w:t>ОБ,</w:t>
      </w:r>
      <w:r w:rsidR="00467D4C">
        <w:rPr>
          <w:b/>
          <w:sz w:val="24"/>
          <w:szCs w:val="24"/>
        </w:rPr>
        <w:t xml:space="preserve"> </w:t>
      </w:r>
      <w:r w:rsidR="00CF6E89">
        <w:rPr>
          <w:b/>
          <w:sz w:val="24"/>
          <w:szCs w:val="24"/>
        </w:rPr>
        <w:t xml:space="preserve">ОТ и </w:t>
      </w:r>
      <w:r w:rsidR="00B54FC7">
        <w:rPr>
          <w:b/>
          <w:sz w:val="24"/>
          <w:szCs w:val="24"/>
        </w:rPr>
        <w:t>О</w:t>
      </w:r>
      <w:r w:rsidR="00CF6E89">
        <w:rPr>
          <w:b/>
          <w:sz w:val="24"/>
          <w:szCs w:val="24"/>
        </w:rPr>
        <w:t>ОС</w:t>
      </w:r>
      <w:r w:rsidR="00CF6E89" w:rsidRPr="00CF6E89">
        <w:rPr>
          <w:b/>
          <w:color w:val="000000"/>
          <w:sz w:val="24"/>
          <w:szCs w:val="24"/>
        </w:rPr>
        <w:t xml:space="preserve"> </w:t>
      </w:r>
      <w:r w:rsidR="00CF6E89" w:rsidRPr="00F65D24">
        <w:rPr>
          <w:color w:val="000000"/>
          <w:sz w:val="24"/>
          <w:szCs w:val="24"/>
        </w:rPr>
        <w:t>нес</w:t>
      </w:r>
      <w:r w:rsidR="00B51190" w:rsidRPr="00F65D24">
        <w:rPr>
          <w:color w:val="000000"/>
          <w:sz w:val="24"/>
          <w:szCs w:val="24"/>
        </w:rPr>
        <w:t>е</w:t>
      </w:r>
      <w:r w:rsidR="00CF6E89" w:rsidRPr="00F65D24">
        <w:rPr>
          <w:color w:val="000000"/>
          <w:sz w:val="24"/>
          <w:szCs w:val="24"/>
        </w:rPr>
        <w:t>т ответственность за</w:t>
      </w:r>
      <w:r w:rsidR="00CF6E89" w:rsidRPr="00F65D24">
        <w:rPr>
          <w:bCs/>
          <w:sz w:val="24"/>
          <w:szCs w:val="24"/>
        </w:rPr>
        <w:t>:</w:t>
      </w:r>
    </w:p>
    <w:p w:rsidR="00B51190" w:rsidRPr="00B51190" w:rsidRDefault="00B51190" w:rsidP="00B51190">
      <w:pPr>
        <w:pStyle w:val="ab"/>
        <w:tabs>
          <w:tab w:val="left" w:pos="426"/>
        </w:tabs>
        <w:ind w:firstLine="567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1) назначение Куратора договора по ТРУ критичных в области ОТ, ПБ и ООС;</w:t>
      </w:r>
    </w:p>
    <w:p w:rsidR="00B51190" w:rsidRPr="00B51190" w:rsidRDefault="00B51190" w:rsidP="00B51190">
      <w:pPr>
        <w:pStyle w:val="ab"/>
        <w:tabs>
          <w:tab w:val="left" w:pos="426"/>
        </w:tabs>
        <w:ind w:firstLine="567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2) поддержку в </w:t>
      </w:r>
      <w:r w:rsidR="00BA5DF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ценке рисков/</w:t>
      </w:r>
      <w:r w:rsidR="00BA5DF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пасных и </w:t>
      </w:r>
      <w:r w:rsidR="0008198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редных производственных факторов и определение степени </w:t>
      </w:r>
      <w:r w:rsidR="00BA5DFA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иска Договора;</w:t>
      </w:r>
    </w:p>
    <w:p w:rsidR="00B51190" w:rsidRPr="00B51190" w:rsidRDefault="00B51190" w:rsidP="00B51190">
      <w:pPr>
        <w:pStyle w:val="ab"/>
        <w:tabs>
          <w:tab w:val="left" w:pos="426"/>
        </w:tabs>
        <w:ind w:firstLine="567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3) оценку способности и возможностей </w:t>
      </w:r>
      <w:r w:rsidR="00727C1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одрядной организации управлять </w:t>
      </w:r>
      <w:r w:rsidR="00667D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исками ОТ, ПБ и ООС в объеме ТРУ по договору;</w:t>
      </w:r>
    </w:p>
    <w:p w:rsidR="00B51190" w:rsidRPr="00B51190" w:rsidRDefault="00B51190" w:rsidP="00B51190">
      <w:pPr>
        <w:pStyle w:val="ab"/>
        <w:tabs>
          <w:tab w:val="left" w:pos="426"/>
        </w:tabs>
        <w:ind w:firstLine="567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4) организацию и проведение мероприятий по информированию и осведомленности </w:t>
      </w:r>
      <w:r w:rsidR="00727C1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</w:t>
      </w: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одрядчиков в области ОТ, ПБ и ООС для повышения эффективности их деятельности (совещания и форумы);</w:t>
      </w:r>
    </w:p>
    <w:p w:rsidR="00B51190" w:rsidRDefault="00B51190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B51190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5) контроль и мониторинг соблюдения требований настоящего Стандарта.</w:t>
      </w:r>
    </w:p>
    <w:p w:rsidR="00C442D9" w:rsidRDefault="00C442D9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42D9" w:rsidRDefault="00C442D9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F6E89" w:rsidRPr="00CF6E89" w:rsidRDefault="00CD6ECD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D6ECD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CF6E89" w:rsidRPr="000F507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51190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CF6E89" w:rsidRPr="000F507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F6E89" w:rsidRPr="00CF6E8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51190" w:rsidRPr="00B51190">
        <w:rPr>
          <w:rFonts w:ascii="Times New Roman" w:hAnsi="Times New Roman"/>
          <w:b/>
          <w:bCs/>
          <w:color w:val="000000"/>
          <w:sz w:val="24"/>
          <w:szCs w:val="24"/>
        </w:rPr>
        <w:t>Куратор договора</w:t>
      </w:r>
      <w:r w:rsidR="00B5119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51190" w:rsidRPr="00F65D24">
        <w:rPr>
          <w:rFonts w:ascii="Times New Roman" w:hAnsi="Times New Roman"/>
          <w:bCs/>
          <w:color w:val="000000"/>
          <w:sz w:val="24"/>
          <w:szCs w:val="24"/>
        </w:rPr>
        <w:t>несет ответственность за:</w:t>
      </w:r>
    </w:p>
    <w:p w:rsidR="00B51190" w:rsidRPr="00B51190" w:rsidRDefault="00B51190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51190">
        <w:rPr>
          <w:rFonts w:ascii="Times New Roman" w:hAnsi="Times New Roman"/>
          <w:iCs/>
          <w:sz w:val="24"/>
          <w:szCs w:val="24"/>
        </w:rPr>
        <w:t xml:space="preserve">1)  включение в договор с </w:t>
      </w:r>
      <w:r w:rsidR="00667D2F">
        <w:rPr>
          <w:rFonts w:ascii="Times New Roman" w:hAnsi="Times New Roman"/>
          <w:iCs/>
          <w:sz w:val="24"/>
          <w:szCs w:val="24"/>
        </w:rPr>
        <w:t>п</w:t>
      </w:r>
      <w:r w:rsidRPr="00B51190">
        <w:rPr>
          <w:rFonts w:ascii="Times New Roman" w:hAnsi="Times New Roman"/>
          <w:iCs/>
          <w:sz w:val="24"/>
          <w:szCs w:val="24"/>
        </w:rPr>
        <w:t xml:space="preserve">одрядчиком всех требований в области ОТ, ПБ и ООС, применимых к деятельности </w:t>
      </w:r>
      <w:r w:rsidR="00727C13">
        <w:rPr>
          <w:rFonts w:ascii="Times New Roman" w:hAnsi="Times New Roman"/>
          <w:iCs/>
          <w:sz w:val="24"/>
          <w:szCs w:val="24"/>
        </w:rPr>
        <w:t>П</w:t>
      </w:r>
      <w:r w:rsidRPr="00B51190">
        <w:rPr>
          <w:rFonts w:ascii="Times New Roman" w:hAnsi="Times New Roman"/>
          <w:iCs/>
          <w:sz w:val="24"/>
          <w:szCs w:val="24"/>
        </w:rPr>
        <w:t xml:space="preserve">одрядчика; </w:t>
      </w:r>
    </w:p>
    <w:p w:rsidR="00B51190" w:rsidRPr="00B51190" w:rsidRDefault="00B51190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51190">
        <w:rPr>
          <w:rFonts w:ascii="Times New Roman" w:hAnsi="Times New Roman"/>
          <w:iCs/>
          <w:sz w:val="24"/>
          <w:szCs w:val="24"/>
        </w:rPr>
        <w:t>2)</w:t>
      </w:r>
      <w:r w:rsidRPr="00B51190">
        <w:rPr>
          <w:rFonts w:ascii="Times New Roman" w:hAnsi="Times New Roman"/>
          <w:iCs/>
          <w:sz w:val="24"/>
          <w:szCs w:val="24"/>
        </w:rPr>
        <w:tab/>
        <w:t>согласование Плана мероприятий ОТ, ПБ и О</w:t>
      </w:r>
      <w:r w:rsidR="00560A6D">
        <w:rPr>
          <w:rFonts w:ascii="Times New Roman" w:hAnsi="Times New Roman"/>
          <w:iCs/>
          <w:sz w:val="24"/>
          <w:szCs w:val="24"/>
        </w:rPr>
        <w:t>О</w:t>
      </w:r>
      <w:r w:rsidRPr="00B51190">
        <w:rPr>
          <w:rFonts w:ascii="Times New Roman" w:hAnsi="Times New Roman"/>
          <w:iCs/>
          <w:sz w:val="24"/>
          <w:szCs w:val="24"/>
        </w:rPr>
        <w:t xml:space="preserve">С, представленных </w:t>
      </w:r>
      <w:r w:rsidR="00B112A0">
        <w:rPr>
          <w:rFonts w:ascii="Times New Roman" w:hAnsi="Times New Roman"/>
          <w:iCs/>
          <w:sz w:val="24"/>
          <w:szCs w:val="24"/>
        </w:rPr>
        <w:t>П</w:t>
      </w:r>
      <w:r w:rsidRPr="00B51190">
        <w:rPr>
          <w:rFonts w:ascii="Times New Roman" w:hAnsi="Times New Roman"/>
          <w:iCs/>
          <w:sz w:val="24"/>
          <w:szCs w:val="24"/>
        </w:rPr>
        <w:t xml:space="preserve">одрядчиком </w:t>
      </w:r>
      <w:r w:rsidRPr="00667D2F">
        <w:rPr>
          <w:rFonts w:ascii="Times New Roman" w:hAnsi="Times New Roman"/>
          <w:iCs/>
          <w:sz w:val="24"/>
          <w:szCs w:val="24"/>
        </w:rPr>
        <w:t>на этапе заключения договора</w:t>
      </w:r>
      <w:r w:rsidRPr="00B51190">
        <w:rPr>
          <w:rFonts w:ascii="Times New Roman" w:hAnsi="Times New Roman"/>
          <w:iCs/>
          <w:sz w:val="24"/>
          <w:szCs w:val="24"/>
        </w:rPr>
        <w:t>;</w:t>
      </w:r>
    </w:p>
    <w:p w:rsidR="00B51190" w:rsidRPr="00B51190" w:rsidRDefault="00B51190" w:rsidP="00B51190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</w:t>
      </w:r>
      <w:r w:rsidRPr="00B51190">
        <w:rPr>
          <w:rFonts w:ascii="Times New Roman" w:hAnsi="Times New Roman"/>
          <w:iCs/>
          <w:sz w:val="24"/>
          <w:szCs w:val="24"/>
        </w:rPr>
        <w:t xml:space="preserve">) сбор, анализ и представление информации об эффективности деятельности </w:t>
      </w:r>
      <w:r w:rsidR="00667D2F">
        <w:rPr>
          <w:rFonts w:ascii="Times New Roman" w:hAnsi="Times New Roman"/>
          <w:iCs/>
          <w:sz w:val="24"/>
          <w:szCs w:val="24"/>
        </w:rPr>
        <w:t>п</w:t>
      </w:r>
      <w:r w:rsidRPr="00B51190">
        <w:rPr>
          <w:rFonts w:ascii="Times New Roman" w:hAnsi="Times New Roman"/>
          <w:iCs/>
          <w:sz w:val="24"/>
          <w:szCs w:val="24"/>
        </w:rPr>
        <w:t xml:space="preserve">одрядчика в области ОТ, ПБ и ОС, включая выполнение </w:t>
      </w:r>
      <w:r w:rsidR="00667D2F">
        <w:rPr>
          <w:rFonts w:ascii="Times New Roman" w:hAnsi="Times New Roman"/>
          <w:iCs/>
          <w:sz w:val="24"/>
          <w:szCs w:val="24"/>
        </w:rPr>
        <w:t>п</w:t>
      </w:r>
      <w:r w:rsidRPr="00B51190">
        <w:rPr>
          <w:rFonts w:ascii="Times New Roman" w:hAnsi="Times New Roman"/>
          <w:iCs/>
          <w:sz w:val="24"/>
          <w:szCs w:val="24"/>
        </w:rPr>
        <w:t>одрядчиком корректирующих мероприятий по результатам проверок (аудитов) в области ОТ, ПБ и О</w:t>
      </w:r>
      <w:r w:rsidR="00560A6D">
        <w:rPr>
          <w:rFonts w:ascii="Times New Roman" w:hAnsi="Times New Roman"/>
          <w:iCs/>
          <w:sz w:val="24"/>
          <w:szCs w:val="24"/>
        </w:rPr>
        <w:t>О</w:t>
      </w:r>
      <w:r w:rsidRPr="00B51190">
        <w:rPr>
          <w:rFonts w:ascii="Times New Roman" w:hAnsi="Times New Roman"/>
          <w:iCs/>
          <w:sz w:val="24"/>
          <w:szCs w:val="24"/>
        </w:rPr>
        <w:t>С;</w:t>
      </w:r>
    </w:p>
    <w:p w:rsidR="00B51190" w:rsidRPr="00B51190" w:rsidRDefault="00B51190" w:rsidP="00B51190">
      <w:pPr>
        <w:pStyle w:val="ab"/>
        <w:tabs>
          <w:tab w:val="left" w:pos="993"/>
        </w:tabs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4</w:t>
      </w:r>
      <w:r w:rsidRPr="00B51190">
        <w:rPr>
          <w:rFonts w:ascii="Times New Roman" w:hAnsi="Times New Roman"/>
          <w:iCs/>
          <w:sz w:val="24"/>
          <w:szCs w:val="24"/>
        </w:rPr>
        <w:t>) координацию взаимодействия в области ОТ, ПБ и О</w:t>
      </w:r>
      <w:r w:rsidR="00560A6D">
        <w:rPr>
          <w:rFonts w:ascii="Times New Roman" w:hAnsi="Times New Roman"/>
          <w:iCs/>
          <w:sz w:val="24"/>
          <w:szCs w:val="24"/>
        </w:rPr>
        <w:t>О</w:t>
      </w:r>
      <w:r w:rsidRPr="00B51190">
        <w:rPr>
          <w:rFonts w:ascii="Times New Roman" w:hAnsi="Times New Roman"/>
          <w:iCs/>
          <w:sz w:val="24"/>
          <w:szCs w:val="24"/>
        </w:rPr>
        <w:t xml:space="preserve">С между организацией </w:t>
      </w:r>
      <w:r w:rsidR="001714B7">
        <w:rPr>
          <w:rFonts w:ascii="Times New Roman" w:hAnsi="Times New Roman"/>
          <w:iCs/>
          <w:sz w:val="24"/>
          <w:szCs w:val="24"/>
        </w:rPr>
        <w:t>МЕМ</w:t>
      </w:r>
      <w:r w:rsidRPr="00B51190">
        <w:rPr>
          <w:rFonts w:ascii="Times New Roman" w:hAnsi="Times New Roman"/>
          <w:iCs/>
          <w:sz w:val="24"/>
          <w:szCs w:val="24"/>
        </w:rPr>
        <w:t xml:space="preserve"> и Подрядчиком;</w:t>
      </w:r>
    </w:p>
    <w:p w:rsidR="00B51190" w:rsidRPr="00B51190" w:rsidRDefault="00B51190" w:rsidP="00B51190">
      <w:pPr>
        <w:pStyle w:val="ab"/>
        <w:tabs>
          <w:tab w:val="left" w:pos="993"/>
        </w:tabs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</w:t>
      </w:r>
      <w:r w:rsidRPr="00B51190">
        <w:rPr>
          <w:rFonts w:ascii="Times New Roman" w:hAnsi="Times New Roman"/>
          <w:iCs/>
          <w:sz w:val="24"/>
          <w:szCs w:val="24"/>
        </w:rPr>
        <w:t>) проведение оценки деятельности Подрядчика в области ОТ, ПБ и О</w:t>
      </w:r>
      <w:r w:rsidR="00560A6D">
        <w:rPr>
          <w:rFonts w:ascii="Times New Roman" w:hAnsi="Times New Roman"/>
          <w:iCs/>
          <w:sz w:val="24"/>
          <w:szCs w:val="24"/>
        </w:rPr>
        <w:t>О</w:t>
      </w:r>
      <w:r w:rsidRPr="00B51190">
        <w:rPr>
          <w:rFonts w:ascii="Times New Roman" w:hAnsi="Times New Roman"/>
          <w:iCs/>
          <w:sz w:val="24"/>
          <w:szCs w:val="24"/>
        </w:rPr>
        <w:t>С.</w:t>
      </w:r>
    </w:p>
    <w:p w:rsidR="00CF6E89" w:rsidRPr="00F65D24" w:rsidRDefault="00CD6ECD" w:rsidP="00CF6E89">
      <w:pPr>
        <w:pStyle w:val="ab"/>
        <w:tabs>
          <w:tab w:val="left" w:pos="426"/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D15B68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CF6E89" w:rsidRPr="000F507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51190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CF6E89" w:rsidRPr="000F507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F6E89" w:rsidRPr="00CF6E8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B51190" w:rsidRPr="00B51190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Работник </w:t>
      </w:r>
      <w:r w:rsidR="00B51190">
        <w:rPr>
          <w:rFonts w:ascii="Times New Roman" w:hAnsi="Times New Roman"/>
          <w:b/>
          <w:bCs/>
          <w:color w:val="000000"/>
          <w:sz w:val="24"/>
          <w:szCs w:val="24"/>
        </w:rPr>
        <w:t>МЕМ</w:t>
      </w:r>
      <w:r w:rsidR="00B51190" w:rsidRPr="00B5119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B51190" w:rsidRPr="00F65D24">
        <w:rPr>
          <w:rFonts w:ascii="Times New Roman" w:hAnsi="Times New Roman"/>
          <w:bCs/>
          <w:color w:val="000000"/>
          <w:sz w:val="24"/>
          <w:szCs w:val="24"/>
        </w:rPr>
        <w:t>несет ответственность за</w:t>
      </w:r>
      <w:r w:rsidR="00F65D24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B51190" w:rsidRPr="00B51190" w:rsidRDefault="00327614" w:rsidP="00B51190">
      <w:pPr>
        <w:pStyle w:val="ac"/>
        <w:tabs>
          <w:tab w:val="left" w:pos="426"/>
        </w:tabs>
        <w:ind w:left="0" w:firstLine="426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</w:t>
      </w:r>
      <w:r w:rsidR="00B51190" w:rsidRPr="00B51190">
        <w:rPr>
          <w:bCs/>
          <w:color w:val="000000"/>
          <w:sz w:val="24"/>
          <w:szCs w:val="24"/>
        </w:rPr>
        <w:t>1) соблюдение требований настоящего Стандарта;</w:t>
      </w:r>
    </w:p>
    <w:p w:rsidR="00B51190" w:rsidRDefault="00327614" w:rsidP="00B51190">
      <w:pPr>
        <w:pStyle w:val="ac"/>
        <w:tabs>
          <w:tab w:val="left" w:pos="426"/>
        </w:tabs>
        <w:ind w:left="0" w:firstLine="426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</w:t>
      </w:r>
      <w:r w:rsidR="00B51190" w:rsidRPr="00B51190">
        <w:rPr>
          <w:bCs/>
          <w:color w:val="000000"/>
          <w:sz w:val="24"/>
          <w:szCs w:val="24"/>
        </w:rPr>
        <w:t xml:space="preserve">2) своевременное информирование о </w:t>
      </w:r>
      <w:r w:rsidR="002E08F1">
        <w:rPr>
          <w:bCs/>
          <w:color w:val="000000"/>
          <w:sz w:val="24"/>
          <w:szCs w:val="24"/>
        </w:rPr>
        <w:t>р</w:t>
      </w:r>
      <w:r w:rsidR="00B51190" w:rsidRPr="00B51190">
        <w:rPr>
          <w:bCs/>
          <w:color w:val="000000"/>
          <w:sz w:val="24"/>
          <w:szCs w:val="24"/>
        </w:rPr>
        <w:t>исках/</w:t>
      </w:r>
      <w:r w:rsidR="002E08F1">
        <w:rPr>
          <w:bCs/>
          <w:color w:val="000000"/>
          <w:sz w:val="24"/>
          <w:szCs w:val="24"/>
        </w:rPr>
        <w:t>о</w:t>
      </w:r>
      <w:r w:rsidR="00B51190" w:rsidRPr="00B51190">
        <w:rPr>
          <w:bCs/>
          <w:color w:val="000000"/>
          <w:sz w:val="24"/>
          <w:szCs w:val="24"/>
        </w:rPr>
        <w:t xml:space="preserve">пасных и </w:t>
      </w:r>
      <w:r w:rsidR="00560A6D">
        <w:rPr>
          <w:bCs/>
          <w:color w:val="000000"/>
          <w:sz w:val="24"/>
          <w:szCs w:val="24"/>
        </w:rPr>
        <w:t>В</w:t>
      </w:r>
      <w:r w:rsidR="00B51190" w:rsidRPr="00B51190">
        <w:rPr>
          <w:bCs/>
          <w:color w:val="000000"/>
          <w:sz w:val="24"/>
          <w:szCs w:val="24"/>
        </w:rPr>
        <w:t xml:space="preserve">редных производственных факторах при </w:t>
      </w:r>
      <w:r w:rsidR="00B51190" w:rsidRPr="00B51190">
        <w:rPr>
          <w:bCs/>
          <w:iCs/>
          <w:color w:val="000000"/>
          <w:sz w:val="24"/>
          <w:szCs w:val="24"/>
        </w:rPr>
        <w:t xml:space="preserve">поставке/выполнении/оказании </w:t>
      </w:r>
      <w:r w:rsidR="00B51190" w:rsidRPr="00B51190">
        <w:rPr>
          <w:bCs/>
          <w:color w:val="000000"/>
          <w:sz w:val="24"/>
          <w:szCs w:val="24"/>
        </w:rPr>
        <w:t>ТРУ Подрядчиками.</w:t>
      </w:r>
    </w:p>
    <w:p w:rsidR="001714B7" w:rsidRPr="00B51190" w:rsidRDefault="001714B7" w:rsidP="00B51190">
      <w:pPr>
        <w:pStyle w:val="ac"/>
        <w:tabs>
          <w:tab w:val="left" w:pos="426"/>
        </w:tabs>
        <w:ind w:left="0" w:firstLine="426"/>
        <w:rPr>
          <w:bCs/>
          <w:color w:val="000000"/>
          <w:sz w:val="24"/>
          <w:szCs w:val="24"/>
        </w:rPr>
      </w:pPr>
    </w:p>
    <w:p w:rsidR="00DD0C3A" w:rsidRDefault="001714B7" w:rsidP="001714B7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7" w:name="_Toc59191257"/>
      <w:r w:rsidRPr="001714B7">
        <w:rPr>
          <w:b/>
          <w:iCs/>
          <w:sz w:val="28"/>
          <w:szCs w:val="28"/>
        </w:rPr>
        <w:t>ОПИСАНИЕ</w:t>
      </w:r>
      <w:bookmarkEnd w:id="7"/>
    </w:p>
    <w:p w:rsidR="001714B7" w:rsidRPr="001714B7" w:rsidRDefault="001714B7" w:rsidP="001714B7">
      <w:pPr>
        <w:tabs>
          <w:tab w:val="left" w:pos="1200"/>
        </w:tabs>
        <w:ind w:left="1069"/>
        <w:jc w:val="both"/>
        <w:outlineLvl w:val="0"/>
        <w:rPr>
          <w:b/>
          <w:iCs/>
          <w:sz w:val="28"/>
          <w:szCs w:val="28"/>
        </w:rPr>
      </w:pPr>
    </w:p>
    <w:p w:rsidR="001714B7" w:rsidRPr="001714B7" w:rsidRDefault="00D6038B" w:rsidP="001714B7">
      <w:pPr>
        <w:pStyle w:val="ac"/>
        <w:tabs>
          <w:tab w:val="left" w:pos="142"/>
          <w:tab w:val="left" w:pos="426"/>
          <w:tab w:val="left" w:pos="567"/>
          <w:tab w:val="left" w:pos="1134"/>
          <w:tab w:val="left" w:pos="1276"/>
        </w:tabs>
        <w:ind w:left="0" w:firstLine="567"/>
        <w:jc w:val="both"/>
        <w:rPr>
          <w:b/>
          <w:iCs/>
          <w:sz w:val="24"/>
          <w:szCs w:val="24"/>
        </w:rPr>
      </w:pPr>
      <w:r w:rsidRPr="00D6038B">
        <w:rPr>
          <w:b/>
          <w:iCs/>
          <w:sz w:val="24"/>
          <w:szCs w:val="24"/>
        </w:rPr>
        <w:t>5</w:t>
      </w:r>
      <w:r w:rsidR="001714B7" w:rsidRPr="001714B7">
        <w:rPr>
          <w:b/>
          <w:iCs/>
          <w:sz w:val="24"/>
          <w:szCs w:val="24"/>
        </w:rPr>
        <w:t>.1. Общий подход по взаимодействию с Подрядчиками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851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560A6D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.1.1. Эффективность взаимодействия с Подрядными организациями в области ОТ, ПБ и ООС зависит от поэтапного выполнения всех мероприятий, предусмотренных настоящим Стандартом в целях исключения и недопущения </w:t>
      </w:r>
      <w:r w:rsidR="000B7179">
        <w:rPr>
          <w:iCs/>
          <w:sz w:val="24"/>
          <w:szCs w:val="24"/>
        </w:rPr>
        <w:t>р</w:t>
      </w:r>
      <w:r w:rsidR="001714B7" w:rsidRPr="001714B7">
        <w:rPr>
          <w:iCs/>
          <w:sz w:val="24"/>
          <w:szCs w:val="24"/>
        </w:rPr>
        <w:t>исков/</w:t>
      </w:r>
      <w:r w:rsidR="000B7179">
        <w:rPr>
          <w:iCs/>
          <w:sz w:val="24"/>
          <w:szCs w:val="24"/>
        </w:rPr>
        <w:t>о</w:t>
      </w:r>
      <w:r w:rsidR="001714B7" w:rsidRPr="001714B7">
        <w:rPr>
          <w:bCs/>
          <w:iCs/>
          <w:sz w:val="24"/>
          <w:szCs w:val="24"/>
        </w:rPr>
        <w:t xml:space="preserve">пасных и </w:t>
      </w:r>
      <w:r w:rsidR="00560A6D">
        <w:rPr>
          <w:bCs/>
          <w:iCs/>
          <w:sz w:val="24"/>
          <w:szCs w:val="24"/>
        </w:rPr>
        <w:t>В</w:t>
      </w:r>
      <w:r w:rsidR="001714B7" w:rsidRPr="001714B7">
        <w:rPr>
          <w:bCs/>
          <w:iCs/>
          <w:sz w:val="24"/>
          <w:szCs w:val="24"/>
        </w:rPr>
        <w:t>редных производственных факторов</w:t>
      </w:r>
      <w:r w:rsidR="001714B7" w:rsidRPr="001714B7">
        <w:rPr>
          <w:iCs/>
          <w:sz w:val="24"/>
          <w:szCs w:val="24"/>
        </w:rPr>
        <w:t xml:space="preserve"> в области ОТ, ПБ и ООС.</w:t>
      </w:r>
      <w:r w:rsidR="001714B7" w:rsidRPr="001714B7">
        <w:rPr>
          <w:b/>
          <w:iCs/>
          <w:sz w:val="24"/>
          <w:szCs w:val="24"/>
        </w:rPr>
        <w:t xml:space="preserve"> 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.1.2. Общая модель по взаимодействию с Подрядными организациями в области ОТ, ПБ и ООС указана в </w:t>
      </w:r>
      <w:r w:rsidR="001714B7" w:rsidRPr="001714B7">
        <w:rPr>
          <w:iCs/>
          <w:color w:val="FF0000"/>
          <w:sz w:val="24"/>
          <w:szCs w:val="24"/>
        </w:rPr>
        <w:t>(</w:t>
      </w:r>
      <w:r w:rsidR="001714B7">
        <w:rPr>
          <w:iCs/>
          <w:color w:val="FF0000"/>
          <w:sz w:val="24"/>
          <w:szCs w:val="24"/>
          <w:lang w:val="en-US"/>
        </w:rPr>
        <w:t>F</w:t>
      </w:r>
      <w:r w:rsidR="001714B7" w:rsidRPr="001714B7">
        <w:rPr>
          <w:iCs/>
          <w:color w:val="FF0000"/>
          <w:sz w:val="24"/>
          <w:szCs w:val="24"/>
        </w:rPr>
        <w:t>-</w:t>
      </w:r>
      <w:r w:rsidR="001714B7" w:rsidRPr="001714B7">
        <w:rPr>
          <w:bCs/>
          <w:iCs/>
          <w:color w:val="FF0000"/>
          <w:sz w:val="24"/>
          <w:szCs w:val="24"/>
        </w:rPr>
        <w:t>01/</w:t>
      </w:r>
      <w:r w:rsidR="001714B7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1714B7" w:rsidRPr="001714B7">
        <w:rPr>
          <w:bCs/>
          <w:iCs/>
          <w:color w:val="FF0000"/>
          <w:sz w:val="24"/>
          <w:szCs w:val="24"/>
        </w:rPr>
        <w:t>-</w:t>
      </w:r>
      <w:r w:rsidR="001714B7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1714B7" w:rsidRPr="001714B7">
        <w:rPr>
          <w:bCs/>
          <w:iCs/>
          <w:color w:val="FF0000"/>
          <w:sz w:val="24"/>
          <w:szCs w:val="24"/>
        </w:rPr>
        <w:t>-05-02</w:t>
      </w:r>
      <w:r w:rsidR="001714B7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iCs/>
          <w:sz w:val="24"/>
          <w:szCs w:val="24"/>
        </w:rPr>
        <w:t>к настоящему Стандарту.</w:t>
      </w:r>
    </w:p>
    <w:p w:rsidR="001714B7" w:rsidRPr="001714B7" w:rsidRDefault="001714B7" w:rsidP="001714B7">
      <w:pPr>
        <w:tabs>
          <w:tab w:val="left" w:pos="142"/>
          <w:tab w:val="left" w:pos="426"/>
          <w:tab w:val="left" w:pos="567"/>
          <w:tab w:val="left" w:pos="851"/>
          <w:tab w:val="left" w:pos="1134"/>
          <w:tab w:val="left" w:pos="1276"/>
        </w:tabs>
        <w:ind w:firstLine="567"/>
        <w:jc w:val="both"/>
        <w:rPr>
          <w:b/>
          <w:iCs/>
          <w:sz w:val="24"/>
          <w:szCs w:val="24"/>
        </w:rPr>
      </w:pPr>
    </w:p>
    <w:p w:rsidR="001714B7" w:rsidRPr="001714B7" w:rsidRDefault="001714B7" w:rsidP="001714B7">
      <w:pPr>
        <w:tabs>
          <w:tab w:val="left" w:pos="142"/>
          <w:tab w:val="left" w:pos="426"/>
          <w:tab w:val="left" w:pos="567"/>
          <w:tab w:val="left" w:pos="851"/>
          <w:tab w:val="left" w:pos="1134"/>
          <w:tab w:val="left" w:pos="1276"/>
        </w:tabs>
        <w:ind w:firstLine="567"/>
        <w:jc w:val="both"/>
        <w:rPr>
          <w:b/>
          <w:iCs/>
          <w:sz w:val="24"/>
          <w:szCs w:val="24"/>
        </w:rPr>
      </w:pPr>
      <w:r w:rsidRPr="001714B7">
        <w:rPr>
          <w:b/>
          <w:iCs/>
          <w:sz w:val="24"/>
          <w:szCs w:val="24"/>
        </w:rPr>
        <w:t xml:space="preserve"> </w:t>
      </w:r>
      <w:r w:rsidR="00D6038B" w:rsidRPr="000D7484">
        <w:rPr>
          <w:b/>
          <w:iCs/>
          <w:sz w:val="24"/>
          <w:szCs w:val="24"/>
        </w:rPr>
        <w:t>5</w:t>
      </w:r>
      <w:r w:rsidRPr="001714B7">
        <w:rPr>
          <w:b/>
          <w:iCs/>
          <w:sz w:val="24"/>
          <w:szCs w:val="24"/>
        </w:rPr>
        <w:t>.2. Планирование работы с Подрядчиком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0D7484">
        <w:rPr>
          <w:iCs/>
          <w:sz w:val="24"/>
          <w:szCs w:val="24"/>
        </w:rPr>
        <w:t xml:space="preserve"> 5</w:t>
      </w:r>
      <w:r w:rsidR="001714B7" w:rsidRPr="001714B7">
        <w:rPr>
          <w:iCs/>
          <w:sz w:val="24"/>
          <w:szCs w:val="24"/>
        </w:rPr>
        <w:t>.2.1.</w:t>
      </w:r>
      <w:r w:rsidR="001714B7" w:rsidRPr="001714B7">
        <w:rPr>
          <w:iCs/>
          <w:sz w:val="24"/>
          <w:szCs w:val="24"/>
        </w:rPr>
        <w:tab/>
        <w:t xml:space="preserve">После принятия </w:t>
      </w:r>
      <w:r w:rsidR="00560A6D">
        <w:rPr>
          <w:iCs/>
          <w:sz w:val="24"/>
          <w:szCs w:val="24"/>
        </w:rPr>
        <w:t xml:space="preserve">Генеральным директором </w:t>
      </w:r>
      <w:r w:rsidR="00D77E1B">
        <w:rPr>
          <w:iCs/>
          <w:sz w:val="24"/>
          <w:szCs w:val="24"/>
        </w:rPr>
        <w:t>МЕМ</w:t>
      </w:r>
      <w:r w:rsidR="001714B7" w:rsidRPr="001714B7">
        <w:rPr>
          <w:iCs/>
          <w:sz w:val="24"/>
          <w:szCs w:val="24"/>
        </w:rPr>
        <w:t xml:space="preserve"> решения о необходимости привлечения Подрядной организации для поставки/выполнения/оказания ТРУ</w:t>
      </w:r>
      <w:r w:rsidR="00D77E1B">
        <w:rPr>
          <w:iCs/>
          <w:sz w:val="24"/>
          <w:szCs w:val="24"/>
        </w:rPr>
        <w:t>, начальник Отдела</w:t>
      </w:r>
      <w:r w:rsidR="001714B7" w:rsidRPr="001714B7">
        <w:rPr>
          <w:iCs/>
          <w:sz w:val="24"/>
          <w:szCs w:val="24"/>
        </w:rPr>
        <w:t xml:space="preserve"> </w:t>
      </w:r>
      <w:r w:rsidR="00D77E1B">
        <w:rPr>
          <w:iCs/>
          <w:sz w:val="24"/>
          <w:szCs w:val="24"/>
        </w:rPr>
        <w:t>Б,</w:t>
      </w:r>
      <w:r w:rsidR="000D7484">
        <w:rPr>
          <w:iCs/>
          <w:sz w:val="24"/>
          <w:szCs w:val="24"/>
        </w:rPr>
        <w:t xml:space="preserve"> </w:t>
      </w:r>
      <w:r w:rsidR="00D77E1B">
        <w:rPr>
          <w:iCs/>
          <w:sz w:val="24"/>
          <w:szCs w:val="24"/>
        </w:rPr>
        <w:t>ОТ</w:t>
      </w:r>
      <w:r w:rsidR="001714B7" w:rsidRPr="001714B7">
        <w:rPr>
          <w:iCs/>
          <w:sz w:val="24"/>
          <w:szCs w:val="24"/>
        </w:rPr>
        <w:t xml:space="preserve"> и О</w:t>
      </w:r>
      <w:r w:rsidR="00560A6D">
        <w:rPr>
          <w:iCs/>
          <w:sz w:val="24"/>
          <w:szCs w:val="24"/>
        </w:rPr>
        <w:t>О</w:t>
      </w:r>
      <w:r w:rsidR="001714B7" w:rsidRPr="001714B7">
        <w:rPr>
          <w:iCs/>
          <w:sz w:val="24"/>
          <w:szCs w:val="24"/>
        </w:rPr>
        <w:t xml:space="preserve">С назначает Куратора договора по закупке ТРУ из числа </w:t>
      </w:r>
      <w:r w:rsidR="00BB18CF">
        <w:rPr>
          <w:iCs/>
          <w:sz w:val="24"/>
          <w:szCs w:val="24"/>
        </w:rPr>
        <w:t xml:space="preserve">  </w:t>
      </w:r>
      <w:r w:rsidR="001714B7" w:rsidRPr="001714B7">
        <w:rPr>
          <w:iCs/>
          <w:sz w:val="24"/>
          <w:szCs w:val="24"/>
        </w:rPr>
        <w:t xml:space="preserve">работников своей службы. 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>.2.2. Куратор договора на этапе планирования: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color w:val="FF0000"/>
          <w:sz w:val="24"/>
          <w:szCs w:val="24"/>
        </w:rPr>
      </w:pPr>
      <w:r w:rsidRPr="001714B7">
        <w:rPr>
          <w:iCs/>
          <w:sz w:val="24"/>
          <w:szCs w:val="24"/>
        </w:rPr>
        <w:t xml:space="preserve">1) определяет объем ТРУ, </w:t>
      </w:r>
      <w:r w:rsidR="00D77E1B">
        <w:rPr>
          <w:iCs/>
          <w:sz w:val="24"/>
          <w:szCs w:val="24"/>
        </w:rPr>
        <w:t xml:space="preserve">критичных </w:t>
      </w:r>
      <w:r w:rsidRPr="001714B7">
        <w:rPr>
          <w:iCs/>
          <w:sz w:val="24"/>
          <w:szCs w:val="24"/>
        </w:rPr>
        <w:t xml:space="preserve">с точки зрения вопросов ОТ, ПБ и ООС, необходимых для поставки/выполнения/оказания ТРУ в рамках производственной деятельности </w:t>
      </w:r>
      <w:r w:rsidRPr="00507BF0">
        <w:rPr>
          <w:iCs/>
          <w:color w:val="000000" w:themeColor="text1"/>
          <w:sz w:val="24"/>
          <w:szCs w:val="24"/>
        </w:rPr>
        <w:t>организации</w:t>
      </w:r>
      <w:r w:rsidRPr="001714B7">
        <w:rPr>
          <w:iCs/>
          <w:color w:val="FF0000"/>
          <w:sz w:val="24"/>
          <w:szCs w:val="24"/>
        </w:rPr>
        <w:t xml:space="preserve"> </w:t>
      </w:r>
      <w:r w:rsidR="00D77E1B">
        <w:rPr>
          <w:iCs/>
          <w:sz w:val="24"/>
          <w:szCs w:val="24"/>
        </w:rPr>
        <w:t>МЕМ</w:t>
      </w:r>
      <w:r w:rsidRPr="001714B7">
        <w:rPr>
          <w:bCs/>
          <w:iCs/>
          <w:sz w:val="24"/>
          <w:szCs w:val="24"/>
        </w:rPr>
        <w:t>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1714B7">
        <w:rPr>
          <w:iCs/>
          <w:sz w:val="24"/>
          <w:szCs w:val="24"/>
        </w:rPr>
        <w:t>2) оценивает условия поставки/выполнения/оказания ТРУ: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1714B7">
        <w:rPr>
          <w:iCs/>
          <w:sz w:val="24"/>
          <w:szCs w:val="24"/>
        </w:rPr>
        <w:t>а) для работ и услуг - время года, климатические условия, доступность участка, местность и др.;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1714B7">
        <w:rPr>
          <w:iCs/>
          <w:sz w:val="24"/>
          <w:szCs w:val="24"/>
        </w:rPr>
        <w:t>б) для товара – безопасность, качество, гарантию, условия транспортировки и др.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1714B7">
        <w:rPr>
          <w:iCs/>
          <w:sz w:val="24"/>
          <w:szCs w:val="24"/>
        </w:rPr>
        <w:t xml:space="preserve">3) формирует требования в области ОТ, ПБ и ООС, предъявляемые к </w:t>
      </w:r>
      <w:r w:rsidRPr="001714B7">
        <w:rPr>
          <w:bCs/>
          <w:iCs/>
          <w:sz w:val="24"/>
          <w:szCs w:val="24"/>
        </w:rPr>
        <w:t>оборудованию, транспорту, технике, имуществу и</w:t>
      </w:r>
      <w:r w:rsidRPr="001714B7">
        <w:rPr>
          <w:iCs/>
          <w:sz w:val="24"/>
          <w:szCs w:val="24"/>
        </w:rPr>
        <w:t xml:space="preserve"> </w:t>
      </w:r>
      <w:r w:rsidR="000B7179">
        <w:rPr>
          <w:iCs/>
          <w:sz w:val="24"/>
          <w:szCs w:val="24"/>
        </w:rPr>
        <w:t>р</w:t>
      </w:r>
      <w:r w:rsidRPr="001714B7">
        <w:rPr>
          <w:iCs/>
          <w:sz w:val="24"/>
          <w:szCs w:val="24"/>
        </w:rPr>
        <w:t xml:space="preserve">аботникам </w:t>
      </w:r>
      <w:r w:rsidR="000B7179">
        <w:rPr>
          <w:iCs/>
          <w:sz w:val="24"/>
          <w:szCs w:val="24"/>
        </w:rPr>
        <w:t xml:space="preserve">потенциальных </w:t>
      </w:r>
      <w:r w:rsidRPr="001714B7">
        <w:rPr>
          <w:iCs/>
          <w:sz w:val="24"/>
          <w:szCs w:val="24"/>
        </w:rPr>
        <w:t xml:space="preserve">Подрядчиков, привлекаемых к поставке/выполнению/оказанию ТРУ. 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</w:p>
    <w:p w:rsidR="00D6038B" w:rsidRPr="00AF2333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</w:p>
    <w:p w:rsidR="00D6038B" w:rsidRPr="00AF2333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</w:p>
    <w:p w:rsidR="00D6038B" w:rsidRPr="00AF2333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</w:p>
    <w:p w:rsidR="00560A6D" w:rsidRPr="00AF2333" w:rsidRDefault="00560A6D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b/>
          <w:iCs/>
          <w:sz w:val="24"/>
          <w:szCs w:val="24"/>
        </w:rPr>
      </w:pPr>
      <w:r w:rsidRPr="00AF2333">
        <w:rPr>
          <w:b/>
          <w:iCs/>
          <w:sz w:val="24"/>
          <w:szCs w:val="24"/>
        </w:rPr>
        <w:t>5</w:t>
      </w:r>
      <w:r w:rsidR="001714B7" w:rsidRPr="001714B7">
        <w:rPr>
          <w:b/>
          <w:iCs/>
          <w:sz w:val="24"/>
          <w:szCs w:val="24"/>
        </w:rPr>
        <w:t>.3. Предквалификация Подрядчика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color w:val="FF0000"/>
          <w:sz w:val="24"/>
          <w:szCs w:val="24"/>
          <w:lang w:val="x-none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>.3.1.</w:t>
      </w:r>
      <w:r w:rsidR="001714B7" w:rsidRPr="001714B7">
        <w:rPr>
          <w:iCs/>
          <w:sz w:val="24"/>
          <w:szCs w:val="24"/>
        </w:rPr>
        <w:tab/>
        <w:t xml:space="preserve">Предквалификация </w:t>
      </w:r>
      <w:r w:rsidR="00DB46EB">
        <w:rPr>
          <w:iCs/>
          <w:sz w:val="24"/>
          <w:szCs w:val="24"/>
        </w:rPr>
        <w:t>потенциальных</w:t>
      </w:r>
      <w:r w:rsidR="001714B7" w:rsidRPr="001714B7">
        <w:rPr>
          <w:iCs/>
          <w:sz w:val="24"/>
          <w:szCs w:val="24"/>
        </w:rPr>
        <w:t xml:space="preserve"> Подрядчиков по ТРУ критичных в области ОТ, ПБ и ООС регламентируется </w:t>
      </w:r>
      <w:r w:rsidR="001714B7" w:rsidRPr="001714B7">
        <w:rPr>
          <w:iCs/>
          <w:sz w:val="24"/>
          <w:szCs w:val="24"/>
          <w:lang w:val="kk-KZ"/>
        </w:rPr>
        <w:t xml:space="preserve">Стандартом </w:t>
      </w:r>
      <w:r w:rsidR="001714B7" w:rsidRPr="001714B7">
        <w:rPr>
          <w:bCs/>
          <w:iCs/>
          <w:sz w:val="24"/>
          <w:szCs w:val="24"/>
          <w:lang w:val="kk-KZ"/>
        </w:rPr>
        <w:t>Фонда</w:t>
      </w:r>
      <w:r w:rsidR="001714B7" w:rsidRPr="001714B7">
        <w:rPr>
          <w:iCs/>
          <w:sz w:val="24"/>
          <w:szCs w:val="24"/>
        </w:rPr>
        <w:t xml:space="preserve">. </w:t>
      </w:r>
      <w:r w:rsidR="001714B7" w:rsidRPr="00DB46EB">
        <w:rPr>
          <w:iCs/>
          <w:color w:val="000000" w:themeColor="text1"/>
          <w:sz w:val="24"/>
          <w:szCs w:val="24"/>
        </w:rPr>
        <w:t xml:space="preserve">Типовой перечень ТРУ критичных в области ОТ, ПБ и ООС указан в </w:t>
      </w:r>
      <w:r w:rsidR="00607678" w:rsidRPr="00DB46EB">
        <w:rPr>
          <w:iCs/>
          <w:color w:val="000000" w:themeColor="text1"/>
          <w:sz w:val="24"/>
          <w:szCs w:val="24"/>
        </w:rPr>
        <w:t>(</w:t>
      </w:r>
      <w:r w:rsidR="00607678" w:rsidRPr="00DB46EB">
        <w:rPr>
          <w:iCs/>
          <w:color w:val="000000" w:themeColor="text1"/>
          <w:sz w:val="24"/>
          <w:szCs w:val="24"/>
          <w:lang w:val="en-US"/>
        </w:rPr>
        <w:t>F</w:t>
      </w:r>
      <w:r w:rsidR="00607678" w:rsidRPr="00DB46EB">
        <w:rPr>
          <w:iCs/>
          <w:color w:val="000000" w:themeColor="text1"/>
          <w:sz w:val="24"/>
          <w:szCs w:val="24"/>
        </w:rPr>
        <w:t>-</w:t>
      </w:r>
      <w:r w:rsidR="00607678" w:rsidRPr="00DB46EB">
        <w:rPr>
          <w:bCs/>
          <w:iCs/>
          <w:color w:val="000000" w:themeColor="text1"/>
          <w:sz w:val="24"/>
          <w:szCs w:val="24"/>
        </w:rPr>
        <w:t>02/</w:t>
      </w:r>
      <w:r w:rsidR="00607678" w:rsidRPr="00DB46EB">
        <w:rPr>
          <w:bCs/>
          <w:iCs/>
          <w:color w:val="000000" w:themeColor="text1"/>
          <w:sz w:val="24"/>
          <w:szCs w:val="24"/>
          <w:lang w:val="en-US"/>
        </w:rPr>
        <w:t>MEM</w:t>
      </w:r>
      <w:r w:rsidR="00607678" w:rsidRPr="00DB46EB">
        <w:rPr>
          <w:bCs/>
          <w:iCs/>
          <w:color w:val="000000" w:themeColor="text1"/>
          <w:sz w:val="24"/>
          <w:szCs w:val="24"/>
        </w:rPr>
        <w:t>-</w:t>
      </w:r>
      <w:r w:rsidR="00607678" w:rsidRPr="00DB46EB">
        <w:rPr>
          <w:bCs/>
          <w:iCs/>
          <w:color w:val="000000" w:themeColor="text1"/>
          <w:sz w:val="24"/>
          <w:szCs w:val="24"/>
          <w:lang w:val="en-US"/>
        </w:rPr>
        <w:t>ST</w:t>
      </w:r>
      <w:r w:rsidR="00607678" w:rsidRPr="00DB46EB">
        <w:rPr>
          <w:bCs/>
          <w:iCs/>
          <w:color w:val="000000" w:themeColor="text1"/>
          <w:sz w:val="24"/>
          <w:szCs w:val="24"/>
        </w:rPr>
        <w:t>-05-02</w:t>
      </w:r>
      <w:r w:rsidR="00607678" w:rsidRPr="00DB46EB">
        <w:rPr>
          <w:iCs/>
          <w:color w:val="000000" w:themeColor="text1"/>
          <w:sz w:val="24"/>
          <w:szCs w:val="24"/>
        </w:rPr>
        <w:t xml:space="preserve">) </w:t>
      </w:r>
      <w:r w:rsidR="001714B7" w:rsidRPr="00DB46EB">
        <w:rPr>
          <w:iCs/>
          <w:color w:val="000000" w:themeColor="text1"/>
          <w:sz w:val="24"/>
          <w:szCs w:val="24"/>
        </w:rPr>
        <w:t>к настоящему Стандарту</w:t>
      </w:r>
      <w:r w:rsidR="001714B7" w:rsidRPr="001714B7">
        <w:rPr>
          <w:iCs/>
          <w:color w:val="FF0000"/>
          <w:sz w:val="24"/>
          <w:szCs w:val="24"/>
        </w:rPr>
        <w:t>.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>.3.2.</w:t>
      </w:r>
      <w:r w:rsidR="001714B7" w:rsidRPr="001714B7">
        <w:rPr>
          <w:iCs/>
          <w:sz w:val="24"/>
          <w:szCs w:val="24"/>
        </w:rPr>
        <w:tab/>
        <w:t xml:space="preserve">Предквалификация </w:t>
      </w:r>
      <w:r w:rsidR="00DB2416">
        <w:rPr>
          <w:iCs/>
          <w:sz w:val="24"/>
          <w:szCs w:val="24"/>
        </w:rPr>
        <w:t>п</w:t>
      </w:r>
      <w:r w:rsidR="001714B7" w:rsidRPr="001714B7">
        <w:rPr>
          <w:iCs/>
          <w:sz w:val="24"/>
          <w:szCs w:val="24"/>
        </w:rPr>
        <w:t xml:space="preserve">отенциальных Подрядчиков по критериям ОТ, ПБ и ООС включает анкетирование и технический (верификационный) аудит (наличие, качество и состояние техники и оборудования; компетентность работников, соответствие документации и др.). </w:t>
      </w:r>
      <w:r w:rsidR="001714B7" w:rsidRPr="00DB2416">
        <w:rPr>
          <w:iCs/>
          <w:color w:val="000000" w:themeColor="text1"/>
          <w:sz w:val="24"/>
          <w:szCs w:val="24"/>
        </w:rPr>
        <w:t>Перечень т</w:t>
      </w:r>
      <w:r w:rsidR="001714B7" w:rsidRPr="00DB2416">
        <w:rPr>
          <w:bCs/>
          <w:iCs/>
          <w:color w:val="000000" w:themeColor="text1"/>
          <w:sz w:val="24"/>
          <w:szCs w:val="24"/>
        </w:rPr>
        <w:t>иповых вопросов по</w:t>
      </w:r>
      <w:r w:rsidR="001714B7" w:rsidRPr="001714B7">
        <w:rPr>
          <w:bCs/>
          <w:iCs/>
          <w:color w:val="FF0000"/>
          <w:sz w:val="24"/>
          <w:szCs w:val="24"/>
        </w:rPr>
        <w:t xml:space="preserve"> </w:t>
      </w:r>
      <w:r w:rsidR="001714B7" w:rsidRPr="001714B7">
        <w:rPr>
          <w:bCs/>
          <w:iCs/>
          <w:sz w:val="24"/>
          <w:szCs w:val="24"/>
        </w:rPr>
        <w:t xml:space="preserve">оценке квалификационных критериев в области ОТ, ПБ и ООС </w:t>
      </w:r>
      <w:r w:rsidR="00DB2416" w:rsidRPr="00DB2416">
        <w:rPr>
          <w:bCs/>
          <w:iCs/>
          <w:sz w:val="24"/>
          <w:szCs w:val="24"/>
        </w:rPr>
        <w:t>п</w:t>
      </w:r>
      <w:r w:rsidR="001714B7" w:rsidRPr="001714B7">
        <w:rPr>
          <w:bCs/>
          <w:iCs/>
          <w:sz w:val="24"/>
          <w:szCs w:val="24"/>
        </w:rPr>
        <w:t>отенциальных Подрядчиков</w:t>
      </w:r>
      <w:r w:rsidR="001714B7" w:rsidRPr="001714B7">
        <w:rPr>
          <w:b/>
          <w:bCs/>
          <w:iCs/>
          <w:sz w:val="24"/>
          <w:szCs w:val="24"/>
        </w:rPr>
        <w:t xml:space="preserve"> </w:t>
      </w:r>
      <w:r w:rsidR="001714B7" w:rsidRPr="001714B7">
        <w:rPr>
          <w:iCs/>
          <w:sz w:val="24"/>
          <w:szCs w:val="24"/>
        </w:rPr>
        <w:t>указан</w:t>
      </w:r>
      <w:r w:rsidR="009930BA">
        <w:rPr>
          <w:iCs/>
          <w:sz w:val="24"/>
          <w:szCs w:val="24"/>
        </w:rPr>
        <w:t>а</w:t>
      </w:r>
      <w:r w:rsidR="001714B7" w:rsidRPr="001714B7">
        <w:rPr>
          <w:iCs/>
          <w:sz w:val="24"/>
          <w:szCs w:val="24"/>
        </w:rPr>
        <w:t xml:space="preserve">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3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iCs/>
          <w:sz w:val="24"/>
          <w:szCs w:val="24"/>
        </w:rPr>
        <w:t xml:space="preserve">к настоящему Стандарту; 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>.3.3</w:t>
      </w:r>
      <w:r w:rsidR="00DB2416">
        <w:rPr>
          <w:iCs/>
          <w:sz w:val="24"/>
          <w:szCs w:val="24"/>
        </w:rPr>
        <w:t xml:space="preserve">. </w:t>
      </w:r>
      <w:r w:rsidR="001714B7" w:rsidRPr="001714B7">
        <w:rPr>
          <w:iCs/>
          <w:sz w:val="24"/>
          <w:szCs w:val="24"/>
        </w:rPr>
        <w:t>Потен</w:t>
      </w:r>
      <w:r w:rsidR="00DB2416">
        <w:rPr>
          <w:iCs/>
          <w:sz w:val="24"/>
          <w:szCs w:val="24"/>
        </w:rPr>
        <w:t>циальные Подрядчики, входящие р</w:t>
      </w:r>
      <w:r w:rsidR="001714B7" w:rsidRPr="001714B7">
        <w:rPr>
          <w:iCs/>
          <w:sz w:val="24"/>
          <w:szCs w:val="24"/>
        </w:rPr>
        <w:t>еестр квалифицированных потенциальных поставщиков Фонда, получают допуск к участию в тендере среди квалифицированных Подрядчиков.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.3.4. Закупки </w:t>
      </w:r>
      <w:r w:rsidR="001714B7" w:rsidRPr="00DB2416">
        <w:rPr>
          <w:iCs/>
          <w:color w:val="000000" w:themeColor="text1"/>
          <w:sz w:val="24"/>
          <w:szCs w:val="24"/>
        </w:rPr>
        <w:t>ТРУ</w:t>
      </w:r>
      <w:r w:rsidR="001714B7" w:rsidRPr="001714B7">
        <w:rPr>
          <w:iCs/>
          <w:color w:val="FF0000"/>
          <w:sz w:val="24"/>
          <w:szCs w:val="24"/>
        </w:rPr>
        <w:t xml:space="preserve"> </w:t>
      </w:r>
      <w:r w:rsidR="001714B7" w:rsidRPr="001714B7">
        <w:rPr>
          <w:iCs/>
          <w:sz w:val="24"/>
          <w:szCs w:val="24"/>
        </w:rPr>
        <w:t xml:space="preserve">не критичные в области ОТ, ПБ и ООС проводятся на общих основаниях, в соответствии с положениями Стандарта Фонда. При этом на договора с </w:t>
      </w:r>
      <w:r w:rsidR="00DB2416">
        <w:rPr>
          <w:iCs/>
          <w:sz w:val="24"/>
          <w:szCs w:val="24"/>
        </w:rPr>
        <w:t>п</w:t>
      </w:r>
      <w:r w:rsidR="001714B7" w:rsidRPr="001714B7">
        <w:rPr>
          <w:iCs/>
          <w:sz w:val="24"/>
          <w:szCs w:val="24"/>
        </w:rPr>
        <w:t>одрядчик</w:t>
      </w:r>
      <w:r w:rsidR="00B11081">
        <w:rPr>
          <w:iCs/>
          <w:sz w:val="24"/>
          <w:szCs w:val="24"/>
        </w:rPr>
        <w:t xml:space="preserve">ами распространяются требования </w:t>
      </w:r>
      <w:r w:rsidR="00FF35BB">
        <w:rPr>
          <w:iCs/>
          <w:sz w:val="24"/>
          <w:szCs w:val="24"/>
        </w:rPr>
        <w:t>разделов 5.4.,</w:t>
      </w:r>
      <w:r w:rsidR="00FB1736">
        <w:rPr>
          <w:iCs/>
          <w:sz w:val="24"/>
          <w:szCs w:val="24"/>
        </w:rPr>
        <w:t>5.5.,5.6.,</w:t>
      </w:r>
      <w:r w:rsidR="00FF35BB">
        <w:rPr>
          <w:iCs/>
          <w:sz w:val="24"/>
          <w:szCs w:val="24"/>
        </w:rPr>
        <w:t>5.</w:t>
      </w:r>
      <w:r w:rsidR="001F087B">
        <w:rPr>
          <w:iCs/>
          <w:sz w:val="24"/>
          <w:szCs w:val="24"/>
        </w:rPr>
        <w:t>7</w:t>
      </w:r>
      <w:r w:rsidR="00FF35BB">
        <w:rPr>
          <w:iCs/>
          <w:sz w:val="24"/>
          <w:szCs w:val="24"/>
        </w:rPr>
        <w:t>.</w:t>
      </w:r>
      <w:r w:rsidR="001714B7" w:rsidRPr="001714B7">
        <w:rPr>
          <w:iCs/>
          <w:sz w:val="24"/>
          <w:szCs w:val="24"/>
        </w:rPr>
        <w:t xml:space="preserve"> настоящего Стандарта.</w:t>
      </w:r>
    </w:p>
    <w:p w:rsidR="001714B7" w:rsidRPr="001714B7" w:rsidRDefault="001714B7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8" w:name="_Toc472417344"/>
    </w:p>
    <w:p w:rsidR="001714B7" w:rsidRPr="001714B7" w:rsidRDefault="00D6038B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9" w:name="_Toc59191258"/>
      <w:r w:rsidRPr="00D6038B">
        <w:rPr>
          <w:b/>
          <w:sz w:val="24"/>
          <w:szCs w:val="24"/>
        </w:rPr>
        <w:t>5</w:t>
      </w:r>
      <w:r w:rsidR="001714B7" w:rsidRPr="001714B7">
        <w:rPr>
          <w:b/>
          <w:sz w:val="24"/>
          <w:szCs w:val="24"/>
        </w:rPr>
        <w:t xml:space="preserve">.4. Тендер, выбор и заключение договора с </w:t>
      </w:r>
      <w:bookmarkEnd w:id="8"/>
      <w:r w:rsidR="001714B7" w:rsidRPr="001714B7">
        <w:rPr>
          <w:b/>
          <w:sz w:val="24"/>
          <w:szCs w:val="24"/>
        </w:rPr>
        <w:t>Подрядчиком</w:t>
      </w:r>
      <w:bookmarkEnd w:id="9"/>
    </w:p>
    <w:p w:rsidR="001714B7" w:rsidRPr="001714B7" w:rsidRDefault="001714B7" w:rsidP="001714B7">
      <w:pPr>
        <w:numPr>
          <w:ilvl w:val="1"/>
          <w:numId w:val="15"/>
        </w:numPr>
        <w:tabs>
          <w:tab w:val="left" w:pos="142"/>
          <w:tab w:val="left" w:pos="567"/>
        </w:tabs>
        <w:ind w:left="0" w:firstLine="567"/>
        <w:jc w:val="both"/>
        <w:rPr>
          <w:vanish/>
          <w:sz w:val="24"/>
          <w:szCs w:val="24"/>
        </w:rPr>
      </w:pPr>
    </w:p>
    <w:p w:rsidR="001714B7" w:rsidRPr="001714B7" w:rsidRDefault="000D387D" w:rsidP="000D387D">
      <w:pPr>
        <w:tabs>
          <w:tab w:val="left" w:pos="142"/>
          <w:tab w:val="left" w:pos="567"/>
          <w:tab w:val="left" w:pos="1134"/>
          <w:tab w:val="left" w:pos="1276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6038B" w:rsidRPr="00AF2333">
        <w:rPr>
          <w:sz w:val="24"/>
          <w:szCs w:val="24"/>
        </w:rPr>
        <w:t>5</w:t>
      </w:r>
      <w:r>
        <w:rPr>
          <w:sz w:val="24"/>
          <w:szCs w:val="24"/>
        </w:rPr>
        <w:t>.4.1.</w:t>
      </w:r>
      <w:r w:rsidR="001714B7" w:rsidRPr="001714B7">
        <w:rPr>
          <w:sz w:val="24"/>
          <w:szCs w:val="24"/>
        </w:rPr>
        <w:t xml:space="preserve"> Процедуры проведения тендера и выбор </w:t>
      </w:r>
      <w:r w:rsidR="00DB2416">
        <w:rPr>
          <w:sz w:val="24"/>
          <w:szCs w:val="24"/>
        </w:rPr>
        <w:t>п</w:t>
      </w:r>
      <w:r w:rsidR="001714B7" w:rsidRPr="001714B7">
        <w:rPr>
          <w:sz w:val="24"/>
          <w:szCs w:val="24"/>
        </w:rPr>
        <w:t xml:space="preserve">одрядчика среди квалифицированных </w:t>
      </w:r>
      <w:r w:rsidR="00DB2416">
        <w:rPr>
          <w:sz w:val="24"/>
          <w:szCs w:val="24"/>
        </w:rPr>
        <w:t>п</w:t>
      </w:r>
      <w:r w:rsidR="001714B7" w:rsidRPr="001714B7">
        <w:rPr>
          <w:sz w:val="24"/>
          <w:szCs w:val="24"/>
        </w:rPr>
        <w:t xml:space="preserve">одрядчиков Фонда </w:t>
      </w:r>
      <w:r w:rsidR="001714B7" w:rsidRPr="00DB2416">
        <w:rPr>
          <w:color w:val="000000" w:themeColor="text1"/>
          <w:sz w:val="24"/>
          <w:szCs w:val="24"/>
        </w:rPr>
        <w:t>регламентируется Стандартом Фонда.</w:t>
      </w:r>
    </w:p>
    <w:p w:rsidR="001714B7" w:rsidRPr="001714B7" w:rsidRDefault="00D6038B" w:rsidP="001714B7">
      <w:pPr>
        <w:tabs>
          <w:tab w:val="left" w:pos="142"/>
          <w:tab w:val="left" w:pos="567"/>
          <w:tab w:val="left" w:pos="1134"/>
          <w:tab w:val="left" w:pos="1276"/>
        </w:tabs>
        <w:ind w:firstLine="567"/>
        <w:contextualSpacing/>
        <w:jc w:val="both"/>
        <w:rPr>
          <w:iCs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>.4.2.</w:t>
      </w:r>
      <w:r w:rsidR="001714B7" w:rsidRPr="001714B7">
        <w:rPr>
          <w:iCs/>
          <w:sz w:val="24"/>
          <w:szCs w:val="24"/>
        </w:rPr>
        <w:tab/>
        <w:t xml:space="preserve">Куратор договора, в рамках формирования тендерной документации, обеспечивает </w:t>
      </w:r>
      <w:r w:rsidR="001714B7" w:rsidRPr="00DB2416">
        <w:rPr>
          <w:iCs/>
          <w:color w:val="000000" w:themeColor="text1"/>
          <w:sz w:val="24"/>
          <w:szCs w:val="24"/>
        </w:rPr>
        <w:t>предоставление Администратору договора</w:t>
      </w:r>
      <w:r w:rsidR="001714B7" w:rsidRPr="001714B7">
        <w:rPr>
          <w:iCs/>
          <w:color w:val="FF0000"/>
          <w:sz w:val="24"/>
          <w:szCs w:val="24"/>
        </w:rPr>
        <w:t xml:space="preserve"> </w:t>
      </w:r>
      <w:r w:rsidR="001714B7" w:rsidRPr="001714B7">
        <w:rPr>
          <w:bCs/>
          <w:iCs/>
          <w:sz w:val="24"/>
          <w:szCs w:val="24"/>
        </w:rPr>
        <w:t xml:space="preserve">требований по мерам в области ОТ, ПБ и ООС для раздела </w:t>
      </w:r>
      <w:r w:rsidR="001714B7" w:rsidRPr="001714B7">
        <w:rPr>
          <w:iCs/>
          <w:sz w:val="24"/>
          <w:szCs w:val="24"/>
        </w:rPr>
        <w:t xml:space="preserve">технической спецификации Договора, указанных </w:t>
      </w:r>
      <w:r w:rsidR="001714B7" w:rsidRPr="00DB2416">
        <w:rPr>
          <w:iCs/>
          <w:color w:val="000000" w:themeColor="text1"/>
          <w:sz w:val="24"/>
          <w:szCs w:val="24"/>
        </w:rPr>
        <w:t>в</w:t>
      </w:r>
      <w:r w:rsidR="001714B7" w:rsidRPr="001714B7">
        <w:rPr>
          <w:iCs/>
          <w:color w:val="FF0000"/>
          <w:sz w:val="24"/>
          <w:szCs w:val="24"/>
        </w:rPr>
        <w:t xml:space="preserve">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>
        <w:rPr>
          <w:bCs/>
          <w:iCs/>
          <w:color w:val="FF0000"/>
          <w:sz w:val="24"/>
          <w:szCs w:val="24"/>
        </w:rPr>
        <w:t>04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iCs/>
          <w:sz w:val="24"/>
          <w:szCs w:val="24"/>
        </w:rPr>
        <w:t xml:space="preserve">к настоящему Стандарту. 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.4.3. </w:t>
      </w:r>
      <w:r w:rsidR="001714B7" w:rsidRPr="00DB2416">
        <w:rPr>
          <w:iCs/>
          <w:color w:val="000000" w:themeColor="text1"/>
          <w:sz w:val="24"/>
          <w:szCs w:val="24"/>
        </w:rPr>
        <w:t>В случае необходимости,</w:t>
      </w:r>
      <w:r w:rsidR="001714B7" w:rsidRPr="001714B7">
        <w:rPr>
          <w:iCs/>
          <w:sz w:val="24"/>
          <w:szCs w:val="24"/>
        </w:rPr>
        <w:t xml:space="preserve"> Куратор договора обеспечивает необходимые разъяснения требований ОТ, ПБ и ООС по запросам квалифицированных Подрядчиков </w:t>
      </w:r>
      <w:r w:rsidR="001714B7" w:rsidRPr="00DB2416">
        <w:rPr>
          <w:iCs/>
          <w:color w:val="000000" w:themeColor="text1"/>
          <w:sz w:val="24"/>
          <w:szCs w:val="24"/>
        </w:rPr>
        <w:t>или запросам потенциальных Подрядчиков при проведении закупок ТРУ на общих основаниях.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.4.4. </w:t>
      </w:r>
      <w:r w:rsidR="001714B7" w:rsidRPr="001714B7">
        <w:rPr>
          <w:sz w:val="24"/>
          <w:szCs w:val="24"/>
        </w:rPr>
        <w:t xml:space="preserve">Договор с Подрядчиком содержит самостоятельный раздел по ОТ, ПБ и ООС и обязательства Подрядчика в области ОТ, ПБ и ООС, указанного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5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sz w:val="24"/>
          <w:szCs w:val="24"/>
        </w:rPr>
        <w:t xml:space="preserve">к настоящему Стандарту, а также приложение к Договору соглашение в области ОТ, ПБ и ООС, </w:t>
      </w:r>
      <w:bookmarkStart w:id="10" w:name="_Hlk21897411"/>
      <w:r w:rsidR="001714B7" w:rsidRPr="001714B7">
        <w:rPr>
          <w:sz w:val="24"/>
          <w:szCs w:val="24"/>
        </w:rPr>
        <w:t xml:space="preserve">указанное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6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sz w:val="24"/>
          <w:szCs w:val="24"/>
        </w:rPr>
        <w:t xml:space="preserve">к настоящему Стандарту, </w:t>
      </w:r>
      <w:bookmarkEnd w:id="10"/>
      <w:r w:rsidR="001714B7" w:rsidRPr="001714B7">
        <w:rPr>
          <w:sz w:val="24"/>
          <w:szCs w:val="24"/>
        </w:rPr>
        <w:t xml:space="preserve">которое является его неотъемлемой частью. Соглашение в области ОТ, ПБ и ООС может дополняться или изменяться с учетом специфики выполняемых работ/оказываемых услуг Подрядчиком, а также местных особенностей и внутренних требований </w:t>
      </w:r>
      <w:r w:rsidR="00364FD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>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.4.5. </w:t>
      </w:r>
      <w:r w:rsidR="001714B7" w:rsidRPr="001714B7">
        <w:rPr>
          <w:sz w:val="24"/>
          <w:szCs w:val="24"/>
        </w:rPr>
        <w:t xml:space="preserve">Договор должен содержать условия привлечения </w:t>
      </w:r>
      <w:r w:rsidR="00DB2416">
        <w:rPr>
          <w:sz w:val="24"/>
          <w:szCs w:val="24"/>
        </w:rPr>
        <w:t>с</w:t>
      </w:r>
      <w:r w:rsidR="001714B7" w:rsidRPr="001714B7">
        <w:rPr>
          <w:sz w:val="24"/>
          <w:szCs w:val="24"/>
        </w:rPr>
        <w:t xml:space="preserve">убподрядчиков, при этом Подрядчик должен обеспечить соответствие процесса привлечения </w:t>
      </w:r>
      <w:r w:rsidR="00DB2416">
        <w:rPr>
          <w:sz w:val="24"/>
          <w:szCs w:val="24"/>
        </w:rPr>
        <w:t>с</w:t>
      </w:r>
      <w:r w:rsidR="001714B7" w:rsidRPr="001714B7">
        <w:rPr>
          <w:sz w:val="24"/>
          <w:szCs w:val="24"/>
        </w:rPr>
        <w:t xml:space="preserve">убподрядчика требованиям настоящего Стандарта. 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color w:val="FF0000"/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.4.6. </w:t>
      </w:r>
      <w:r w:rsidR="001714B7" w:rsidRPr="001714B7">
        <w:rPr>
          <w:sz w:val="24"/>
          <w:szCs w:val="24"/>
        </w:rPr>
        <w:t xml:space="preserve">Для надлежащего обеспечения выполнения всех внутренних требований Заказчика по ОТ, ПБ и ООС Подрядчик, </w:t>
      </w:r>
      <w:r w:rsidR="001714B7" w:rsidRPr="00DB2416">
        <w:rPr>
          <w:b/>
          <w:color w:val="000000" w:themeColor="text1"/>
          <w:sz w:val="24"/>
          <w:szCs w:val="24"/>
        </w:rPr>
        <w:t xml:space="preserve">не позднее </w:t>
      </w:r>
      <w:r w:rsidR="00364FDE" w:rsidRPr="00DB2416">
        <w:rPr>
          <w:b/>
          <w:color w:val="000000" w:themeColor="text1"/>
          <w:sz w:val="24"/>
          <w:szCs w:val="24"/>
        </w:rPr>
        <w:t>15</w:t>
      </w:r>
      <w:r w:rsidR="001714B7" w:rsidRPr="00DB2416">
        <w:rPr>
          <w:b/>
          <w:color w:val="000000" w:themeColor="text1"/>
          <w:sz w:val="24"/>
          <w:szCs w:val="24"/>
        </w:rPr>
        <w:t xml:space="preserve"> (</w:t>
      </w:r>
      <w:r w:rsidR="00364FDE" w:rsidRPr="00DB2416">
        <w:rPr>
          <w:b/>
          <w:color w:val="000000" w:themeColor="text1"/>
          <w:sz w:val="24"/>
          <w:szCs w:val="24"/>
        </w:rPr>
        <w:t>пятнадцать</w:t>
      </w:r>
      <w:r w:rsidR="001714B7" w:rsidRPr="00DB2416">
        <w:rPr>
          <w:b/>
          <w:color w:val="000000" w:themeColor="text1"/>
          <w:sz w:val="24"/>
          <w:szCs w:val="24"/>
        </w:rPr>
        <w:t xml:space="preserve">) </w:t>
      </w:r>
      <w:r w:rsidR="00A168E8">
        <w:rPr>
          <w:b/>
          <w:color w:val="000000" w:themeColor="text1"/>
          <w:sz w:val="24"/>
          <w:szCs w:val="24"/>
        </w:rPr>
        <w:t>календарных</w:t>
      </w:r>
      <w:r w:rsidR="001714B7" w:rsidRPr="00DB2416">
        <w:rPr>
          <w:b/>
          <w:color w:val="000000" w:themeColor="text1"/>
          <w:sz w:val="24"/>
          <w:szCs w:val="24"/>
        </w:rPr>
        <w:t xml:space="preserve"> дней </w:t>
      </w:r>
      <w:r w:rsidR="001714B7" w:rsidRPr="00327614">
        <w:rPr>
          <w:color w:val="000000" w:themeColor="text1"/>
          <w:sz w:val="24"/>
          <w:szCs w:val="24"/>
        </w:rPr>
        <w:t>после заключения Договора</w:t>
      </w:r>
      <w:r w:rsidR="001714B7" w:rsidRPr="00DB2416">
        <w:rPr>
          <w:color w:val="000000" w:themeColor="text1"/>
          <w:sz w:val="24"/>
          <w:szCs w:val="24"/>
        </w:rPr>
        <w:t xml:space="preserve">, должен разработать </w:t>
      </w:r>
      <w:r w:rsidR="001714B7" w:rsidRPr="00327614">
        <w:rPr>
          <w:color w:val="000000" w:themeColor="text1"/>
          <w:sz w:val="24"/>
          <w:szCs w:val="24"/>
        </w:rPr>
        <w:t>План мероприятий по ОТ, ПБ и ООС,</w:t>
      </w:r>
      <w:r w:rsidR="001714B7" w:rsidRPr="001714B7">
        <w:rPr>
          <w:sz w:val="24"/>
          <w:szCs w:val="24"/>
        </w:rPr>
        <w:t xml:space="preserve"> указанный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7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sz w:val="24"/>
          <w:szCs w:val="24"/>
        </w:rPr>
        <w:t>к настоящему Стандарту.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1F087B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.4.7. </w:t>
      </w:r>
      <w:r w:rsidR="001714B7" w:rsidRPr="001714B7">
        <w:rPr>
          <w:sz w:val="24"/>
          <w:szCs w:val="24"/>
        </w:rPr>
        <w:t xml:space="preserve">Составленный Подрядчиком </w:t>
      </w:r>
      <w:r w:rsidR="00DB2416">
        <w:rPr>
          <w:sz w:val="24"/>
          <w:szCs w:val="24"/>
        </w:rPr>
        <w:t>п</w:t>
      </w:r>
      <w:r w:rsidR="001714B7" w:rsidRPr="001714B7">
        <w:rPr>
          <w:sz w:val="24"/>
          <w:szCs w:val="24"/>
        </w:rPr>
        <w:t xml:space="preserve">лан мероприятий по ОТ, ПБ и ООС должен описывать вопросы связанные с выполнением работ/оказанием услуг, а также меры, которые необходимо принять для решения этих вопросов до того, как Подрядчик и (или) </w:t>
      </w:r>
      <w:r w:rsidR="00DB2416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 Подрядчика получит доступ к месту производства работ/оказания услуг. Подрядчик должен составить План мероприятий по ОТ, ПБ и ООС с учетом и в соответствии с Законодательными требованиями, политиками, стандартами и требованиями </w:t>
      </w:r>
      <w:r w:rsidR="00364FD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>, а также общепринятой международной деловой практикой в той отрасли, где будут проводиться работы/оказываться услуги. Если между компонентами указанных требований и практики существует непоследовательность или противоречивость, Подрядчик должен приложить все усилия, чтобы соответствовать самым строгим из них в той степени, в которой это предусмотрено Законодательными требованиями.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9930BA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.4.8. </w:t>
      </w:r>
      <w:r w:rsidR="006539FF">
        <w:rPr>
          <w:iCs/>
          <w:sz w:val="24"/>
          <w:szCs w:val="24"/>
        </w:rPr>
        <w:t xml:space="preserve">Подрядчик представляет </w:t>
      </w:r>
      <w:r w:rsidR="001714B7" w:rsidRPr="001714B7">
        <w:rPr>
          <w:sz w:val="24"/>
          <w:szCs w:val="24"/>
        </w:rPr>
        <w:t xml:space="preserve">План мероприятий по ОТ, ПБ и ООС </w:t>
      </w:r>
      <w:r w:rsidR="006539FF">
        <w:rPr>
          <w:sz w:val="24"/>
          <w:szCs w:val="24"/>
        </w:rPr>
        <w:t xml:space="preserve">Куратору договора для согласования. План мероприятий по ОТ, ПБ и ООС </w:t>
      </w:r>
      <w:r w:rsidR="001714B7" w:rsidRPr="001714B7">
        <w:rPr>
          <w:sz w:val="24"/>
          <w:szCs w:val="24"/>
        </w:rPr>
        <w:t xml:space="preserve">Подрядчика рассматривается и согласовывается </w:t>
      </w:r>
      <w:r w:rsidR="001714B7" w:rsidRPr="00DB2416">
        <w:rPr>
          <w:sz w:val="24"/>
          <w:szCs w:val="24"/>
        </w:rPr>
        <w:t>Куратором договора и руководителем</w:t>
      </w:r>
      <w:r w:rsidR="00364FDE" w:rsidRPr="00DB2416">
        <w:rPr>
          <w:sz w:val="24"/>
          <w:szCs w:val="24"/>
        </w:rPr>
        <w:t xml:space="preserve"> структурных подразделений</w:t>
      </w:r>
      <w:r w:rsidR="001714B7" w:rsidRPr="00DB2416">
        <w:rPr>
          <w:sz w:val="24"/>
          <w:szCs w:val="24"/>
        </w:rPr>
        <w:t>,</w:t>
      </w:r>
      <w:r w:rsidR="001714B7" w:rsidRPr="001714B7">
        <w:rPr>
          <w:sz w:val="24"/>
          <w:szCs w:val="24"/>
        </w:rPr>
        <w:t xml:space="preserve"> и утверждается </w:t>
      </w:r>
      <w:r w:rsidR="00364FDE">
        <w:rPr>
          <w:sz w:val="24"/>
          <w:szCs w:val="24"/>
        </w:rPr>
        <w:t>Генеральным директором МЕМ</w:t>
      </w:r>
      <w:r w:rsidR="001714B7" w:rsidRPr="001714B7">
        <w:rPr>
          <w:color w:val="FF0000"/>
          <w:sz w:val="24"/>
          <w:szCs w:val="24"/>
        </w:rPr>
        <w:t xml:space="preserve"> </w:t>
      </w:r>
      <w:r w:rsidR="001714B7" w:rsidRPr="00327614">
        <w:rPr>
          <w:b/>
          <w:color w:val="000000" w:themeColor="text1"/>
          <w:sz w:val="24"/>
          <w:szCs w:val="24"/>
        </w:rPr>
        <w:t xml:space="preserve">в течение </w:t>
      </w:r>
      <w:r w:rsidR="00364FDE" w:rsidRPr="00327614">
        <w:rPr>
          <w:b/>
          <w:color w:val="000000" w:themeColor="text1"/>
          <w:sz w:val="24"/>
          <w:szCs w:val="24"/>
        </w:rPr>
        <w:t>5</w:t>
      </w:r>
      <w:r w:rsidR="001714B7" w:rsidRPr="00327614">
        <w:rPr>
          <w:b/>
          <w:color w:val="000000" w:themeColor="text1"/>
          <w:sz w:val="24"/>
          <w:szCs w:val="24"/>
        </w:rPr>
        <w:t xml:space="preserve"> (</w:t>
      </w:r>
      <w:r w:rsidR="00364FDE" w:rsidRPr="00327614">
        <w:rPr>
          <w:b/>
          <w:color w:val="000000" w:themeColor="text1"/>
          <w:sz w:val="24"/>
          <w:szCs w:val="24"/>
        </w:rPr>
        <w:t>пять</w:t>
      </w:r>
      <w:r w:rsidR="001714B7" w:rsidRPr="00327614">
        <w:rPr>
          <w:b/>
          <w:color w:val="000000" w:themeColor="text1"/>
          <w:sz w:val="24"/>
          <w:szCs w:val="24"/>
        </w:rPr>
        <w:t>)</w:t>
      </w:r>
      <w:r w:rsidR="001714B7" w:rsidRPr="00364FDE">
        <w:rPr>
          <w:b/>
          <w:color w:val="FF0000"/>
          <w:sz w:val="24"/>
          <w:szCs w:val="24"/>
        </w:rPr>
        <w:t xml:space="preserve"> </w:t>
      </w:r>
      <w:r w:rsidR="001714B7" w:rsidRPr="00327614">
        <w:rPr>
          <w:b/>
          <w:color w:val="000000" w:themeColor="text1"/>
          <w:sz w:val="24"/>
          <w:szCs w:val="24"/>
        </w:rPr>
        <w:t>рабочих дней</w:t>
      </w:r>
      <w:r w:rsidR="001714B7" w:rsidRPr="001714B7">
        <w:rPr>
          <w:sz w:val="24"/>
          <w:szCs w:val="24"/>
        </w:rPr>
        <w:t xml:space="preserve"> или возвращается Подрядчику с указанием его недостатков. Подрядчик устраняет любые недостатки Плана мероприятий по ОТ, ПБ и ООС и представляет его на рассмотрение повторно. Подрядчик составляет План мероприятий по ОТ, ПБ и ООС таким образом, чтобы </w:t>
      </w:r>
      <w:r w:rsidR="00364FD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 утвердила его еще до начала выполнения работ/оказания услуг Подрядчиком по договору. Рассмотрение Плана мероприятий по ОТ, ПБ и ООС организацией </w:t>
      </w:r>
      <w:r w:rsidR="00364FD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 не освобождает Подрядчика от обязанности совершенствовать и внедрить тот план, который не противоречит Законодательным требованиям и </w:t>
      </w:r>
      <w:r w:rsidR="001714B7" w:rsidRPr="00DB2416">
        <w:rPr>
          <w:color w:val="000000" w:themeColor="text1"/>
          <w:sz w:val="24"/>
          <w:szCs w:val="24"/>
        </w:rPr>
        <w:t xml:space="preserve">требованиям настоящего Стандарта. В случае наличия каких-либо изменений в </w:t>
      </w:r>
      <w:r w:rsidR="001714B7" w:rsidRPr="00DB2416">
        <w:rPr>
          <w:bCs/>
          <w:color w:val="000000" w:themeColor="text1"/>
          <w:sz w:val="24"/>
          <w:szCs w:val="24"/>
        </w:rPr>
        <w:t>проекте производства работ/оказания услуг, влияющих на характер выполнения работ/оказания услуг, то такие изменения вносятся в План мероприятий по ОТ, ПБ и ООС в установленном настоящим Стандартом порядке</w:t>
      </w:r>
      <w:r w:rsidR="001714B7" w:rsidRPr="001714B7">
        <w:rPr>
          <w:bCs/>
          <w:color w:val="FF0000"/>
          <w:sz w:val="24"/>
          <w:szCs w:val="24"/>
        </w:rPr>
        <w:t>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.4.9. </w:t>
      </w:r>
      <w:r w:rsidR="001714B7" w:rsidRPr="001714B7">
        <w:rPr>
          <w:sz w:val="24"/>
          <w:szCs w:val="24"/>
        </w:rPr>
        <w:t xml:space="preserve">Условия поощрения Подрядчика в области ОТ, ПБ и ООС определяются </w:t>
      </w:r>
      <w:r w:rsidR="001714B7" w:rsidRPr="00DB2416">
        <w:rPr>
          <w:color w:val="000000" w:themeColor="text1"/>
          <w:sz w:val="24"/>
          <w:szCs w:val="24"/>
        </w:rPr>
        <w:t xml:space="preserve">внутренними документами организации </w:t>
      </w:r>
      <w:r w:rsidR="00995E63">
        <w:rPr>
          <w:color w:val="000000" w:themeColor="text1"/>
          <w:sz w:val="24"/>
          <w:szCs w:val="24"/>
        </w:rPr>
        <w:t xml:space="preserve"> </w:t>
      </w:r>
      <w:r w:rsidR="00364FDE" w:rsidRPr="00DB2416">
        <w:rPr>
          <w:color w:val="000000" w:themeColor="text1"/>
          <w:sz w:val="24"/>
          <w:szCs w:val="24"/>
        </w:rPr>
        <w:t>МЕМ</w:t>
      </w:r>
      <w:r w:rsidR="001714B7" w:rsidRPr="00DB2416">
        <w:rPr>
          <w:color w:val="000000" w:themeColor="text1"/>
          <w:sz w:val="24"/>
          <w:szCs w:val="24"/>
        </w:rPr>
        <w:t>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9930BA">
        <w:rPr>
          <w:iCs/>
          <w:sz w:val="24"/>
          <w:szCs w:val="24"/>
        </w:rPr>
        <w:t>5</w:t>
      </w:r>
      <w:r w:rsidR="001714B7" w:rsidRPr="001714B7">
        <w:rPr>
          <w:iCs/>
          <w:sz w:val="24"/>
          <w:szCs w:val="24"/>
        </w:rPr>
        <w:t xml:space="preserve">.4.10. </w:t>
      </w:r>
      <w:r w:rsidR="001714B7" w:rsidRPr="001714B7">
        <w:rPr>
          <w:sz w:val="24"/>
          <w:szCs w:val="24"/>
        </w:rPr>
        <w:t xml:space="preserve">Механизм наложения и размер штрафных санкций за нарушения требований в области ОТ, ПБ и ООС определяются при заключении Договора в зависимости от специфики регионов, </w:t>
      </w:r>
      <w:r w:rsidR="009930BA">
        <w:rPr>
          <w:sz w:val="24"/>
          <w:szCs w:val="24"/>
        </w:rPr>
        <w:t>о</w:t>
      </w:r>
      <w:r w:rsidR="001714B7" w:rsidRPr="001714B7">
        <w:rPr>
          <w:sz w:val="24"/>
          <w:szCs w:val="24"/>
        </w:rPr>
        <w:t xml:space="preserve">бъектов, характера и объемов проводимых работ/оказываемых услуг. Типовой перечень штрафных санкций и штрафов за нарушение Подрядчиком установленных требований в области ОТ, ПБ и ООС указаны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8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sz w:val="24"/>
          <w:szCs w:val="24"/>
        </w:rPr>
        <w:t>к настоящему Стандарту, который является обязательным приложением к Договору.</w:t>
      </w:r>
    </w:p>
    <w:p w:rsidR="001714B7" w:rsidRPr="001714B7" w:rsidRDefault="001714B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</w:p>
    <w:p w:rsidR="001714B7" w:rsidRPr="001714B7" w:rsidRDefault="00D6038B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11" w:name="_Toc472417345"/>
      <w:bookmarkStart w:id="12" w:name="_Toc59191259"/>
      <w:r w:rsidRPr="00D6038B">
        <w:rPr>
          <w:b/>
          <w:sz w:val="24"/>
          <w:szCs w:val="24"/>
        </w:rPr>
        <w:t>5</w:t>
      </w:r>
      <w:r w:rsidR="001714B7" w:rsidRPr="001714B7">
        <w:rPr>
          <w:b/>
          <w:sz w:val="24"/>
          <w:szCs w:val="24"/>
        </w:rPr>
        <w:t>.5.</w:t>
      </w:r>
      <w:r w:rsidR="001714B7" w:rsidRPr="009930BA">
        <w:rPr>
          <w:b/>
          <w:sz w:val="24"/>
          <w:szCs w:val="24"/>
        </w:rPr>
        <w:t xml:space="preserve"> Мобилизация Подрядчика и допуск к работе</w:t>
      </w:r>
      <w:bookmarkEnd w:id="11"/>
      <w:r w:rsidR="001714B7" w:rsidRPr="009930BA">
        <w:rPr>
          <w:b/>
          <w:sz w:val="24"/>
          <w:szCs w:val="24"/>
        </w:rPr>
        <w:t xml:space="preserve"> </w:t>
      </w:r>
      <w:r w:rsidR="001714B7" w:rsidRPr="001714B7">
        <w:rPr>
          <w:bCs/>
          <w:sz w:val="24"/>
          <w:szCs w:val="24"/>
        </w:rPr>
        <w:t>(для работ и услуг)</w:t>
      </w:r>
      <w:bookmarkEnd w:id="12"/>
    </w:p>
    <w:p w:rsidR="001714B7" w:rsidRPr="001714B7" w:rsidRDefault="001714B7" w:rsidP="001714B7">
      <w:pPr>
        <w:numPr>
          <w:ilvl w:val="1"/>
          <w:numId w:val="15"/>
        </w:numPr>
        <w:tabs>
          <w:tab w:val="left" w:pos="142"/>
          <w:tab w:val="left" w:pos="567"/>
        </w:tabs>
        <w:ind w:left="0" w:firstLine="567"/>
        <w:jc w:val="both"/>
        <w:rPr>
          <w:vanish/>
          <w:sz w:val="24"/>
          <w:szCs w:val="24"/>
        </w:rPr>
      </w:pPr>
      <w:bookmarkStart w:id="13" w:name="_Toc219711386"/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.5.1. Подрядчик не менее чем за 10 (десять) дней до предполагаемого срока мобилизации оборудования, техники, имущества и </w:t>
      </w:r>
      <w:r w:rsidR="00C83F1E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аботников Подрядчика на участок проводимых работ/оказываемых услуг обязан предоставить Администратору договора, </w:t>
      </w:r>
      <w:r w:rsidR="001714B7" w:rsidRPr="00C83F1E">
        <w:rPr>
          <w:color w:val="000000" w:themeColor="text1"/>
          <w:sz w:val="24"/>
          <w:szCs w:val="24"/>
        </w:rPr>
        <w:t xml:space="preserve">Куратору договора и </w:t>
      </w:r>
      <w:r w:rsidR="005C3A7A" w:rsidRPr="00C83F1E">
        <w:rPr>
          <w:color w:val="000000" w:themeColor="text1"/>
          <w:sz w:val="24"/>
          <w:szCs w:val="24"/>
        </w:rPr>
        <w:t>руководителю структурного</w:t>
      </w:r>
      <w:r w:rsidR="00364FDE" w:rsidRPr="00C83F1E">
        <w:rPr>
          <w:color w:val="000000" w:themeColor="text1"/>
          <w:sz w:val="24"/>
          <w:szCs w:val="24"/>
        </w:rPr>
        <w:t xml:space="preserve"> подразделени</w:t>
      </w:r>
      <w:r w:rsidR="005C3A7A" w:rsidRPr="00C83F1E">
        <w:rPr>
          <w:color w:val="000000" w:themeColor="text1"/>
          <w:sz w:val="24"/>
          <w:szCs w:val="24"/>
        </w:rPr>
        <w:t>я</w:t>
      </w:r>
      <w:r w:rsidR="001714B7" w:rsidRPr="001714B7">
        <w:rPr>
          <w:sz w:val="24"/>
          <w:szCs w:val="24"/>
        </w:rPr>
        <w:t>: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1) </w:t>
      </w:r>
      <w:r w:rsidR="009E6AB9">
        <w:rPr>
          <w:sz w:val="24"/>
          <w:szCs w:val="24"/>
        </w:rPr>
        <w:t xml:space="preserve">   </w:t>
      </w:r>
      <w:r w:rsidRPr="001714B7">
        <w:rPr>
          <w:sz w:val="24"/>
          <w:szCs w:val="24"/>
        </w:rPr>
        <w:t>проект производства работ/оказания услуг;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bCs/>
          <w:kern w:val="24"/>
          <w:sz w:val="24"/>
          <w:szCs w:val="24"/>
        </w:rPr>
        <w:t xml:space="preserve">2) </w:t>
      </w:r>
      <w:r w:rsidR="009E6AB9">
        <w:rPr>
          <w:bCs/>
          <w:kern w:val="24"/>
          <w:sz w:val="24"/>
          <w:szCs w:val="24"/>
        </w:rPr>
        <w:t xml:space="preserve">   </w:t>
      </w:r>
      <w:r w:rsidR="00D42472">
        <w:rPr>
          <w:bCs/>
          <w:kern w:val="24"/>
          <w:sz w:val="24"/>
          <w:szCs w:val="24"/>
        </w:rPr>
        <w:t>П</w:t>
      </w:r>
      <w:r w:rsidRPr="001714B7">
        <w:rPr>
          <w:bCs/>
          <w:kern w:val="24"/>
          <w:sz w:val="24"/>
          <w:szCs w:val="24"/>
        </w:rPr>
        <w:t>лан мероприятий по ОТ, ПБ и ООС</w:t>
      </w:r>
      <w:r w:rsidRPr="001714B7">
        <w:rPr>
          <w:sz w:val="24"/>
          <w:szCs w:val="24"/>
        </w:rPr>
        <w:t>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3) приказ о назначении ответственных лиц за организацию и безопасное производство работ, в том числе копии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эксплуатацию, о назначении ответственных по обращению с отходами производства и потребления и других, регламентированных нормами и правилами по ОТ, ПБ и ООС;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4) список лиц, отвечающих за вопросы ОТ, ПБ и ООС с описанием их полномочий, обязанностей и зон ответственности и их контактные данные, включая данные ответственного лица за состояние ОТ, ПБ и ООС непосредственно на проекте производства работ;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5) документы, подтверждающие квалификацию инженерно-технических работников и рабочих, копии протоколов и удостоверений проверки знаний по ОТ, ПБ и ООС;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6) информацию о сертификатах, допусках, разрешениях на транспортные средства, оборудование, технику, инструменты.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.5.2. После получения информации от Подрядчика, указанной в п. 5.5.1, </w:t>
      </w:r>
      <w:r w:rsidR="001714B7" w:rsidRPr="00C83F1E">
        <w:rPr>
          <w:sz w:val="24"/>
          <w:szCs w:val="24"/>
        </w:rPr>
        <w:t>руководителем</w:t>
      </w:r>
      <w:r w:rsidR="00E12FC7" w:rsidRPr="00C83F1E">
        <w:rPr>
          <w:sz w:val="24"/>
          <w:szCs w:val="24"/>
        </w:rPr>
        <w:t xml:space="preserve"> структурным подразделением</w:t>
      </w:r>
      <w:r w:rsidR="001714B7" w:rsidRPr="00C83F1E">
        <w:rPr>
          <w:sz w:val="24"/>
          <w:szCs w:val="24"/>
        </w:rPr>
        <w:t xml:space="preserve"> организуется стартовое совещание с</w:t>
      </w:r>
      <w:r w:rsidR="001714B7" w:rsidRPr="001714B7">
        <w:rPr>
          <w:sz w:val="24"/>
          <w:szCs w:val="24"/>
        </w:rPr>
        <w:t xml:space="preserve"> Подрядчиком, на котором: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1) ключевые </w:t>
      </w:r>
      <w:r w:rsidR="00C83F1E">
        <w:rPr>
          <w:sz w:val="24"/>
          <w:szCs w:val="24"/>
        </w:rPr>
        <w:t>р</w:t>
      </w:r>
      <w:r w:rsidRPr="001714B7">
        <w:rPr>
          <w:sz w:val="24"/>
          <w:szCs w:val="24"/>
        </w:rPr>
        <w:t>аботники Подрядчика более детально знакомится с з</w:t>
      </w:r>
      <w:r w:rsidRPr="001714B7">
        <w:rPr>
          <w:bCs/>
          <w:kern w:val="24"/>
          <w:sz w:val="24"/>
          <w:szCs w:val="24"/>
        </w:rPr>
        <w:t xml:space="preserve">адачами проекта производства работ/оказания услуг; 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2) до Подрядчика доводятся ключевые показатели эффективности по ОТ, ПБ и ООС предстоящих работ/оказываемых услуг;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bCs/>
          <w:kern w:val="24"/>
          <w:sz w:val="24"/>
          <w:szCs w:val="24"/>
        </w:rPr>
        <w:t xml:space="preserve">3) уточняются все </w:t>
      </w:r>
      <w:r w:rsidR="00C83F1E">
        <w:rPr>
          <w:bCs/>
          <w:kern w:val="24"/>
          <w:sz w:val="24"/>
          <w:szCs w:val="24"/>
        </w:rPr>
        <w:t>р</w:t>
      </w:r>
      <w:r w:rsidRPr="001714B7">
        <w:rPr>
          <w:bCs/>
          <w:kern w:val="24"/>
          <w:sz w:val="24"/>
          <w:szCs w:val="24"/>
        </w:rPr>
        <w:t>иски/</w:t>
      </w:r>
      <w:r w:rsidR="00C83F1E">
        <w:rPr>
          <w:bCs/>
          <w:kern w:val="24"/>
          <w:sz w:val="24"/>
          <w:szCs w:val="24"/>
        </w:rPr>
        <w:t>о</w:t>
      </w:r>
      <w:r w:rsidRPr="001714B7">
        <w:rPr>
          <w:bCs/>
          <w:kern w:val="24"/>
          <w:sz w:val="24"/>
          <w:szCs w:val="24"/>
        </w:rPr>
        <w:t>пасные производственные факторы предстоящих работ/услуг и меры по их предупреждению;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bCs/>
          <w:kern w:val="24"/>
          <w:sz w:val="24"/>
          <w:szCs w:val="24"/>
        </w:rPr>
        <w:t xml:space="preserve">4) доводится до сведения План мероприятий по ОТ, ПБ и ООС Подрядчика для данного проекта производства работ/оказания услуг; </w:t>
      </w:r>
    </w:p>
    <w:p w:rsidR="001714B7" w:rsidRPr="001714B7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5) согласовывается график проведения </w:t>
      </w:r>
      <w:r w:rsidR="00C83F1E">
        <w:rPr>
          <w:sz w:val="24"/>
          <w:szCs w:val="24"/>
        </w:rPr>
        <w:t>пр</w:t>
      </w:r>
      <w:r w:rsidRPr="001714B7">
        <w:rPr>
          <w:sz w:val="24"/>
          <w:szCs w:val="24"/>
        </w:rPr>
        <w:t xml:space="preserve">едмобилизационного аудита оборудования, техники, имущества </w:t>
      </w:r>
      <w:r w:rsidR="005D61E4">
        <w:rPr>
          <w:sz w:val="24"/>
          <w:szCs w:val="24"/>
        </w:rPr>
        <w:t xml:space="preserve"> </w:t>
      </w:r>
      <w:r w:rsidRPr="001714B7">
        <w:rPr>
          <w:sz w:val="24"/>
          <w:szCs w:val="24"/>
        </w:rPr>
        <w:t xml:space="preserve">и </w:t>
      </w:r>
      <w:r w:rsidR="00467D4C">
        <w:rPr>
          <w:sz w:val="24"/>
          <w:szCs w:val="24"/>
        </w:rPr>
        <w:t xml:space="preserve"> </w:t>
      </w:r>
      <w:r w:rsidR="00C83F1E">
        <w:rPr>
          <w:sz w:val="24"/>
          <w:szCs w:val="24"/>
        </w:rPr>
        <w:t>р</w:t>
      </w:r>
      <w:r w:rsidRPr="001714B7">
        <w:rPr>
          <w:sz w:val="24"/>
          <w:szCs w:val="24"/>
        </w:rPr>
        <w:t xml:space="preserve">аботников </w:t>
      </w:r>
      <w:r w:rsidR="00C83F1E">
        <w:rPr>
          <w:sz w:val="24"/>
          <w:szCs w:val="24"/>
        </w:rPr>
        <w:t xml:space="preserve"> </w:t>
      </w:r>
      <w:r w:rsidRPr="001714B7">
        <w:rPr>
          <w:sz w:val="24"/>
          <w:szCs w:val="24"/>
        </w:rPr>
        <w:t xml:space="preserve">Подрядчика; </w:t>
      </w:r>
    </w:p>
    <w:p w:rsidR="001714B7" w:rsidRPr="00C83F1E" w:rsidRDefault="001714B7" w:rsidP="001714B7">
      <w:pPr>
        <w:tabs>
          <w:tab w:val="left" w:pos="142"/>
          <w:tab w:val="left" w:pos="567"/>
          <w:tab w:val="left" w:pos="851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6) согласовывается полномочный представитель Подрядчика, ответственный за контроль и соблюдение </w:t>
      </w:r>
      <w:r w:rsidR="00C83F1E">
        <w:rPr>
          <w:sz w:val="24"/>
          <w:szCs w:val="24"/>
        </w:rPr>
        <w:t>р</w:t>
      </w:r>
      <w:r w:rsidRPr="001714B7">
        <w:rPr>
          <w:sz w:val="24"/>
          <w:szCs w:val="24"/>
        </w:rPr>
        <w:t xml:space="preserve">аботниками Подрядчика требований договора и стандартов ОТ, </w:t>
      </w:r>
      <w:r w:rsidRPr="00C83F1E">
        <w:rPr>
          <w:sz w:val="24"/>
          <w:szCs w:val="24"/>
        </w:rPr>
        <w:t>ПБ и ООС в ходе выполнения работ/оказания услуг.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C83F1E">
        <w:rPr>
          <w:sz w:val="24"/>
          <w:szCs w:val="24"/>
        </w:rPr>
        <w:t xml:space="preserve">.5.3. После стартового совещания </w:t>
      </w:r>
      <w:r w:rsidR="009878D8" w:rsidRPr="00C83F1E">
        <w:rPr>
          <w:sz w:val="24"/>
          <w:szCs w:val="24"/>
        </w:rPr>
        <w:t>руководителей структурных подразделений</w:t>
      </w:r>
      <w:r w:rsidR="001714B7" w:rsidRPr="00C83F1E">
        <w:rPr>
          <w:sz w:val="24"/>
          <w:szCs w:val="24"/>
        </w:rPr>
        <w:t xml:space="preserve"> и</w:t>
      </w:r>
      <w:r w:rsidR="001714B7" w:rsidRPr="001714B7">
        <w:rPr>
          <w:sz w:val="24"/>
          <w:szCs w:val="24"/>
        </w:rPr>
        <w:t xml:space="preserve"> Куратором договора, в согласованный с Подрядчиком срок, проводится Предмобилизационный аудит оборудования, техники, имущества и </w:t>
      </w:r>
      <w:r w:rsidR="00C83F1E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аботников Подрядчика, предназначенного для мобилизации на участок проведения работ/оказания услуг. </w:t>
      </w:r>
    </w:p>
    <w:p w:rsidR="001714B7" w:rsidRPr="00C83F1E" w:rsidRDefault="00D6038B" w:rsidP="001714B7">
      <w:pPr>
        <w:tabs>
          <w:tab w:val="left" w:pos="142"/>
          <w:tab w:val="left" w:pos="567"/>
        </w:tabs>
        <w:ind w:firstLine="567"/>
        <w:jc w:val="both"/>
        <w:rPr>
          <w:color w:val="000000" w:themeColor="text1"/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.5.4. По результатам оценки Предмобилизационного аудита Заказчиком принимается решение о начале мобилизации Подрядчика к месту проведения </w:t>
      </w:r>
      <w:r w:rsidR="001714B7" w:rsidRPr="00C83F1E">
        <w:rPr>
          <w:sz w:val="24"/>
          <w:szCs w:val="24"/>
        </w:rPr>
        <w:t xml:space="preserve">работ/оказания услуг. </w:t>
      </w:r>
      <w:r w:rsidR="001714B7" w:rsidRPr="00C83F1E">
        <w:rPr>
          <w:color w:val="000000" w:themeColor="text1"/>
          <w:sz w:val="24"/>
          <w:szCs w:val="24"/>
        </w:rPr>
        <w:t xml:space="preserve">В случае несоответствия оборудования, техники, имущества и </w:t>
      </w:r>
      <w:r w:rsidR="00C83F1E">
        <w:rPr>
          <w:color w:val="000000" w:themeColor="text1"/>
          <w:sz w:val="24"/>
          <w:szCs w:val="24"/>
        </w:rPr>
        <w:t>р</w:t>
      </w:r>
      <w:r w:rsidR="001714B7" w:rsidRPr="00C83F1E">
        <w:rPr>
          <w:color w:val="000000" w:themeColor="text1"/>
          <w:sz w:val="24"/>
          <w:szCs w:val="24"/>
        </w:rPr>
        <w:t>аботников Подрядчика проводится повторный Предмобилизационный аудит Подрядчика для устранения ранее выявленных несоответствий.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9E6AB9">
        <w:rPr>
          <w:color w:val="000000" w:themeColor="text1"/>
          <w:sz w:val="24"/>
          <w:szCs w:val="24"/>
        </w:rPr>
        <w:t>5</w:t>
      </w:r>
      <w:r w:rsidR="001714B7" w:rsidRPr="00C83F1E">
        <w:rPr>
          <w:color w:val="000000" w:themeColor="text1"/>
          <w:sz w:val="24"/>
          <w:szCs w:val="24"/>
        </w:rPr>
        <w:t>.5.5. По прибытии оборудования, техники, имущества</w:t>
      </w:r>
      <w:r w:rsidR="001714B7" w:rsidRPr="001714B7">
        <w:rPr>
          <w:sz w:val="24"/>
          <w:szCs w:val="24"/>
        </w:rPr>
        <w:t xml:space="preserve"> и </w:t>
      </w:r>
      <w:r w:rsidR="008A08DA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>аботников Подрядчика на участок производства работ/оказания услуг, а также проведения необходимых работ по монтажу и настройке оборудования, проводится предстартовая оценка</w:t>
      </w:r>
      <w:r w:rsidR="009E6AB9">
        <w:rPr>
          <w:sz w:val="24"/>
          <w:szCs w:val="24"/>
        </w:rPr>
        <w:t xml:space="preserve"> готовности Подрядчика к работе,</w:t>
      </w:r>
      <w:r w:rsidR="001714B7" w:rsidRPr="001714B7">
        <w:rPr>
          <w:sz w:val="24"/>
          <w:szCs w:val="24"/>
        </w:rPr>
        <w:t xml:space="preserve"> и подписывается акт допуска Подрядчика к проведению работ/оказанию услуг по форме, указанной </w:t>
      </w:r>
      <w:r w:rsidR="001714B7" w:rsidRPr="00FF35BB">
        <w:rPr>
          <w:color w:val="000000" w:themeColor="text1"/>
          <w:sz w:val="24"/>
          <w:szCs w:val="24"/>
        </w:rPr>
        <w:t>в</w:t>
      </w:r>
      <w:r w:rsidR="001714B7" w:rsidRPr="001714B7">
        <w:rPr>
          <w:color w:val="FF0000"/>
          <w:sz w:val="24"/>
          <w:szCs w:val="24"/>
        </w:rPr>
        <w:t xml:space="preserve">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</w:rPr>
        <w:t>0</w:t>
      </w:r>
      <w:r w:rsidR="00607678">
        <w:rPr>
          <w:bCs/>
          <w:iCs/>
          <w:color w:val="FF0000"/>
          <w:sz w:val="24"/>
          <w:szCs w:val="24"/>
        </w:rPr>
        <w:t>9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8A08DA">
        <w:rPr>
          <w:color w:val="000000" w:themeColor="text1"/>
          <w:sz w:val="24"/>
          <w:szCs w:val="24"/>
        </w:rPr>
        <w:t>к</w:t>
      </w:r>
      <w:r w:rsidR="001714B7" w:rsidRPr="001714B7">
        <w:rPr>
          <w:color w:val="FF0000"/>
          <w:sz w:val="24"/>
          <w:szCs w:val="24"/>
        </w:rPr>
        <w:t xml:space="preserve"> </w:t>
      </w:r>
      <w:r w:rsidR="001714B7" w:rsidRPr="001714B7">
        <w:rPr>
          <w:sz w:val="24"/>
          <w:szCs w:val="24"/>
        </w:rPr>
        <w:t xml:space="preserve">настоящему Стандарту. </w:t>
      </w:r>
      <w:bookmarkEnd w:id="13"/>
      <w:r w:rsidR="001714B7" w:rsidRPr="001714B7">
        <w:rPr>
          <w:sz w:val="24"/>
          <w:szCs w:val="24"/>
        </w:rPr>
        <w:t xml:space="preserve">При необходимости замены оборудования, техники, имущества и </w:t>
      </w:r>
      <w:r w:rsidR="008A08DA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аботников Подрядчика замена допускается только на оборудование, технику, имущество и </w:t>
      </w:r>
      <w:r w:rsidR="00FF6F9D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>аботников Подрядчика, ранее прошедшее Предмобилизационный аудит.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.5.6. Допуск Подрядной организации к выполнению работ/оказанию услуг производится при условии обеспечения всех Законодательных требований и внутренних требований </w:t>
      </w:r>
      <w:r w:rsidR="00E12FC7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, а для проектов, реализуемых за пределами Республики Казахстан – с учетом местного законодательства и внутренних требований </w:t>
      </w:r>
      <w:r w:rsidR="00E12FC7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>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.5.7. Допуск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аботников Подрядчика к выполнению работ/оказанию услуг на </w:t>
      </w:r>
      <w:r w:rsidR="002633DB">
        <w:rPr>
          <w:sz w:val="24"/>
          <w:szCs w:val="24"/>
        </w:rPr>
        <w:t>о</w:t>
      </w:r>
      <w:r w:rsidR="001714B7" w:rsidRPr="001714B7">
        <w:rPr>
          <w:sz w:val="24"/>
          <w:szCs w:val="24"/>
        </w:rPr>
        <w:t xml:space="preserve">бъектах осуществляется только после проведения вводного инструктажа по ОТ, ПБ и ООС у </w:t>
      </w:r>
      <w:r w:rsidR="00FF6F9D">
        <w:rPr>
          <w:sz w:val="24"/>
          <w:szCs w:val="24"/>
        </w:rPr>
        <w:t>к</w:t>
      </w:r>
      <w:r w:rsidR="001714B7" w:rsidRPr="001714B7">
        <w:rPr>
          <w:sz w:val="24"/>
          <w:szCs w:val="24"/>
        </w:rPr>
        <w:t xml:space="preserve">уратора </w:t>
      </w:r>
      <w:r w:rsidR="00FF6F9D">
        <w:rPr>
          <w:sz w:val="24"/>
          <w:szCs w:val="24"/>
        </w:rPr>
        <w:t>Д</w:t>
      </w:r>
      <w:r w:rsidR="001714B7" w:rsidRPr="001714B7">
        <w:rPr>
          <w:sz w:val="24"/>
          <w:szCs w:val="24"/>
        </w:rPr>
        <w:t xml:space="preserve">оговора или другого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аботника </w:t>
      </w:r>
      <w:r w:rsidR="00E12FC7">
        <w:rPr>
          <w:sz w:val="24"/>
          <w:szCs w:val="24"/>
        </w:rPr>
        <w:t>отдела Б</w:t>
      </w:r>
      <w:r w:rsidR="001714B7" w:rsidRPr="001714B7">
        <w:rPr>
          <w:sz w:val="24"/>
          <w:szCs w:val="24"/>
        </w:rPr>
        <w:t xml:space="preserve">,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 и проверки наличия всех необходимых документов у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аботников Подрядчика, дающих право на проведение работ/оказание услуг. Проведение вводного инструктажа фиксируется </w:t>
      </w:r>
      <w:r w:rsidR="00E12FC7">
        <w:rPr>
          <w:sz w:val="24"/>
          <w:szCs w:val="24"/>
        </w:rPr>
        <w:t>отделом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</w:t>
      </w:r>
      <w:r w:rsidR="001714B7" w:rsidRPr="001714B7">
        <w:rPr>
          <w:sz w:val="24"/>
          <w:szCs w:val="24"/>
        </w:rPr>
        <w:t xml:space="preserve">,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 в журнале учета вводного инструктажа.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.5.8. Вводный инструктаж в </w:t>
      </w:r>
      <w:r w:rsidR="00E12FC7">
        <w:rPr>
          <w:sz w:val="24"/>
          <w:szCs w:val="24"/>
        </w:rPr>
        <w:t>отделе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</w:t>
      </w:r>
      <w:r w:rsidR="001714B7" w:rsidRPr="001714B7">
        <w:rPr>
          <w:sz w:val="24"/>
          <w:szCs w:val="24"/>
        </w:rPr>
        <w:t>,</w:t>
      </w:r>
      <w:r w:rsidR="00FF6F9D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 проходят все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>аботники Подрядчика, включая руководителей работ.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.5.9. В случае если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 Подрядчика по какой-либо причине не прошел вводный инструктаж в </w:t>
      </w:r>
      <w:r w:rsidR="00E12FC7">
        <w:rPr>
          <w:sz w:val="24"/>
          <w:szCs w:val="24"/>
        </w:rPr>
        <w:t>отделе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Б,</w:t>
      </w:r>
      <w:r w:rsidR="00FF6F9D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 Заказчика, он не допускается к работе на </w:t>
      </w:r>
      <w:r w:rsidR="002633DB">
        <w:rPr>
          <w:sz w:val="24"/>
          <w:szCs w:val="24"/>
        </w:rPr>
        <w:t>о</w:t>
      </w:r>
      <w:r w:rsidR="001714B7" w:rsidRPr="001714B7">
        <w:rPr>
          <w:sz w:val="24"/>
          <w:szCs w:val="24"/>
        </w:rPr>
        <w:t>бъекте.</w:t>
      </w:r>
    </w:p>
    <w:p w:rsidR="001714B7" w:rsidRPr="001714B7" w:rsidRDefault="00D6038B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.5.10. </w:t>
      </w:r>
      <w:r w:rsidR="00E12FC7">
        <w:rPr>
          <w:sz w:val="24"/>
          <w:szCs w:val="24"/>
        </w:rPr>
        <w:t>Отдел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</w:t>
      </w:r>
      <w:r w:rsidR="001714B7" w:rsidRPr="001714B7">
        <w:rPr>
          <w:sz w:val="24"/>
          <w:szCs w:val="24"/>
        </w:rPr>
        <w:t>,</w:t>
      </w:r>
      <w:r w:rsidR="00FF6F9D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ОС, может в письменном виде потребовать отстранения от выполнения работ/оказания услуг любого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>аботника Подрядчика, который, по мнению Заказчика, не выполняет, должным образом работы/оказывает услуги или требования настоящего Стандарта и Договора, или наносит вред должному выполнению работ/оказанию услуг. Подрядчик должен незамедлительно и за свой счет заменить такого работника.</w:t>
      </w:r>
    </w:p>
    <w:p w:rsidR="001714B7" w:rsidRPr="001714B7" w:rsidRDefault="003A0707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14" w:name="_Toc472417346"/>
      <w:bookmarkStart w:id="15" w:name="_Toc59191260"/>
      <w:r>
        <w:rPr>
          <w:b/>
          <w:sz w:val="24"/>
          <w:szCs w:val="24"/>
          <w:lang w:val="en-US"/>
        </w:rPr>
        <w:t>5</w:t>
      </w:r>
      <w:r w:rsidR="001714B7" w:rsidRPr="001714B7">
        <w:rPr>
          <w:b/>
          <w:sz w:val="24"/>
          <w:szCs w:val="24"/>
        </w:rPr>
        <w:t>.6. Выполнение работ Подрядчиком</w:t>
      </w:r>
      <w:bookmarkEnd w:id="14"/>
      <w:bookmarkEnd w:id="15"/>
    </w:p>
    <w:p w:rsidR="001714B7" w:rsidRPr="001714B7" w:rsidRDefault="001714B7" w:rsidP="001714B7">
      <w:pPr>
        <w:numPr>
          <w:ilvl w:val="1"/>
          <w:numId w:val="15"/>
        </w:numPr>
        <w:tabs>
          <w:tab w:val="left" w:pos="142"/>
          <w:tab w:val="left" w:pos="567"/>
        </w:tabs>
        <w:ind w:left="0" w:firstLine="567"/>
        <w:jc w:val="both"/>
        <w:rPr>
          <w:vanish/>
          <w:sz w:val="24"/>
          <w:szCs w:val="24"/>
        </w:rPr>
      </w:pP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.6.1. Подрядчик должен обеспечить выполнение работ/оказание услуг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аботниками Подрядчика в строгом соответствии с Законодательными требованиями, правилами, инструкциями, регламентами и стандартами в области ОТ, ПБ и ООС, соответствующих условий по ОТ, ПБ и ООС Договора. 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.6.2. Подрядчик обязан незамедлительно, не позднее 1 (одного) часа, оповестить </w:t>
      </w:r>
      <w:r w:rsidR="00E12FC7">
        <w:rPr>
          <w:sz w:val="24"/>
          <w:szCs w:val="24"/>
        </w:rPr>
        <w:t>отделу Б</w:t>
      </w:r>
      <w:r w:rsidR="00D42472">
        <w:rPr>
          <w:sz w:val="24"/>
          <w:szCs w:val="24"/>
        </w:rPr>
        <w:t>,</w:t>
      </w:r>
      <w:r w:rsidR="00E12FC7">
        <w:rPr>
          <w:sz w:val="24"/>
          <w:szCs w:val="24"/>
        </w:rPr>
        <w:t xml:space="preserve">ОТ и ОС </w:t>
      </w:r>
      <w:r w:rsidR="001714B7" w:rsidRPr="001714B7">
        <w:rPr>
          <w:sz w:val="24"/>
          <w:szCs w:val="24"/>
        </w:rPr>
        <w:t xml:space="preserve">и </w:t>
      </w:r>
      <w:r w:rsidR="00E12FC7">
        <w:rPr>
          <w:sz w:val="24"/>
          <w:szCs w:val="24"/>
        </w:rPr>
        <w:t>руководителем структурных подразделений о</w:t>
      </w:r>
      <w:r w:rsidR="001714B7" w:rsidRPr="001714B7">
        <w:rPr>
          <w:sz w:val="24"/>
          <w:szCs w:val="24"/>
        </w:rPr>
        <w:t xml:space="preserve"> произошедших с </w:t>
      </w:r>
      <w:r w:rsidR="002633DB" w:rsidRPr="002633DB">
        <w:rPr>
          <w:color w:val="000000" w:themeColor="text1"/>
          <w:sz w:val="24"/>
          <w:szCs w:val="24"/>
        </w:rPr>
        <w:t>р</w:t>
      </w:r>
      <w:r w:rsidR="001714B7" w:rsidRPr="002633DB">
        <w:rPr>
          <w:color w:val="000000" w:themeColor="text1"/>
          <w:sz w:val="24"/>
          <w:szCs w:val="24"/>
        </w:rPr>
        <w:t xml:space="preserve">аботниками Подрядчика </w:t>
      </w:r>
      <w:r w:rsidR="002633DB" w:rsidRPr="002633DB">
        <w:rPr>
          <w:color w:val="000000" w:themeColor="text1"/>
          <w:sz w:val="24"/>
          <w:szCs w:val="24"/>
        </w:rPr>
        <w:t>п</w:t>
      </w:r>
      <w:r w:rsidR="001714B7" w:rsidRPr="002633DB">
        <w:rPr>
          <w:color w:val="000000" w:themeColor="text1"/>
          <w:sz w:val="24"/>
          <w:szCs w:val="24"/>
        </w:rPr>
        <w:t xml:space="preserve">роисшествиях, а также случаев с оказанием доврачебной и(или) квалифицированной медицинской помощи, нарушениях Политики </w:t>
      </w:r>
      <w:r w:rsidR="001714B7" w:rsidRPr="002633DB">
        <w:rPr>
          <w:bCs/>
          <w:color w:val="000000" w:themeColor="text1"/>
          <w:sz w:val="24"/>
          <w:szCs w:val="24"/>
        </w:rPr>
        <w:t>в отношении алкоголя, наркотических средств, психотропных веществ и их аналогов</w:t>
      </w:r>
      <w:r w:rsidR="00E12FC7" w:rsidRPr="002633DB">
        <w:rPr>
          <w:bCs/>
          <w:color w:val="000000" w:themeColor="text1"/>
          <w:sz w:val="24"/>
          <w:szCs w:val="24"/>
        </w:rPr>
        <w:t xml:space="preserve"> МЕМ</w:t>
      </w:r>
      <w:r w:rsidR="001714B7" w:rsidRPr="002633DB">
        <w:rPr>
          <w:color w:val="000000" w:themeColor="text1"/>
          <w:sz w:val="24"/>
          <w:szCs w:val="24"/>
        </w:rPr>
        <w:t>.</w:t>
      </w:r>
      <w:r w:rsidR="001714B7" w:rsidRPr="001714B7">
        <w:rPr>
          <w:sz w:val="24"/>
          <w:szCs w:val="24"/>
        </w:rPr>
        <w:t xml:space="preserve"> Соблюдение данного требования является важнейшим условием надлежащего исполнения Подрядчиком своих обязательств по Договору. </w:t>
      </w:r>
    </w:p>
    <w:p w:rsidR="001714B7" w:rsidRPr="002633DB" w:rsidRDefault="003A0707" w:rsidP="001714B7">
      <w:pPr>
        <w:tabs>
          <w:tab w:val="left" w:pos="142"/>
          <w:tab w:val="left" w:pos="567"/>
        </w:tabs>
        <w:ind w:firstLine="567"/>
        <w:jc w:val="both"/>
        <w:rPr>
          <w:color w:val="000000" w:themeColor="text1"/>
          <w:sz w:val="24"/>
          <w:szCs w:val="24"/>
        </w:rPr>
      </w:pPr>
      <w:r w:rsidRPr="00AF2333">
        <w:rPr>
          <w:color w:val="000000" w:themeColor="text1"/>
          <w:sz w:val="24"/>
          <w:szCs w:val="24"/>
        </w:rPr>
        <w:t>5</w:t>
      </w:r>
      <w:r w:rsidR="001714B7" w:rsidRPr="002633DB">
        <w:rPr>
          <w:color w:val="000000" w:themeColor="text1"/>
          <w:sz w:val="24"/>
          <w:szCs w:val="24"/>
        </w:rPr>
        <w:t xml:space="preserve">.6.3. </w:t>
      </w:r>
      <w:r w:rsidR="00E12FC7" w:rsidRPr="002633DB">
        <w:rPr>
          <w:color w:val="000000" w:themeColor="text1"/>
          <w:sz w:val="24"/>
          <w:szCs w:val="24"/>
        </w:rPr>
        <w:t>Р</w:t>
      </w:r>
      <w:r w:rsidR="001714B7" w:rsidRPr="002633DB">
        <w:rPr>
          <w:color w:val="000000" w:themeColor="text1"/>
          <w:sz w:val="24"/>
          <w:szCs w:val="24"/>
        </w:rPr>
        <w:t>уководитель</w:t>
      </w:r>
      <w:r w:rsidR="00E12FC7" w:rsidRPr="002633DB">
        <w:rPr>
          <w:color w:val="000000" w:themeColor="text1"/>
          <w:sz w:val="24"/>
          <w:szCs w:val="24"/>
        </w:rPr>
        <w:t xml:space="preserve"> структурных подразделений</w:t>
      </w:r>
      <w:r w:rsidR="001714B7" w:rsidRPr="002633DB">
        <w:rPr>
          <w:color w:val="000000" w:themeColor="text1"/>
          <w:sz w:val="24"/>
          <w:szCs w:val="24"/>
        </w:rPr>
        <w:t xml:space="preserve">, </w:t>
      </w:r>
      <w:r w:rsidR="00AB342E">
        <w:rPr>
          <w:color w:val="000000" w:themeColor="text1"/>
          <w:sz w:val="24"/>
          <w:szCs w:val="24"/>
        </w:rPr>
        <w:t>К</w:t>
      </w:r>
      <w:r w:rsidR="001714B7" w:rsidRPr="002633DB">
        <w:rPr>
          <w:color w:val="000000" w:themeColor="text1"/>
          <w:sz w:val="24"/>
          <w:szCs w:val="24"/>
        </w:rPr>
        <w:t xml:space="preserve">уратор договора или другой ответственный работник </w:t>
      </w:r>
      <w:r w:rsidR="00E12FC7" w:rsidRPr="002633DB">
        <w:rPr>
          <w:color w:val="000000" w:themeColor="text1"/>
          <w:sz w:val="24"/>
          <w:szCs w:val="24"/>
        </w:rPr>
        <w:t>отдела Б,ОТ</w:t>
      </w:r>
      <w:r w:rsidR="00FF6F9D">
        <w:rPr>
          <w:color w:val="000000" w:themeColor="text1"/>
          <w:sz w:val="24"/>
          <w:szCs w:val="24"/>
        </w:rPr>
        <w:t xml:space="preserve"> </w:t>
      </w:r>
      <w:r w:rsidR="00E12FC7" w:rsidRPr="002633DB">
        <w:rPr>
          <w:color w:val="000000" w:themeColor="text1"/>
          <w:sz w:val="24"/>
          <w:szCs w:val="24"/>
        </w:rPr>
        <w:t>и</w:t>
      </w:r>
      <w:r w:rsidR="00FF6F9D">
        <w:rPr>
          <w:color w:val="000000" w:themeColor="text1"/>
          <w:sz w:val="24"/>
          <w:szCs w:val="24"/>
        </w:rPr>
        <w:t xml:space="preserve"> </w:t>
      </w:r>
      <w:r w:rsidR="00E12FC7" w:rsidRPr="002633DB">
        <w:rPr>
          <w:color w:val="000000" w:themeColor="text1"/>
          <w:sz w:val="24"/>
          <w:szCs w:val="24"/>
        </w:rPr>
        <w:t>ОС</w:t>
      </w:r>
      <w:r w:rsidR="001714B7" w:rsidRPr="002633DB">
        <w:rPr>
          <w:color w:val="000000" w:themeColor="text1"/>
          <w:sz w:val="24"/>
          <w:szCs w:val="24"/>
        </w:rPr>
        <w:t xml:space="preserve"> участвуют в расследовании </w:t>
      </w:r>
      <w:r w:rsidR="002633DB">
        <w:rPr>
          <w:color w:val="000000" w:themeColor="text1"/>
          <w:sz w:val="24"/>
          <w:szCs w:val="24"/>
        </w:rPr>
        <w:t>п</w:t>
      </w:r>
      <w:r w:rsidR="001714B7" w:rsidRPr="002633DB">
        <w:rPr>
          <w:color w:val="000000" w:themeColor="text1"/>
          <w:sz w:val="24"/>
          <w:szCs w:val="24"/>
        </w:rPr>
        <w:t xml:space="preserve">роисшествий, связанных с </w:t>
      </w:r>
      <w:r w:rsidR="002633DB">
        <w:rPr>
          <w:color w:val="000000" w:themeColor="text1"/>
          <w:sz w:val="24"/>
          <w:szCs w:val="24"/>
        </w:rPr>
        <w:t>р</w:t>
      </w:r>
      <w:r w:rsidR="001714B7" w:rsidRPr="002633DB">
        <w:rPr>
          <w:color w:val="000000" w:themeColor="text1"/>
          <w:sz w:val="24"/>
          <w:szCs w:val="24"/>
        </w:rPr>
        <w:t xml:space="preserve">аботниками Подрядчика и (или) оборудованием Подрядчика во время выполнения работ/оказания услуг для организации </w:t>
      </w:r>
      <w:r w:rsidR="00E12FC7" w:rsidRPr="002633DB">
        <w:rPr>
          <w:color w:val="000000" w:themeColor="text1"/>
          <w:sz w:val="24"/>
          <w:szCs w:val="24"/>
        </w:rPr>
        <w:t>МЕМ</w:t>
      </w:r>
      <w:r w:rsidR="001714B7" w:rsidRPr="002633DB">
        <w:rPr>
          <w:color w:val="000000" w:themeColor="text1"/>
          <w:sz w:val="24"/>
          <w:szCs w:val="24"/>
        </w:rPr>
        <w:t xml:space="preserve">. </w:t>
      </w:r>
      <w:r w:rsidR="00E12FC7" w:rsidRPr="002633DB">
        <w:rPr>
          <w:color w:val="000000" w:themeColor="text1"/>
          <w:sz w:val="24"/>
          <w:szCs w:val="24"/>
        </w:rPr>
        <w:t>Отдел Б,</w:t>
      </w:r>
      <w:r w:rsidR="00FF6F9D">
        <w:rPr>
          <w:color w:val="000000" w:themeColor="text1"/>
          <w:sz w:val="24"/>
          <w:szCs w:val="24"/>
        </w:rPr>
        <w:t xml:space="preserve"> </w:t>
      </w:r>
      <w:r w:rsidR="00E12FC7" w:rsidRPr="002633DB">
        <w:rPr>
          <w:color w:val="000000" w:themeColor="text1"/>
          <w:sz w:val="24"/>
          <w:szCs w:val="24"/>
        </w:rPr>
        <w:t>ОТ</w:t>
      </w:r>
      <w:r w:rsidR="001714B7" w:rsidRPr="002633DB">
        <w:rPr>
          <w:color w:val="000000" w:themeColor="text1"/>
          <w:sz w:val="24"/>
          <w:szCs w:val="24"/>
        </w:rPr>
        <w:t xml:space="preserve"> и ОС получает от Подрядчика копии актов о расследовании </w:t>
      </w:r>
      <w:r w:rsidR="002633DB">
        <w:rPr>
          <w:color w:val="000000" w:themeColor="text1"/>
          <w:sz w:val="24"/>
          <w:szCs w:val="24"/>
        </w:rPr>
        <w:t>п</w:t>
      </w:r>
      <w:r w:rsidR="001714B7" w:rsidRPr="002633DB">
        <w:rPr>
          <w:color w:val="000000" w:themeColor="text1"/>
          <w:sz w:val="24"/>
          <w:szCs w:val="24"/>
        </w:rPr>
        <w:t>роисшествий, в сроки, установленные Законодательными требованиями, а также информацию (отчеты) о выполнении Подрядчиком корректирующих мероприятий, разработанных по результатам проведенных расследований.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.6.4. В ходе проведения работ/оказания услуг Подрядчиком организовываются, и проводятся периодические </w:t>
      </w:r>
      <w:r w:rsidR="001714B7" w:rsidRPr="002633DB">
        <w:rPr>
          <w:color w:val="000000" w:themeColor="text1"/>
          <w:sz w:val="24"/>
          <w:szCs w:val="24"/>
        </w:rPr>
        <w:t>проверки (аудиты)</w:t>
      </w:r>
      <w:r w:rsidR="001714B7" w:rsidRPr="001714B7">
        <w:rPr>
          <w:color w:val="FF0000"/>
          <w:sz w:val="24"/>
          <w:szCs w:val="24"/>
        </w:rPr>
        <w:t xml:space="preserve"> </w:t>
      </w:r>
      <w:r w:rsidR="001714B7" w:rsidRPr="001714B7">
        <w:rPr>
          <w:sz w:val="24"/>
          <w:szCs w:val="24"/>
        </w:rPr>
        <w:t>соответствия их деятельности требованиям ОТ, ПБ и ООС</w:t>
      </w:r>
      <w:r w:rsidR="001714B7" w:rsidRPr="002633DB">
        <w:rPr>
          <w:color w:val="000000" w:themeColor="text1"/>
          <w:sz w:val="24"/>
          <w:szCs w:val="24"/>
        </w:rPr>
        <w:t>, в сроки, установленные Планом мероприятий по ОТ, ПБ и ООС</w:t>
      </w:r>
      <w:r w:rsidR="001714B7" w:rsidRPr="001714B7">
        <w:rPr>
          <w:sz w:val="24"/>
          <w:szCs w:val="24"/>
        </w:rPr>
        <w:t>. При этом требуется проведение 2 (двух) видов проверок: внутренних и внешних.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.6.5. Внутренние проверки (аудиты) – организуются и проводятся внутри Подрядной организации силами специалистов по ОТ, ПБ и ООС Подрядчика (должно быть предусмотрено в Плане мероприятий по ОТ, ПБ и ООС Подрядчика). Порядок проведения проверок Подрядчик вправе определить самостоятельно, по результатам проверок составляются соответствующие акты, которые направляются в </w:t>
      </w:r>
      <w:r w:rsidR="00E12FC7">
        <w:rPr>
          <w:sz w:val="24"/>
          <w:szCs w:val="24"/>
        </w:rPr>
        <w:t>отдел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Б,</w:t>
      </w:r>
      <w:r w:rsidR="00FF6F9D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ОТ и О</w:t>
      </w:r>
      <w:r w:rsidR="001714B7" w:rsidRPr="001714B7">
        <w:rPr>
          <w:sz w:val="24"/>
          <w:szCs w:val="24"/>
        </w:rPr>
        <w:t>С.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.6.6. Внешние проверки (аудиты) объектов выполнения работ/оказания услуг Подрядчиком – организуются и проводятся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аботниками организации </w:t>
      </w:r>
      <w:r w:rsidR="00E12FC7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. Периодичность проведения проверок – не реже 1 (одного) раза в месяц. В проверке принимают участие: </w:t>
      </w:r>
      <w:r w:rsidR="002633DB">
        <w:rPr>
          <w:sz w:val="24"/>
          <w:szCs w:val="24"/>
        </w:rPr>
        <w:t>р</w:t>
      </w:r>
      <w:r w:rsidR="001714B7" w:rsidRPr="001714B7">
        <w:rPr>
          <w:sz w:val="24"/>
          <w:szCs w:val="24"/>
        </w:rPr>
        <w:t xml:space="preserve">аботники </w:t>
      </w:r>
      <w:r w:rsidR="00E12FC7">
        <w:rPr>
          <w:sz w:val="24"/>
          <w:szCs w:val="24"/>
        </w:rPr>
        <w:t>отдела</w:t>
      </w:r>
      <w:r w:rsidR="001714B7" w:rsidRPr="001714B7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Б</w:t>
      </w:r>
      <w:r w:rsidR="001714B7" w:rsidRPr="001714B7">
        <w:rPr>
          <w:sz w:val="24"/>
          <w:szCs w:val="24"/>
        </w:rPr>
        <w:t>,</w:t>
      </w:r>
      <w:r w:rsidR="00FF6F9D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ОС, </w:t>
      </w:r>
      <w:r w:rsidR="00E12FC7">
        <w:rPr>
          <w:sz w:val="24"/>
          <w:szCs w:val="24"/>
        </w:rPr>
        <w:t>руководители структурных подразделений</w:t>
      </w:r>
      <w:r w:rsidR="001714B7" w:rsidRPr="001714B7">
        <w:rPr>
          <w:sz w:val="24"/>
          <w:szCs w:val="24"/>
        </w:rPr>
        <w:t>, ответственный за участок, где выполняются работы/оказываются услуги. Представители Подрядчика обязаны обеспечить беспрепятственный допуск проверяющих к материалам и (или) объекту проверки и присутствовать при проведении проверок в качестве сопровождающих. В ходе проведения проверки должны быть проверены:</w:t>
      </w:r>
    </w:p>
    <w:p w:rsidR="001714B7" w:rsidRPr="001714B7" w:rsidRDefault="001714B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1) реализация требований Договора;</w:t>
      </w:r>
    </w:p>
    <w:p w:rsidR="001714B7" w:rsidRPr="001714B7" w:rsidRDefault="001714B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2) </w:t>
      </w:r>
      <w:r w:rsidR="00D42472">
        <w:rPr>
          <w:sz w:val="24"/>
          <w:szCs w:val="24"/>
        </w:rPr>
        <w:t>П</w:t>
      </w:r>
      <w:r w:rsidRPr="001714B7">
        <w:rPr>
          <w:sz w:val="24"/>
          <w:szCs w:val="24"/>
        </w:rPr>
        <w:t>лана мероприятий по ОТ, ПБ и ООС;</w:t>
      </w:r>
    </w:p>
    <w:p w:rsidR="001714B7" w:rsidRPr="001714B7" w:rsidRDefault="001714B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>3) соблюдение Законодательных требований в области ОТ, ПБ и ООС;</w:t>
      </w:r>
    </w:p>
    <w:p w:rsidR="001714B7" w:rsidRPr="001714B7" w:rsidRDefault="001714B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1714B7">
        <w:rPr>
          <w:sz w:val="24"/>
          <w:szCs w:val="24"/>
        </w:rPr>
        <w:t xml:space="preserve">4) устранение замечаний предыдущей проверки. 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>.6.7. В ходе проведения работ/оказания услуг Подрядчиком проводятся совещания по анализу соблюдения Подрядчиком Законодательных требований в области ОТ, ПБ и ООС и требований настоящего Стандарта. Совещания должны проводиться регулярно в процессе выполнения работ/оказания услуг, но не реже 1 (одного) раза в месяц. Частота их проведения устанавливается в Плане мероприятий по ОТ, ПБ и ООС Подрядчика. Обязательно участие в совещаниях соответствующих ответственных лиц обеих сторон.</w:t>
      </w:r>
    </w:p>
    <w:p w:rsid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3B7801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.6.8. Список ответственных лиц, принимающих участие в совещаниях со стороны </w:t>
      </w:r>
      <w:r w:rsidR="002A411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, подготавливается </w:t>
      </w:r>
      <w:r w:rsidR="002A411E">
        <w:rPr>
          <w:sz w:val="24"/>
          <w:szCs w:val="24"/>
        </w:rPr>
        <w:t>отдел</w:t>
      </w:r>
      <w:r w:rsidR="003B7801">
        <w:rPr>
          <w:sz w:val="24"/>
          <w:szCs w:val="24"/>
        </w:rPr>
        <w:t>ом</w:t>
      </w:r>
      <w:r w:rsidR="002A411E">
        <w:rPr>
          <w:sz w:val="24"/>
          <w:szCs w:val="24"/>
        </w:rPr>
        <w:t xml:space="preserve"> Б</w:t>
      </w:r>
      <w:r w:rsidR="001714B7" w:rsidRPr="001714B7">
        <w:rPr>
          <w:sz w:val="24"/>
          <w:szCs w:val="24"/>
        </w:rPr>
        <w:t xml:space="preserve">, </w:t>
      </w:r>
      <w:r w:rsidR="002A411E">
        <w:rPr>
          <w:sz w:val="24"/>
          <w:szCs w:val="24"/>
        </w:rPr>
        <w:t>ОТ</w:t>
      </w:r>
      <w:r w:rsidR="001714B7" w:rsidRPr="001714B7">
        <w:rPr>
          <w:sz w:val="24"/>
          <w:szCs w:val="24"/>
        </w:rPr>
        <w:t xml:space="preserve"> и ОС и в установленном порядке утверждается </w:t>
      </w:r>
      <w:r w:rsidR="002A411E">
        <w:rPr>
          <w:sz w:val="24"/>
          <w:szCs w:val="24"/>
        </w:rPr>
        <w:t>генеральным директором</w:t>
      </w:r>
      <w:r w:rsidR="001714B7" w:rsidRPr="001714B7">
        <w:rPr>
          <w:sz w:val="24"/>
          <w:szCs w:val="24"/>
        </w:rPr>
        <w:t xml:space="preserve"> или </w:t>
      </w:r>
      <w:r w:rsidR="007F5DCA">
        <w:rPr>
          <w:sz w:val="24"/>
          <w:szCs w:val="24"/>
        </w:rPr>
        <w:t xml:space="preserve">курирующими заместителями генерального директора </w:t>
      </w:r>
      <w:r w:rsidR="002A411E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>, подписавшим Договор.</w:t>
      </w:r>
      <w:r w:rsidR="002A411E">
        <w:rPr>
          <w:sz w:val="24"/>
          <w:szCs w:val="24"/>
        </w:rPr>
        <w:t xml:space="preserve"> </w:t>
      </w:r>
    </w:p>
    <w:p w:rsidR="001714B7" w:rsidRPr="001714B7" w:rsidRDefault="001714B7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16" w:name="_Toc472417347"/>
    </w:p>
    <w:p w:rsidR="001714B7" w:rsidRPr="001714B7" w:rsidRDefault="003A0707" w:rsidP="001714B7">
      <w:pPr>
        <w:keepNext/>
        <w:tabs>
          <w:tab w:val="left" w:pos="142"/>
          <w:tab w:val="left" w:pos="567"/>
        </w:tabs>
        <w:ind w:firstLine="567"/>
        <w:jc w:val="both"/>
        <w:outlineLvl w:val="0"/>
        <w:rPr>
          <w:b/>
          <w:sz w:val="24"/>
          <w:szCs w:val="24"/>
        </w:rPr>
      </w:pPr>
      <w:bookmarkStart w:id="17" w:name="_Toc59191261"/>
      <w:r w:rsidRPr="00AF2333">
        <w:rPr>
          <w:b/>
          <w:sz w:val="24"/>
          <w:szCs w:val="24"/>
        </w:rPr>
        <w:t>5</w:t>
      </w:r>
      <w:r w:rsidR="001714B7" w:rsidRPr="001714B7">
        <w:rPr>
          <w:b/>
          <w:sz w:val="24"/>
          <w:szCs w:val="24"/>
        </w:rPr>
        <w:t>.7. Оценка по окончании работ</w:t>
      </w:r>
      <w:bookmarkEnd w:id="16"/>
      <w:bookmarkEnd w:id="17"/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.7.1. После завершения работ/оказания услуг по Договору, </w:t>
      </w:r>
      <w:r w:rsidR="009878D8">
        <w:rPr>
          <w:sz w:val="24"/>
          <w:szCs w:val="24"/>
        </w:rPr>
        <w:t xml:space="preserve">руководители структурных подразделений </w:t>
      </w:r>
      <w:r w:rsidR="001714B7" w:rsidRPr="001714B7">
        <w:rPr>
          <w:sz w:val="24"/>
          <w:szCs w:val="24"/>
        </w:rPr>
        <w:t xml:space="preserve">на котором проводились работы/оказывались услуги, совместно с </w:t>
      </w:r>
      <w:r w:rsidR="00FF6F9D">
        <w:rPr>
          <w:sz w:val="24"/>
          <w:szCs w:val="24"/>
        </w:rPr>
        <w:t>к</w:t>
      </w:r>
      <w:r w:rsidR="001714B7" w:rsidRPr="001714B7">
        <w:rPr>
          <w:sz w:val="24"/>
          <w:szCs w:val="24"/>
        </w:rPr>
        <w:t xml:space="preserve">уратором </w:t>
      </w:r>
      <w:r w:rsidR="00FF6F9D">
        <w:rPr>
          <w:sz w:val="24"/>
          <w:szCs w:val="24"/>
        </w:rPr>
        <w:t>Д</w:t>
      </w:r>
      <w:r w:rsidR="001714B7" w:rsidRPr="001714B7">
        <w:rPr>
          <w:sz w:val="24"/>
          <w:szCs w:val="24"/>
        </w:rPr>
        <w:t xml:space="preserve">оговора заполняет оценочный лист по результатам деятельности Подрядчика по ОТ, ПБ и ООС, </w:t>
      </w:r>
      <w:r w:rsidR="003E3CB4" w:rsidRPr="001714B7">
        <w:rPr>
          <w:sz w:val="24"/>
          <w:szCs w:val="24"/>
        </w:rPr>
        <w:t>по</w:t>
      </w:r>
      <w:r w:rsidR="003E3CB4">
        <w:rPr>
          <w:sz w:val="24"/>
          <w:szCs w:val="24"/>
        </w:rPr>
        <w:t xml:space="preserve"> </w:t>
      </w:r>
      <w:r w:rsidR="003E3CB4" w:rsidRPr="001714B7">
        <w:rPr>
          <w:sz w:val="24"/>
          <w:szCs w:val="24"/>
        </w:rPr>
        <w:t>форме,</w:t>
      </w:r>
      <w:r w:rsidR="001714B7" w:rsidRPr="001714B7">
        <w:rPr>
          <w:sz w:val="24"/>
          <w:szCs w:val="24"/>
        </w:rPr>
        <w:t xml:space="preserve"> указанной в </w:t>
      </w:r>
      <w:r w:rsidR="00607678" w:rsidRPr="001714B7">
        <w:rPr>
          <w:iCs/>
          <w:color w:val="FF0000"/>
          <w:sz w:val="24"/>
          <w:szCs w:val="24"/>
        </w:rPr>
        <w:t>(</w:t>
      </w:r>
      <w:r w:rsidR="00607678">
        <w:rPr>
          <w:iCs/>
          <w:color w:val="FF0000"/>
          <w:sz w:val="24"/>
          <w:szCs w:val="24"/>
          <w:lang w:val="en-US"/>
        </w:rPr>
        <w:t>F</w:t>
      </w:r>
      <w:r w:rsidR="00607678" w:rsidRPr="001714B7">
        <w:rPr>
          <w:iCs/>
          <w:color w:val="FF0000"/>
          <w:sz w:val="24"/>
          <w:szCs w:val="24"/>
        </w:rPr>
        <w:t>-</w:t>
      </w:r>
      <w:r w:rsidR="00607678">
        <w:rPr>
          <w:bCs/>
          <w:iCs/>
          <w:color w:val="FF0000"/>
          <w:sz w:val="24"/>
          <w:szCs w:val="24"/>
        </w:rPr>
        <w:t>10</w:t>
      </w:r>
      <w:r w:rsidR="00607678" w:rsidRPr="001714B7">
        <w:rPr>
          <w:bCs/>
          <w:iCs/>
          <w:color w:val="FF0000"/>
          <w:sz w:val="24"/>
          <w:szCs w:val="24"/>
        </w:rPr>
        <w:t>/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MEM</w:t>
      </w:r>
      <w:r w:rsidR="00607678" w:rsidRPr="001714B7">
        <w:rPr>
          <w:bCs/>
          <w:iCs/>
          <w:color w:val="FF0000"/>
          <w:sz w:val="24"/>
          <w:szCs w:val="24"/>
        </w:rPr>
        <w:t>-</w:t>
      </w:r>
      <w:r w:rsidR="00607678" w:rsidRPr="001714B7">
        <w:rPr>
          <w:bCs/>
          <w:iCs/>
          <w:color w:val="FF0000"/>
          <w:sz w:val="24"/>
          <w:szCs w:val="24"/>
          <w:lang w:val="en-US"/>
        </w:rPr>
        <w:t>ST</w:t>
      </w:r>
      <w:r w:rsidR="00607678" w:rsidRPr="001714B7">
        <w:rPr>
          <w:bCs/>
          <w:iCs/>
          <w:color w:val="FF0000"/>
          <w:sz w:val="24"/>
          <w:szCs w:val="24"/>
        </w:rPr>
        <w:t>-05-02</w:t>
      </w:r>
      <w:r w:rsidR="00607678" w:rsidRPr="001714B7">
        <w:rPr>
          <w:iCs/>
          <w:color w:val="FF0000"/>
          <w:sz w:val="24"/>
          <w:szCs w:val="24"/>
        </w:rPr>
        <w:t xml:space="preserve">) </w:t>
      </w:r>
      <w:r w:rsidR="001714B7" w:rsidRPr="001714B7">
        <w:rPr>
          <w:sz w:val="24"/>
          <w:szCs w:val="24"/>
        </w:rPr>
        <w:t xml:space="preserve">к настоящему Стандарту. 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.7.2. </w:t>
      </w:r>
      <w:r w:rsidR="001714B7" w:rsidRPr="002E0D9C">
        <w:rPr>
          <w:color w:val="000000" w:themeColor="text1"/>
          <w:sz w:val="24"/>
          <w:szCs w:val="24"/>
        </w:rPr>
        <w:t xml:space="preserve">Результаты оценки Подрядчика заносятся </w:t>
      </w:r>
      <w:r w:rsidR="00FF6F9D">
        <w:rPr>
          <w:color w:val="000000" w:themeColor="text1"/>
          <w:sz w:val="24"/>
          <w:szCs w:val="24"/>
        </w:rPr>
        <w:t>к</w:t>
      </w:r>
      <w:r w:rsidR="001714B7" w:rsidRPr="002E0D9C">
        <w:rPr>
          <w:color w:val="000000" w:themeColor="text1"/>
          <w:sz w:val="24"/>
          <w:szCs w:val="24"/>
        </w:rPr>
        <w:t xml:space="preserve">уратором </w:t>
      </w:r>
      <w:r w:rsidR="00FF6F9D">
        <w:rPr>
          <w:color w:val="000000" w:themeColor="text1"/>
          <w:sz w:val="24"/>
          <w:szCs w:val="24"/>
        </w:rPr>
        <w:t>Д</w:t>
      </w:r>
      <w:r w:rsidR="001714B7" w:rsidRPr="002E0D9C">
        <w:rPr>
          <w:color w:val="000000" w:themeColor="text1"/>
          <w:sz w:val="24"/>
          <w:szCs w:val="24"/>
        </w:rPr>
        <w:t xml:space="preserve">оговора в базу данных Подрядчиков по ТРУ критичных по ОТ, ПБ и ООС </w:t>
      </w:r>
      <w:r w:rsidR="00E12FC7" w:rsidRPr="002E0D9C">
        <w:rPr>
          <w:color w:val="000000" w:themeColor="text1"/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, с присвоением этому Подрядчику статуса «соответствует» или «не соответствует» для дальнейшего сотрудничества. 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.7.3. В зависимости от полученной оценки, представленной организацией </w:t>
      </w:r>
      <w:r w:rsidR="00E12FC7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>, принимаются соответствующие меры контроля Подрядной организации, при привлечении на последующие закупки ТРУ и для дальнейшего сотрудничества. В случае если Подрядчик получил менее 50% соответствия (красная зона) по оценочному листу деятельности Подрядчика по результатам своей деятельности в области ОТ, ПБ и ООС, такому Подрядчику присваивается статус «не соответствует».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color w:val="FF0000"/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>.7.4. Эффективность работы Подрядчика в области ОТ, ПБ и ООС учитывается при принятии решения о продолжении работ/оказании услуг в рамках Договора, продлении Договора или его расторжении. Неоднократное несоответствие выполненных работ/оказанных услуг установленным Договором требованиям по ОТ, ПБ и ООС является основанием для отказа в заключении каких-либо Договоров с указанным Подрядчиком в будущем.</w:t>
      </w:r>
    </w:p>
    <w:p w:rsidR="001714B7" w:rsidRPr="001714B7" w:rsidRDefault="003A0707" w:rsidP="001714B7">
      <w:pPr>
        <w:tabs>
          <w:tab w:val="left" w:pos="142"/>
          <w:tab w:val="left" w:pos="567"/>
        </w:tabs>
        <w:ind w:firstLine="567"/>
        <w:jc w:val="both"/>
        <w:rPr>
          <w:sz w:val="24"/>
          <w:szCs w:val="24"/>
        </w:rPr>
      </w:pPr>
      <w:r w:rsidRPr="00AF2333">
        <w:rPr>
          <w:sz w:val="24"/>
          <w:szCs w:val="24"/>
        </w:rPr>
        <w:t>5</w:t>
      </w:r>
      <w:r w:rsidR="001714B7" w:rsidRPr="001714B7">
        <w:rPr>
          <w:sz w:val="24"/>
          <w:szCs w:val="24"/>
        </w:rPr>
        <w:t xml:space="preserve">.7.5. База данных Подрядчиков по ТРУ </w:t>
      </w:r>
      <w:r w:rsidR="00E12FC7">
        <w:rPr>
          <w:sz w:val="24"/>
          <w:szCs w:val="24"/>
        </w:rPr>
        <w:t>МЕМ</w:t>
      </w:r>
      <w:r w:rsidR="001714B7" w:rsidRPr="001714B7">
        <w:rPr>
          <w:sz w:val="24"/>
          <w:szCs w:val="24"/>
        </w:rPr>
        <w:t xml:space="preserve">, обновляется на регулярной основе (ежегодно) </w:t>
      </w:r>
      <w:r w:rsidR="00E12FC7">
        <w:rPr>
          <w:sz w:val="24"/>
          <w:szCs w:val="24"/>
        </w:rPr>
        <w:t>отделом Б,</w:t>
      </w:r>
      <w:r w:rsidR="002E0D9C">
        <w:rPr>
          <w:sz w:val="24"/>
          <w:szCs w:val="24"/>
        </w:rPr>
        <w:t xml:space="preserve"> </w:t>
      </w:r>
      <w:r w:rsidR="00E12FC7">
        <w:rPr>
          <w:sz w:val="24"/>
          <w:szCs w:val="24"/>
        </w:rPr>
        <w:t xml:space="preserve">ОТ и ОС </w:t>
      </w:r>
      <w:r w:rsidR="001714B7" w:rsidRPr="001714B7">
        <w:rPr>
          <w:sz w:val="24"/>
          <w:szCs w:val="24"/>
        </w:rPr>
        <w:t xml:space="preserve">и сведения о Подрядчиках со статусом «не соответствует» направляются в </w:t>
      </w:r>
      <w:r w:rsidR="002E0D9C">
        <w:rPr>
          <w:sz w:val="24"/>
          <w:szCs w:val="24"/>
        </w:rPr>
        <w:t>к</w:t>
      </w:r>
      <w:r w:rsidR="001714B7" w:rsidRPr="001714B7">
        <w:rPr>
          <w:sz w:val="24"/>
          <w:szCs w:val="24"/>
        </w:rPr>
        <w:t>валификационный орган Фонда в рамках отчетности, предусмотренной Стандартом Фонда</w:t>
      </w:r>
      <w:r w:rsidR="001714B7" w:rsidRPr="002E0D9C">
        <w:rPr>
          <w:color w:val="000000" w:themeColor="text1"/>
          <w:sz w:val="24"/>
          <w:szCs w:val="24"/>
        </w:rPr>
        <w:t>. Квалификационный орган Фонда в рамках своих полномочий и положений Стандарта Фонда, принимает решение о соответствии или несоответствии квалификационным требованиям Подрядчиков,</w:t>
      </w:r>
      <w:r w:rsidR="001714B7" w:rsidRPr="001714B7">
        <w:rPr>
          <w:color w:val="FF0000"/>
          <w:sz w:val="24"/>
          <w:szCs w:val="24"/>
        </w:rPr>
        <w:t xml:space="preserve"> </w:t>
      </w:r>
      <w:r w:rsidR="001714B7" w:rsidRPr="001714B7">
        <w:rPr>
          <w:sz w:val="24"/>
          <w:szCs w:val="24"/>
        </w:rPr>
        <w:t>входящих</w:t>
      </w:r>
      <w:r w:rsidR="001714B7" w:rsidRPr="001714B7">
        <w:rPr>
          <w:color w:val="FF0000"/>
          <w:sz w:val="24"/>
          <w:szCs w:val="24"/>
        </w:rPr>
        <w:t xml:space="preserve"> </w:t>
      </w:r>
      <w:r w:rsidR="001714B7" w:rsidRPr="001714B7">
        <w:rPr>
          <w:sz w:val="24"/>
          <w:szCs w:val="24"/>
        </w:rPr>
        <w:t xml:space="preserve">в </w:t>
      </w:r>
      <w:r w:rsidR="001714B7" w:rsidRPr="001714B7">
        <w:rPr>
          <w:bCs/>
          <w:iCs/>
          <w:sz w:val="24"/>
          <w:szCs w:val="24"/>
        </w:rPr>
        <w:t>Реестр квалифицированных потенциальных поставщиков.</w:t>
      </w:r>
    </w:p>
    <w:p w:rsidR="001714B7" w:rsidRPr="00F72DEA" w:rsidRDefault="001714B7" w:rsidP="00EE495E">
      <w:pPr>
        <w:pStyle w:val="ac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p w:rsidR="00FA51DA" w:rsidRPr="00FA51DA" w:rsidRDefault="00FA51DA" w:rsidP="00EE495E">
      <w:pPr>
        <w:pStyle w:val="ac"/>
        <w:keepNext/>
        <w:keepLines/>
        <w:numPr>
          <w:ilvl w:val="0"/>
          <w:numId w:val="3"/>
        </w:numPr>
        <w:contextualSpacing w:val="0"/>
        <w:outlineLvl w:val="1"/>
        <w:rPr>
          <w:rFonts w:asciiTheme="majorHAnsi" w:eastAsiaTheme="majorEastAsia" w:hAnsiTheme="majorHAnsi" w:cstheme="majorBidi"/>
          <w:vanish/>
          <w:color w:val="000000" w:themeColor="text1"/>
          <w:sz w:val="24"/>
          <w:szCs w:val="24"/>
        </w:rPr>
      </w:pPr>
      <w:bookmarkStart w:id="18" w:name="_Toc502689780"/>
      <w:bookmarkStart w:id="19" w:name="_Toc502689816"/>
      <w:bookmarkStart w:id="20" w:name="_Toc502689846"/>
      <w:bookmarkStart w:id="21" w:name="_Toc502772185"/>
      <w:bookmarkStart w:id="22" w:name="_Toc502772243"/>
      <w:bookmarkStart w:id="23" w:name="_Toc502772293"/>
      <w:bookmarkStart w:id="24" w:name="_Toc502772416"/>
      <w:bookmarkStart w:id="25" w:name="_Toc502772457"/>
      <w:bookmarkStart w:id="26" w:name="_Toc11170460"/>
      <w:bookmarkStart w:id="27" w:name="_Toc11671752"/>
      <w:bookmarkStart w:id="28" w:name="_Toc11671913"/>
      <w:bookmarkStart w:id="29" w:name="_Toc11672019"/>
      <w:bookmarkStart w:id="30" w:name="_Toc40867882"/>
      <w:bookmarkStart w:id="31" w:name="_Toc59184957"/>
      <w:bookmarkStart w:id="32" w:name="_Toc5919126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FA51DA" w:rsidRPr="00FA51DA" w:rsidRDefault="00FA51DA" w:rsidP="00EE495E">
      <w:pPr>
        <w:pStyle w:val="ac"/>
        <w:keepNext/>
        <w:keepLines/>
        <w:numPr>
          <w:ilvl w:val="0"/>
          <w:numId w:val="3"/>
        </w:numPr>
        <w:contextualSpacing w:val="0"/>
        <w:outlineLvl w:val="1"/>
        <w:rPr>
          <w:rFonts w:asciiTheme="majorHAnsi" w:eastAsiaTheme="majorEastAsia" w:hAnsiTheme="majorHAnsi" w:cstheme="majorBidi"/>
          <w:vanish/>
          <w:color w:val="000000" w:themeColor="text1"/>
          <w:sz w:val="24"/>
          <w:szCs w:val="24"/>
        </w:rPr>
      </w:pPr>
      <w:bookmarkStart w:id="33" w:name="_Toc502772244"/>
      <w:bookmarkStart w:id="34" w:name="_Toc502772294"/>
      <w:bookmarkStart w:id="35" w:name="_Toc502772417"/>
      <w:bookmarkStart w:id="36" w:name="_Toc502772458"/>
      <w:bookmarkStart w:id="37" w:name="_Toc11170461"/>
      <w:bookmarkStart w:id="38" w:name="_Toc11671753"/>
      <w:bookmarkStart w:id="39" w:name="_Toc11671914"/>
      <w:bookmarkStart w:id="40" w:name="_Toc11672020"/>
      <w:bookmarkStart w:id="41" w:name="_Toc40867883"/>
      <w:bookmarkStart w:id="42" w:name="_Toc59184958"/>
      <w:bookmarkStart w:id="43" w:name="_Toc59191263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:rsidR="00FA51DA" w:rsidRPr="00FA51DA" w:rsidRDefault="00FA51DA" w:rsidP="00EE495E">
      <w:pPr>
        <w:pStyle w:val="ac"/>
        <w:keepNext/>
        <w:keepLines/>
        <w:numPr>
          <w:ilvl w:val="0"/>
          <w:numId w:val="3"/>
        </w:numPr>
        <w:contextualSpacing w:val="0"/>
        <w:outlineLvl w:val="1"/>
        <w:rPr>
          <w:rFonts w:asciiTheme="majorHAnsi" w:eastAsiaTheme="majorEastAsia" w:hAnsiTheme="majorHAnsi" w:cstheme="majorBidi"/>
          <w:vanish/>
          <w:color w:val="000000" w:themeColor="text1"/>
          <w:sz w:val="24"/>
          <w:szCs w:val="24"/>
        </w:rPr>
      </w:pPr>
      <w:bookmarkStart w:id="44" w:name="_Toc502772245"/>
      <w:bookmarkStart w:id="45" w:name="_Toc502772295"/>
      <w:bookmarkStart w:id="46" w:name="_Toc502772418"/>
      <w:bookmarkStart w:id="47" w:name="_Toc502772459"/>
      <w:bookmarkStart w:id="48" w:name="_Toc11170462"/>
      <w:bookmarkStart w:id="49" w:name="_Toc11671754"/>
      <w:bookmarkStart w:id="50" w:name="_Toc11671915"/>
      <w:bookmarkStart w:id="51" w:name="_Toc11672021"/>
      <w:bookmarkStart w:id="52" w:name="_Toc40867884"/>
      <w:bookmarkStart w:id="53" w:name="_Toc59184959"/>
      <w:bookmarkStart w:id="54" w:name="_Toc59191264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FA51DA" w:rsidRPr="00FA51DA" w:rsidRDefault="00FA51DA" w:rsidP="00EE495E">
      <w:pPr>
        <w:pStyle w:val="ac"/>
        <w:keepNext/>
        <w:keepLines/>
        <w:numPr>
          <w:ilvl w:val="0"/>
          <w:numId w:val="3"/>
        </w:numPr>
        <w:contextualSpacing w:val="0"/>
        <w:outlineLvl w:val="1"/>
        <w:rPr>
          <w:rFonts w:asciiTheme="majorHAnsi" w:eastAsiaTheme="majorEastAsia" w:hAnsiTheme="majorHAnsi" w:cstheme="majorBidi"/>
          <w:vanish/>
          <w:color w:val="000000" w:themeColor="text1"/>
          <w:sz w:val="24"/>
          <w:szCs w:val="24"/>
        </w:rPr>
      </w:pPr>
      <w:bookmarkStart w:id="55" w:name="_Toc502772246"/>
      <w:bookmarkStart w:id="56" w:name="_Toc502772296"/>
      <w:bookmarkStart w:id="57" w:name="_Toc502772419"/>
      <w:bookmarkStart w:id="58" w:name="_Toc502772460"/>
      <w:bookmarkStart w:id="59" w:name="_Toc11170463"/>
      <w:bookmarkStart w:id="60" w:name="_Toc11671755"/>
      <w:bookmarkStart w:id="61" w:name="_Toc11671916"/>
      <w:bookmarkStart w:id="62" w:name="_Toc11672022"/>
      <w:bookmarkStart w:id="63" w:name="_Toc40867885"/>
      <w:bookmarkStart w:id="64" w:name="_Toc59184960"/>
      <w:bookmarkStart w:id="65" w:name="_Toc59191265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0E1508" w:rsidRPr="001A3216" w:rsidRDefault="00BB5A3D" w:rsidP="00E12FC7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color w:val="000000" w:themeColor="text1"/>
        </w:rPr>
      </w:pPr>
      <w:bookmarkStart w:id="66" w:name="_Toc59191266"/>
      <w:bookmarkStart w:id="67" w:name="_Toc502772463"/>
      <w:r w:rsidRPr="00E12FC7">
        <w:rPr>
          <w:b/>
          <w:iCs/>
          <w:sz w:val="28"/>
          <w:szCs w:val="28"/>
        </w:rPr>
        <w:t>ССЫЛКИ НА ДОКУМЕНТЫ</w:t>
      </w:r>
      <w:bookmarkEnd w:id="66"/>
    </w:p>
    <w:p w:rsidR="001A3216" w:rsidRPr="00327614" w:rsidRDefault="001A3216" w:rsidP="001A3216">
      <w:pPr>
        <w:tabs>
          <w:tab w:val="left" w:pos="1200"/>
        </w:tabs>
        <w:ind w:left="709"/>
        <w:jc w:val="both"/>
        <w:outlineLvl w:val="0"/>
        <w:rPr>
          <w:color w:val="000000" w:themeColor="text1"/>
          <w:sz w:val="24"/>
          <w:szCs w:val="24"/>
        </w:rPr>
      </w:pPr>
      <w:r w:rsidRPr="00327614">
        <w:rPr>
          <w:color w:val="000000" w:themeColor="text1"/>
          <w:sz w:val="24"/>
          <w:szCs w:val="24"/>
        </w:rPr>
        <w:t xml:space="preserve">В настоящем Стандарте использованы </w:t>
      </w:r>
      <w:r w:rsidR="003E3CB4">
        <w:rPr>
          <w:color w:val="000000" w:themeColor="text1"/>
          <w:sz w:val="24"/>
          <w:szCs w:val="24"/>
        </w:rPr>
        <w:t xml:space="preserve">следующие </w:t>
      </w:r>
      <w:r w:rsidRPr="00327614">
        <w:rPr>
          <w:color w:val="000000" w:themeColor="text1"/>
          <w:sz w:val="24"/>
          <w:szCs w:val="24"/>
        </w:rPr>
        <w:t>документы</w:t>
      </w:r>
      <w:r w:rsidR="00327614" w:rsidRPr="00327614">
        <w:rPr>
          <w:color w:val="000000" w:themeColor="text1"/>
          <w:sz w:val="24"/>
          <w:szCs w:val="24"/>
        </w:rPr>
        <w:t>:</w:t>
      </w:r>
    </w:p>
    <w:p w:rsidR="00E12FC7" w:rsidRPr="001A3216" w:rsidRDefault="00E12FC7" w:rsidP="00E12FC7">
      <w:pPr>
        <w:tabs>
          <w:tab w:val="left" w:pos="1200"/>
        </w:tabs>
        <w:ind w:left="1069"/>
        <w:jc w:val="both"/>
        <w:outlineLvl w:val="0"/>
        <w:rPr>
          <w:color w:val="000000" w:themeColor="text1"/>
        </w:rPr>
      </w:pPr>
    </w:p>
    <w:tbl>
      <w:tblPr>
        <w:tblStyle w:val="26"/>
        <w:tblW w:w="0" w:type="auto"/>
        <w:tblInd w:w="108" w:type="dxa"/>
        <w:tblLook w:val="04A0" w:firstRow="1" w:lastRow="0" w:firstColumn="1" w:lastColumn="0" w:noHBand="0" w:noVBand="1"/>
      </w:tblPr>
      <w:tblGrid>
        <w:gridCol w:w="3037"/>
        <w:gridCol w:w="6425"/>
      </w:tblGrid>
      <w:tr w:rsidR="004C6EEF" w:rsidRPr="003D1A47" w:rsidTr="004C6EEF">
        <w:tc>
          <w:tcPr>
            <w:tcW w:w="3037" w:type="dxa"/>
          </w:tcPr>
          <w:p w:rsidR="004C6EEF" w:rsidRPr="00C93A1C" w:rsidRDefault="00C93A1C" w:rsidP="008E5059">
            <w:pPr>
              <w:tabs>
                <w:tab w:val="left" w:pos="0"/>
                <w:tab w:val="left" w:pos="1276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Редакция 2</w:t>
            </w:r>
            <w:r>
              <w:rPr>
                <w:sz w:val="24"/>
                <w:szCs w:val="24"/>
                <w:lang w:val="en-US"/>
              </w:rPr>
              <w:t xml:space="preserve">                                   </w:t>
            </w:r>
          </w:p>
        </w:tc>
        <w:tc>
          <w:tcPr>
            <w:tcW w:w="6425" w:type="dxa"/>
          </w:tcPr>
          <w:p w:rsidR="004C6EEF" w:rsidRPr="004C6EEF" w:rsidRDefault="004C6EEF" w:rsidP="005B134A">
            <w:pPr>
              <w:tabs>
                <w:tab w:val="left" w:pos="0"/>
                <w:tab w:val="left" w:pos="1276"/>
              </w:tabs>
              <w:jc w:val="both"/>
              <w:rPr>
                <w:sz w:val="24"/>
                <w:szCs w:val="24"/>
              </w:rPr>
            </w:pPr>
            <w:r w:rsidRPr="004C6EEF">
              <w:rPr>
                <w:sz w:val="24"/>
                <w:szCs w:val="24"/>
              </w:rPr>
              <w:t xml:space="preserve">Руководство по системе менеджмента в области охраны здоровья, промышленной безопасности и охраны окружающей среды  </w:t>
            </w:r>
            <w:r w:rsidR="003B7801">
              <w:rPr>
                <w:sz w:val="24"/>
                <w:szCs w:val="24"/>
              </w:rPr>
              <w:t>ТОО «Мангистауэнергомунай»</w:t>
            </w:r>
          </w:p>
        </w:tc>
      </w:tr>
    </w:tbl>
    <w:p w:rsidR="00E12FC7" w:rsidRPr="00E12FC7" w:rsidRDefault="00E12FC7" w:rsidP="00E12FC7"/>
    <w:p w:rsidR="00F81D94" w:rsidRPr="00E12FC7" w:rsidRDefault="005E3476" w:rsidP="00E12FC7">
      <w:pPr>
        <w:numPr>
          <w:ilvl w:val="0"/>
          <w:numId w:val="13"/>
        </w:numPr>
        <w:tabs>
          <w:tab w:val="left" w:pos="1200"/>
        </w:tabs>
        <w:jc w:val="both"/>
        <w:outlineLvl w:val="0"/>
        <w:rPr>
          <w:b/>
          <w:iCs/>
          <w:sz w:val="28"/>
          <w:szCs w:val="28"/>
        </w:rPr>
      </w:pPr>
      <w:bookmarkStart w:id="68" w:name="_Toc59191267"/>
      <w:r w:rsidRPr="00E12FC7">
        <w:rPr>
          <w:b/>
          <w:iCs/>
          <w:sz w:val="28"/>
          <w:szCs w:val="28"/>
        </w:rPr>
        <w:t>ФОРМЫ ЗАПИСЕЙ</w:t>
      </w:r>
      <w:bookmarkEnd w:id="68"/>
    </w:p>
    <w:bookmarkEnd w:id="67"/>
    <w:p w:rsidR="00E12FC7" w:rsidRDefault="00E12FC7" w:rsidP="001A1D7C"/>
    <w:tbl>
      <w:tblPr>
        <w:tblStyle w:val="26"/>
        <w:tblW w:w="9498" w:type="dxa"/>
        <w:tblInd w:w="108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E30A31" w:rsidRPr="0079716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F-01/MEM-ST-05-02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Общая модель по взаимодействию с Подрядными организациями в области ОТ, ПБ и ООС</w:t>
            </w:r>
          </w:p>
        </w:tc>
      </w:tr>
      <w:tr w:rsidR="00E30A31" w:rsidRPr="00797162" w:rsidTr="00E30A31">
        <w:trPr>
          <w:trHeight w:val="518"/>
        </w:trPr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2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Перечень ТРУ критичных в области ОТ, ПБ и ООС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3B7801" w:rsidP="003B780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Перечень </w:t>
            </w:r>
            <w:r w:rsidR="00E30A31" w:rsidRPr="00E30A31">
              <w:rPr>
                <w:bCs/>
                <w:color w:val="000000"/>
                <w:sz w:val="24"/>
                <w:szCs w:val="24"/>
              </w:rPr>
              <w:t xml:space="preserve"> типовых вопросов по оценке квалификационных критериев в области ОТ, ПБ и ООС Подрядной организации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4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Требования по мерам в области ОТ, ПБ и ООС для раздела Технической спецификации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BB0CB7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Раздел Договора «Обязательства Подряд</w:t>
            </w:r>
            <w:r w:rsidR="00BB0CB7">
              <w:rPr>
                <w:bCs/>
                <w:color w:val="000000"/>
                <w:sz w:val="24"/>
                <w:szCs w:val="24"/>
              </w:rPr>
              <w:t>ной организации</w:t>
            </w:r>
            <w:r w:rsidRPr="00E30A31">
              <w:rPr>
                <w:bCs/>
                <w:color w:val="000000"/>
                <w:sz w:val="24"/>
                <w:szCs w:val="24"/>
              </w:rPr>
              <w:t xml:space="preserve"> в области ОТ, ПБ и ООС»</w:t>
            </w:r>
          </w:p>
        </w:tc>
      </w:tr>
      <w:tr w:rsidR="00E30A31" w:rsidRPr="007C2B32" w:rsidTr="00E30A31">
        <w:trPr>
          <w:trHeight w:val="433"/>
        </w:trPr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6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Соглашение в области ОТ, ПБ и ООС к Договору</w:t>
            </w:r>
          </w:p>
        </w:tc>
      </w:tr>
      <w:tr w:rsidR="00E30A31" w:rsidRPr="007C2B32" w:rsidTr="00E30A31">
        <w:trPr>
          <w:trHeight w:val="425"/>
        </w:trPr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7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План мероприятий по ОТ, ПБ и ООС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8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BB0CB7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Перечень штрафных санкций за нарушения в области ОТ, ПБ и ООС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F-0</w:t>
            </w:r>
            <w:r>
              <w:rPr>
                <w:bCs/>
                <w:color w:val="000000"/>
                <w:sz w:val="24"/>
                <w:szCs w:val="24"/>
                <w:lang w:val="en-US"/>
              </w:rPr>
              <w:t>9</w:t>
            </w:r>
            <w:r w:rsidRPr="00E30A31">
              <w:rPr>
                <w:bCs/>
                <w:color w:val="000000"/>
                <w:sz w:val="24"/>
                <w:szCs w:val="24"/>
              </w:rPr>
              <w:t>/MEM-ST-05-02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BB0CB7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 xml:space="preserve">Форма акта допуска Подрядной организации на проведение работ/оказание услуг на территории </w:t>
            </w:r>
            <w:r w:rsidR="00BB0CB7">
              <w:rPr>
                <w:bCs/>
                <w:color w:val="000000"/>
                <w:sz w:val="24"/>
                <w:szCs w:val="24"/>
              </w:rPr>
              <w:t>о</w:t>
            </w:r>
            <w:r w:rsidRPr="00E30A31">
              <w:rPr>
                <w:bCs/>
                <w:color w:val="000000"/>
                <w:sz w:val="24"/>
                <w:szCs w:val="24"/>
              </w:rPr>
              <w:t>бъекта</w:t>
            </w:r>
          </w:p>
        </w:tc>
      </w:tr>
      <w:tr w:rsidR="00E30A31" w:rsidRPr="007C2B32" w:rsidTr="00E30A31">
        <w:tc>
          <w:tcPr>
            <w:tcW w:w="2977" w:type="dxa"/>
            <w:vAlign w:val="center"/>
          </w:tcPr>
          <w:p w:rsidR="00E30A31" w:rsidRPr="00E30A31" w:rsidRDefault="00E30A31" w:rsidP="00607678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F</w:t>
            </w:r>
            <w:r w:rsidR="00607678">
              <w:rPr>
                <w:bCs/>
                <w:color w:val="000000"/>
                <w:sz w:val="24"/>
                <w:szCs w:val="24"/>
              </w:rPr>
              <w:t>-</w:t>
            </w:r>
            <w:r w:rsidRPr="00E30A31">
              <w:rPr>
                <w:bCs/>
                <w:color w:val="000000"/>
                <w:sz w:val="24"/>
                <w:szCs w:val="24"/>
              </w:rPr>
              <w:t>1</w:t>
            </w:r>
            <w:r w:rsidR="00607678">
              <w:rPr>
                <w:bCs/>
                <w:color w:val="000000"/>
                <w:sz w:val="24"/>
                <w:szCs w:val="24"/>
              </w:rPr>
              <w:t>0/</w:t>
            </w:r>
            <w:r w:rsidRPr="00E30A31">
              <w:rPr>
                <w:bCs/>
                <w:color w:val="000000"/>
                <w:sz w:val="24"/>
                <w:szCs w:val="24"/>
              </w:rPr>
              <w:t>MEM-ST-05-02</w:t>
            </w:r>
          </w:p>
        </w:tc>
        <w:tc>
          <w:tcPr>
            <w:tcW w:w="6521" w:type="dxa"/>
            <w:vAlign w:val="center"/>
          </w:tcPr>
          <w:p w:rsidR="00E30A31" w:rsidRPr="00E30A31" w:rsidRDefault="00E30A31" w:rsidP="00E30A31">
            <w:pPr>
              <w:tabs>
                <w:tab w:val="left" w:pos="0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E30A31">
              <w:rPr>
                <w:bCs/>
                <w:color w:val="000000"/>
                <w:sz w:val="24"/>
                <w:szCs w:val="24"/>
              </w:rPr>
              <w:t>Форма оценочного листа деятельности Подрядной организации в области ОТ, ПБ и ООС</w:t>
            </w:r>
          </w:p>
        </w:tc>
      </w:tr>
    </w:tbl>
    <w:p w:rsidR="00E12FC7" w:rsidRPr="001A1D7C" w:rsidRDefault="00E12FC7" w:rsidP="001A1D7C"/>
    <w:sectPr w:rsidR="00E12FC7" w:rsidRPr="001A1D7C" w:rsidSect="00083AD8">
      <w:head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FC7" w:rsidRDefault="00B54FC7" w:rsidP="009D052A">
      <w:r>
        <w:separator/>
      </w:r>
    </w:p>
  </w:endnote>
  <w:endnote w:type="continuationSeparator" w:id="0">
    <w:p w:rsidR="00B54FC7" w:rsidRDefault="00B54FC7" w:rsidP="009D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FC7" w:rsidRPr="0025306D" w:rsidRDefault="00B54FC7" w:rsidP="0025306D">
    <w:pPr>
      <w:jc w:val="both"/>
      <w:rPr>
        <w:i/>
      </w:rPr>
    </w:pPr>
    <w:r w:rsidRPr="00161EEC">
      <w:rPr>
        <w:i/>
      </w:rPr>
      <w:t>Настоящий документ не может быть полностью или частично воспроизведен, тиражирован и распространен без разрешения ТОО «Мангистауэнергомунай».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FC7" w:rsidRDefault="00B54FC7" w:rsidP="009D052A">
      <w:r>
        <w:separator/>
      </w:r>
    </w:p>
  </w:footnote>
  <w:footnote w:type="continuationSeparator" w:id="0">
    <w:p w:rsidR="00B54FC7" w:rsidRDefault="00B54FC7" w:rsidP="009D0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2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083"/>
      <w:gridCol w:w="2836"/>
      <w:gridCol w:w="1844"/>
      <w:gridCol w:w="1850"/>
    </w:tblGrid>
    <w:tr w:rsidR="00B54FC7" w:rsidTr="00426826">
      <w:trPr>
        <w:cantSplit/>
        <w:trHeight w:val="706"/>
      </w:trPr>
      <w:tc>
        <w:tcPr>
          <w:tcW w:w="5000" w:type="pct"/>
          <w:gridSpan w:val="4"/>
        </w:tcPr>
        <w:p w:rsidR="00B54FC7" w:rsidRDefault="00B54FC7" w:rsidP="00426826">
          <w:pPr>
            <w:pStyle w:val="a3"/>
            <w:jc w:val="center"/>
            <w:rPr>
              <w:rFonts w:ascii="Arial" w:hAnsi="Arial" w:cs="Arial"/>
            </w:rPr>
          </w:pPr>
          <w:r>
            <w:rPr>
              <w:noProof/>
              <w:sz w:val="17"/>
              <w:szCs w:val="17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1270</wp:posOffset>
                </wp:positionV>
                <wp:extent cx="590550" cy="596900"/>
                <wp:effectExtent l="0" t="0" r="0" b="0"/>
                <wp:wrapThrough wrapText="bothSides">
                  <wp:wrapPolygon edited="0">
                    <wp:start x="0" y="0"/>
                    <wp:lineTo x="0" y="20681"/>
                    <wp:lineTo x="20903" y="20681"/>
                    <wp:lineTo x="20903" y="0"/>
                    <wp:lineTo x="0" y="0"/>
                  </wp:wrapPolygon>
                </wp:wrapThrough>
                <wp:docPr id="2" name="Рисунок 2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B54FC7" w:rsidRPr="00B4696D" w:rsidRDefault="00B54FC7" w:rsidP="00426826">
          <w:pPr>
            <w:pStyle w:val="a3"/>
            <w:jc w:val="center"/>
            <w:rPr>
              <w:b/>
              <w:bCs/>
              <w:sz w:val="28"/>
            </w:rPr>
          </w:pPr>
          <w:r>
            <w:rPr>
              <w:b/>
              <w:bCs/>
              <w:sz w:val="28"/>
            </w:rPr>
            <w:t>ТОО «Мангистауэнергомунай»</w:t>
          </w:r>
        </w:p>
      </w:tc>
    </w:tr>
    <w:tr w:rsidR="00B54FC7" w:rsidRPr="00F77437" w:rsidTr="00291F53">
      <w:trPr>
        <w:cantSplit/>
        <w:trHeight w:val="465"/>
      </w:trPr>
      <w:tc>
        <w:tcPr>
          <w:tcW w:w="5000" w:type="pct"/>
          <w:gridSpan w:val="4"/>
        </w:tcPr>
        <w:p w:rsidR="00B54FC7" w:rsidRPr="00291F53" w:rsidRDefault="00B54FC7" w:rsidP="00291F53">
          <w:pPr>
            <w:pStyle w:val="a3"/>
            <w:jc w:val="center"/>
            <w:rPr>
              <w:b/>
              <w:bCs/>
              <w:iCs/>
              <w:sz w:val="24"/>
              <w:szCs w:val="24"/>
            </w:rPr>
          </w:pPr>
          <w:r>
            <w:rPr>
              <w:iCs/>
              <w:sz w:val="24"/>
              <w:szCs w:val="24"/>
            </w:rPr>
            <w:t>Наименование документа</w:t>
          </w:r>
          <w:r w:rsidRPr="00DC692E">
            <w:rPr>
              <w:iCs/>
              <w:sz w:val="24"/>
              <w:szCs w:val="24"/>
            </w:rPr>
            <w:t>:</w:t>
          </w:r>
          <w:r w:rsidRPr="00695B27">
            <w:rPr>
              <w:b/>
              <w:bCs/>
              <w:iCs/>
            </w:rPr>
            <w:t xml:space="preserve"> Правила</w:t>
          </w:r>
          <w:r>
            <w:rPr>
              <w:b/>
              <w:bCs/>
              <w:iCs/>
            </w:rPr>
            <w:t xml:space="preserve"> по предоставлению отчетности по ключевым показателям безопасности и охраны труда ТОО «Мангистауэнергомунай»</w:t>
          </w:r>
        </w:p>
      </w:tc>
    </w:tr>
    <w:tr w:rsidR="00B54FC7" w:rsidRPr="00F77437" w:rsidTr="00426826">
      <w:trPr>
        <w:cantSplit/>
        <w:trHeight w:val="272"/>
      </w:trPr>
      <w:tc>
        <w:tcPr>
          <w:tcW w:w="1604" w:type="pct"/>
        </w:tcPr>
        <w:p w:rsidR="00B54FC7" w:rsidRPr="00B0747A" w:rsidRDefault="00B54FC7" w:rsidP="00426826">
          <w:pPr>
            <w:pStyle w:val="a3"/>
            <w:rPr>
              <w:bCs/>
              <w:iCs/>
              <w:sz w:val="24"/>
              <w:szCs w:val="24"/>
            </w:rPr>
          </w:pPr>
          <w:r w:rsidRPr="00B0747A">
            <w:rPr>
              <w:bCs/>
              <w:iCs/>
              <w:sz w:val="24"/>
              <w:szCs w:val="24"/>
            </w:rPr>
            <w:t>Тип документа:</w:t>
          </w:r>
        </w:p>
        <w:p w:rsidR="00B54FC7" w:rsidRPr="00DC692E" w:rsidRDefault="00B54FC7" w:rsidP="00426826">
          <w:pPr>
            <w:pStyle w:val="a3"/>
            <w:rPr>
              <w:b/>
              <w:bCs/>
              <w:i/>
              <w:iCs/>
              <w:sz w:val="24"/>
              <w:szCs w:val="24"/>
            </w:rPr>
          </w:pPr>
          <w:r w:rsidRPr="00DC692E">
            <w:rPr>
              <w:b/>
              <w:bCs/>
              <w:iCs/>
              <w:sz w:val="24"/>
              <w:szCs w:val="24"/>
            </w:rPr>
            <w:t>Правила</w:t>
          </w:r>
          <w:r>
            <w:rPr>
              <w:b/>
              <w:bCs/>
              <w:iCs/>
              <w:sz w:val="24"/>
              <w:szCs w:val="24"/>
            </w:rPr>
            <w:t xml:space="preserve"> ИСМ</w:t>
          </w:r>
        </w:p>
      </w:tc>
      <w:tc>
        <w:tcPr>
          <w:tcW w:w="2434" w:type="pct"/>
          <w:gridSpan w:val="2"/>
          <w:vAlign w:val="center"/>
        </w:tcPr>
        <w:p w:rsidR="00B54FC7" w:rsidRPr="004D1A2F" w:rsidRDefault="00B54FC7" w:rsidP="00426826">
          <w:pPr>
            <w:pStyle w:val="a3"/>
            <w:rPr>
              <w:b/>
              <w:sz w:val="24"/>
              <w:szCs w:val="24"/>
              <w:lang w:val="en-US"/>
            </w:rPr>
          </w:pPr>
          <w:r w:rsidRPr="00D955D2">
            <w:rPr>
              <w:bCs/>
              <w:sz w:val="24"/>
              <w:szCs w:val="24"/>
            </w:rPr>
            <w:t>Код: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MEM</w:t>
          </w:r>
          <w:r w:rsidRPr="00426826">
            <w:rPr>
              <w:bCs/>
              <w:color w:val="FF0000"/>
              <w:sz w:val="24"/>
              <w:szCs w:val="24"/>
            </w:rPr>
            <w:t>-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PR</w:t>
          </w:r>
          <w:r w:rsidRPr="00426826">
            <w:rPr>
              <w:bCs/>
              <w:color w:val="FF0000"/>
              <w:sz w:val="24"/>
              <w:szCs w:val="24"/>
            </w:rPr>
            <w:t>-</w:t>
          </w:r>
          <w:r w:rsidRPr="00426826">
            <w:rPr>
              <w:b/>
              <w:bCs/>
              <w:color w:val="FF0000"/>
              <w:sz w:val="24"/>
              <w:szCs w:val="24"/>
              <w:lang w:val="en-US"/>
            </w:rPr>
            <w:t>001</w:t>
          </w:r>
        </w:p>
        <w:p w:rsidR="00B54FC7" w:rsidRPr="00BA04EF" w:rsidRDefault="00B54FC7" w:rsidP="00291F53">
          <w:pPr>
            <w:pStyle w:val="a5"/>
            <w:rPr>
              <w:b/>
              <w:bCs/>
              <w:sz w:val="24"/>
              <w:szCs w:val="24"/>
            </w:rPr>
          </w:pPr>
        </w:p>
      </w:tc>
      <w:tc>
        <w:tcPr>
          <w:tcW w:w="962" w:type="pct"/>
          <w:vAlign w:val="center"/>
        </w:tcPr>
        <w:sdt>
          <w:sdtPr>
            <w:id w:val="11109014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11109015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11109016"/>
                    <w:docPartObj>
                      <w:docPartGallery w:val="Page Numbers (Bottom of Page)"/>
                      <w:docPartUnique/>
                    </w:docPartObj>
                  </w:sdtPr>
                  <w:sdtEndPr>
                    <w:rPr>
                      <w:sz w:val="24"/>
                      <w:szCs w:val="24"/>
                    </w:rPr>
                  </w:sdtEndPr>
                  <w:sdtContent>
                    <w:sdt>
                      <w:sdtPr>
                        <w:rPr>
                          <w:sz w:val="24"/>
                          <w:szCs w:val="24"/>
                        </w:rPr>
                        <w:id w:val="11109017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p w:rsidR="00B54FC7" w:rsidRPr="00291F53" w:rsidRDefault="00B54FC7" w:rsidP="00291F53">
                          <w:pPr>
                            <w:pStyle w:val="a5"/>
                            <w:jc w:val="center"/>
                          </w:pPr>
                          <w:r w:rsidRPr="009F5AEC">
                            <w:rPr>
                              <w:b/>
                              <w:sz w:val="24"/>
                              <w:szCs w:val="24"/>
                            </w:rPr>
                            <w:t xml:space="preserve">стр. </w: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nstrText>PAGE</w:instrTex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Pr="009F5AEC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  <w:r w:rsidRPr="009F5AEC">
                            <w:rPr>
                              <w:b/>
                              <w:sz w:val="24"/>
                              <w:szCs w:val="24"/>
                            </w:rPr>
                            <w:t xml:space="preserve"> из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59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tc>
    </w:tr>
    <w:tr w:rsidR="00B54FC7" w:rsidRPr="00F77437" w:rsidTr="00426826">
      <w:trPr>
        <w:cantSplit/>
        <w:trHeight w:val="1138"/>
      </w:trPr>
      <w:tc>
        <w:tcPr>
          <w:tcW w:w="1604" w:type="pct"/>
        </w:tcPr>
        <w:p w:rsidR="00B54FC7" w:rsidRPr="00697940" w:rsidRDefault="00B54FC7" w:rsidP="00426826">
          <w:pPr>
            <w:pStyle w:val="a3"/>
            <w:jc w:val="both"/>
          </w:pPr>
          <w:r w:rsidRPr="00697940">
            <w:t>Разработал:</w:t>
          </w:r>
        </w:p>
        <w:p w:rsidR="00B54FC7" w:rsidRDefault="00B54FC7" w:rsidP="00426826">
          <w:pPr>
            <w:pStyle w:val="a3"/>
            <w:jc w:val="both"/>
          </w:pPr>
          <w:r>
            <w:t>________________</w:t>
          </w:r>
        </w:p>
        <w:p w:rsidR="00B54FC7" w:rsidRPr="00FC2217" w:rsidRDefault="00B54FC7" w:rsidP="00426826">
          <w:pPr>
            <w:pStyle w:val="a3"/>
            <w:jc w:val="both"/>
            <w:rPr>
              <w:sz w:val="22"/>
            </w:rPr>
          </w:pPr>
          <w:r w:rsidRPr="00697940">
            <w:t xml:space="preserve"> «</w:t>
          </w:r>
          <w:r>
            <w:t>__</w:t>
          </w:r>
          <w:r w:rsidRPr="00697940">
            <w:t xml:space="preserve">_» </w:t>
          </w:r>
          <w:r>
            <w:t xml:space="preserve">_____________ </w:t>
          </w:r>
          <w:r w:rsidRPr="00697940">
            <w:t>20</w:t>
          </w:r>
          <w:r>
            <w:t>18 г.</w:t>
          </w:r>
        </w:p>
      </w:tc>
      <w:tc>
        <w:tcPr>
          <w:tcW w:w="1475" w:type="pct"/>
        </w:tcPr>
        <w:p w:rsidR="00B54FC7" w:rsidRDefault="00B54FC7" w:rsidP="00426826">
          <w:pPr>
            <w:pStyle w:val="a3"/>
            <w:jc w:val="both"/>
          </w:pPr>
          <w:r w:rsidRPr="00697940">
            <w:t xml:space="preserve">Проверил: </w:t>
          </w:r>
        </w:p>
        <w:p w:rsidR="00B54FC7" w:rsidRDefault="00B54FC7" w:rsidP="00426826">
          <w:pPr>
            <w:pStyle w:val="a3"/>
            <w:jc w:val="both"/>
          </w:pPr>
          <w:r>
            <w:t>Бигалиев К.Ш.</w:t>
          </w:r>
        </w:p>
        <w:p w:rsidR="00B54FC7" w:rsidRPr="00697940" w:rsidRDefault="00B54FC7" w:rsidP="00426826">
          <w:pPr>
            <w:pStyle w:val="a3"/>
            <w:jc w:val="both"/>
          </w:pPr>
          <w:r w:rsidRPr="00697940">
            <w:t xml:space="preserve"> «</w:t>
          </w:r>
          <w:r>
            <w:t>__</w:t>
          </w:r>
          <w:r w:rsidRPr="00697940">
            <w:t xml:space="preserve">_» </w:t>
          </w:r>
          <w:r>
            <w:t xml:space="preserve">____________ </w:t>
          </w:r>
          <w:r w:rsidRPr="00697940">
            <w:t>20</w:t>
          </w:r>
          <w:r>
            <w:t>17 г.</w:t>
          </w:r>
        </w:p>
      </w:tc>
      <w:tc>
        <w:tcPr>
          <w:tcW w:w="1921" w:type="pct"/>
          <w:gridSpan w:val="2"/>
        </w:tcPr>
        <w:p w:rsidR="00B54FC7" w:rsidRDefault="00B54FC7" w:rsidP="00426826">
          <w:pPr>
            <w:pStyle w:val="a3"/>
          </w:pPr>
          <w:r w:rsidRPr="00D54ED8">
            <w:t xml:space="preserve">Утверждена </w:t>
          </w:r>
        </w:p>
        <w:p w:rsidR="00B54FC7" w:rsidRPr="00D54ED8" w:rsidRDefault="00B54FC7" w:rsidP="00426826">
          <w:pPr>
            <w:pStyle w:val="a3"/>
          </w:pPr>
          <w:r w:rsidRPr="00D54ED8">
            <w:t xml:space="preserve">приказом </w:t>
          </w:r>
          <w:r>
            <w:t xml:space="preserve">Генерального </w:t>
          </w:r>
          <w:r w:rsidRPr="00D54ED8">
            <w:t xml:space="preserve">директора  </w:t>
          </w:r>
        </w:p>
        <w:p w:rsidR="00B54FC7" w:rsidRPr="00D54ED8" w:rsidRDefault="00B54FC7" w:rsidP="00426826">
          <w:pPr>
            <w:pStyle w:val="a3"/>
          </w:pPr>
          <w:r w:rsidRPr="00D54ED8">
            <w:t>ТОО «Мангистауэнергомунай»</w:t>
          </w:r>
        </w:p>
        <w:p w:rsidR="00B54FC7" w:rsidRPr="00C371F4" w:rsidRDefault="00B54FC7" w:rsidP="00426826">
          <w:pPr>
            <w:pStyle w:val="a3"/>
          </w:pPr>
          <w:r w:rsidRPr="00C371F4">
            <w:t xml:space="preserve">от «___» _______________ </w:t>
          </w:r>
          <w:r>
            <w:t xml:space="preserve">2018 г. </w:t>
          </w:r>
        </w:p>
        <w:p w:rsidR="00B54FC7" w:rsidRPr="00D54ED8" w:rsidRDefault="00B54FC7" w:rsidP="00426826">
          <w:pPr>
            <w:pStyle w:val="a3"/>
            <w:rPr>
              <w:color w:val="000000" w:themeColor="text1"/>
            </w:rPr>
          </w:pPr>
          <w:r w:rsidRPr="00D54ED8">
            <w:rPr>
              <w:color w:val="000000" w:themeColor="text1"/>
            </w:rPr>
            <w:t>приказ №____</w:t>
          </w:r>
        </w:p>
        <w:p w:rsidR="00B54FC7" w:rsidRPr="00214FB5" w:rsidRDefault="00B54FC7" w:rsidP="00426826">
          <w:pPr>
            <w:pStyle w:val="a3"/>
            <w:jc w:val="both"/>
            <w:rPr>
              <w:sz w:val="24"/>
              <w:szCs w:val="24"/>
            </w:rPr>
          </w:pPr>
        </w:p>
      </w:tc>
    </w:tr>
  </w:tbl>
  <w:p w:rsidR="00B54FC7" w:rsidRDefault="00B54FC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FC7" w:rsidRPr="00A670D9" w:rsidRDefault="00B54FC7" w:rsidP="007B6899">
    <w:pPr>
      <w:snapToGrid w:val="0"/>
      <w:jc w:val="center"/>
      <w:rPr>
        <w:sz w:val="24"/>
        <w:szCs w:val="24"/>
        <w:lang w:val="en-US"/>
      </w:rPr>
    </w:pPr>
    <w:r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2542540</wp:posOffset>
          </wp:positionH>
          <wp:positionV relativeFrom="paragraph">
            <wp:posOffset>-320040</wp:posOffset>
          </wp:positionV>
          <wp:extent cx="1085850" cy="1100455"/>
          <wp:effectExtent l="0" t="0" r="0" b="0"/>
          <wp:wrapSquare wrapText="right"/>
          <wp:docPr id="5" name="Рисунок 1" descr="титуль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титуль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100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4FC7" w:rsidRPr="00A670D9" w:rsidRDefault="00B54FC7" w:rsidP="007B6899">
    <w:pPr>
      <w:jc w:val="center"/>
      <w:rPr>
        <w:sz w:val="24"/>
        <w:szCs w:val="24"/>
        <w:lang w:val="en-US"/>
      </w:rPr>
    </w:pPr>
  </w:p>
  <w:p w:rsidR="00B54FC7" w:rsidRPr="00A670D9" w:rsidRDefault="00B54FC7" w:rsidP="007B6899">
    <w:pPr>
      <w:jc w:val="center"/>
      <w:rPr>
        <w:sz w:val="24"/>
        <w:szCs w:val="24"/>
        <w:lang w:val="en-US"/>
      </w:rPr>
    </w:pPr>
  </w:p>
  <w:p w:rsidR="00B54FC7" w:rsidRDefault="00B54FC7" w:rsidP="007B6899">
    <w:pPr>
      <w:jc w:val="center"/>
      <w:rPr>
        <w:sz w:val="22"/>
        <w:szCs w:val="22"/>
      </w:rPr>
    </w:pPr>
  </w:p>
  <w:p w:rsidR="00B54FC7" w:rsidRDefault="00B54FC7" w:rsidP="007B6899">
    <w:pPr>
      <w:jc w:val="center"/>
      <w:rPr>
        <w:sz w:val="22"/>
        <w:szCs w:val="22"/>
      </w:rPr>
    </w:pPr>
  </w:p>
  <w:p w:rsidR="00B54FC7" w:rsidRPr="00426826" w:rsidRDefault="00B54FC7" w:rsidP="007B6899">
    <w:pPr>
      <w:jc w:val="center"/>
      <w:rPr>
        <w:sz w:val="24"/>
        <w:szCs w:val="24"/>
      </w:rPr>
    </w:pPr>
    <w:r w:rsidRPr="00426826">
      <w:rPr>
        <w:sz w:val="24"/>
        <w:szCs w:val="24"/>
      </w:rPr>
      <w:t>Товарищество с ограниченной ответственностью</w:t>
    </w:r>
  </w:p>
  <w:p w:rsidR="00B54FC7" w:rsidRPr="00426826" w:rsidRDefault="00B54FC7" w:rsidP="007B6899">
    <w:pPr>
      <w:jc w:val="center"/>
      <w:rPr>
        <w:sz w:val="40"/>
        <w:szCs w:val="40"/>
      </w:rPr>
    </w:pPr>
    <w:r w:rsidRPr="00426826">
      <w:rPr>
        <w:b/>
        <w:sz w:val="40"/>
        <w:szCs w:val="40"/>
      </w:rPr>
      <w:t>«Маңғыстауэнергомұнай»</w:t>
    </w:r>
  </w:p>
  <w:p w:rsidR="00B54FC7" w:rsidRPr="00426826" w:rsidRDefault="00B54FC7" w:rsidP="007B6899">
    <w:pPr>
      <w:jc w:val="center"/>
      <w:rPr>
        <w:sz w:val="24"/>
        <w:szCs w:val="24"/>
        <w:lang w:val="kk-KZ"/>
      </w:rPr>
    </w:pPr>
    <w:r w:rsidRPr="00426826">
      <w:rPr>
        <w:sz w:val="24"/>
        <w:szCs w:val="24"/>
      </w:rPr>
      <w:t>Жау</w:t>
    </w:r>
    <w:r w:rsidRPr="00426826">
      <w:rPr>
        <w:sz w:val="24"/>
        <w:szCs w:val="24"/>
        <w:lang w:val="kk-KZ"/>
      </w:rPr>
      <w:t>а</w:t>
    </w:r>
    <w:r w:rsidRPr="00426826">
      <w:rPr>
        <w:sz w:val="24"/>
        <w:szCs w:val="24"/>
      </w:rPr>
      <w:t>пкер</w:t>
    </w:r>
    <w:r w:rsidRPr="00426826">
      <w:rPr>
        <w:sz w:val="24"/>
        <w:szCs w:val="24"/>
        <w:lang w:val="kk-KZ"/>
      </w:rPr>
      <w:t>шілігі шектеулі серіктестігі</w:t>
    </w:r>
  </w:p>
  <w:p w:rsidR="00B54FC7" w:rsidRDefault="00B54FC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11" w:type="pct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118"/>
      <w:gridCol w:w="3119"/>
      <w:gridCol w:w="1843"/>
      <w:gridCol w:w="1702"/>
    </w:tblGrid>
    <w:tr w:rsidR="00B54FC7" w:rsidRPr="00D90A15" w:rsidTr="001904D5">
      <w:trPr>
        <w:cantSplit/>
        <w:trHeight w:val="848"/>
      </w:trPr>
      <w:tc>
        <w:tcPr>
          <w:tcW w:w="5000" w:type="pct"/>
          <w:gridSpan w:val="4"/>
        </w:tcPr>
        <w:p w:rsidR="00B54FC7" w:rsidRPr="00577B73" w:rsidRDefault="00B54FC7" w:rsidP="00577B73">
          <w:pPr>
            <w:pStyle w:val="a3"/>
            <w:spacing w:before="60"/>
            <w:jc w:val="center"/>
            <w:rPr>
              <w:iCs/>
              <w:sz w:val="22"/>
              <w:szCs w:val="22"/>
            </w:rPr>
          </w:pPr>
          <w:r w:rsidRPr="00577B73">
            <w:rPr>
              <w:iCs/>
              <w:sz w:val="22"/>
              <w:szCs w:val="22"/>
            </w:rPr>
            <w:t>Товарищество с ограниченной ответственностью</w:t>
          </w:r>
        </w:p>
        <w:p w:rsidR="00B54FC7" w:rsidRPr="0023472C" w:rsidRDefault="00B54FC7" w:rsidP="00577B73">
          <w:pPr>
            <w:pStyle w:val="a3"/>
            <w:jc w:val="center"/>
            <w:rPr>
              <w:b/>
              <w:iCs/>
              <w:sz w:val="28"/>
              <w:szCs w:val="28"/>
            </w:rPr>
          </w:pPr>
          <w:r w:rsidRPr="0023472C">
            <w:rPr>
              <w:b/>
              <w:iCs/>
              <w:noProof/>
              <w:sz w:val="28"/>
              <w:szCs w:val="28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-284480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1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23472C">
            <w:rPr>
              <w:b/>
              <w:iCs/>
              <w:sz w:val="28"/>
              <w:szCs w:val="28"/>
            </w:rPr>
            <w:t>«Маңғыстауэнергомұнай»</w:t>
          </w:r>
        </w:p>
        <w:p w:rsidR="00B54FC7" w:rsidRPr="00577B73" w:rsidRDefault="00B54FC7" w:rsidP="00577B73">
          <w:pPr>
            <w:pStyle w:val="a3"/>
            <w:jc w:val="center"/>
            <w:rPr>
              <w:b/>
              <w:bCs/>
              <w:sz w:val="22"/>
              <w:szCs w:val="22"/>
            </w:rPr>
          </w:pPr>
          <w:r w:rsidRPr="00577B73">
            <w:rPr>
              <w:iCs/>
              <w:sz w:val="22"/>
              <w:szCs w:val="22"/>
            </w:rPr>
            <w:t>Жауапкершілігі шектеулі серіктестігі</w:t>
          </w:r>
        </w:p>
      </w:tc>
    </w:tr>
    <w:tr w:rsidR="00B54FC7" w:rsidRPr="00D90A15" w:rsidTr="004B6026">
      <w:trPr>
        <w:cantSplit/>
        <w:trHeight w:val="593"/>
      </w:trPr>
      <w:tc>
        <w:tcPr>
          <w:tcW w:w="5000" w:type="pct"/>
          <w:gridSpan w:val="4"/>
        </w:tcPr>
        <w:p w:rsidR="00B54FC7" w:rsidRPr="00C9564B" w:rsidRDefault="00B54FC7" w:rsidP="0001025B">
          <w:pPr>
            <w:pStyle w:val="a3"/>
            <w:jc w:val="both"/>
            <w:rPr>
              <w:b/>
              <w:bCs/>
              <w:iCs/>
              <w:sz w:val="22"/>
              <w:szCs w:val="24"/>
            </w:rPr>
          </w:pPr>
          <w:r w:rsidRPr="0023472C">
            <w:rPr>
              <w:iCs/>
              <w:sz w:val="22"/>
              <w:szCs w:val="22"/>
            </w:rPr>
            <w:t>Наименование документа:</w:t>
          </w:r>
          <w:r w:rsidRPr="00D90A15">
            <w:rPr>
              <w:iCs/>
              <w:sz w:val="24"/>
              <w:szCs w:val="24"/>
            </w:rPr>
            <w:t xml:space="preserve"> </w:t>
          </w:r>
          <w:r>
            <w:rPr>
              <w:b/>
              <w:bCs/>
              <w:iCs/>
              <w:sz w:val="22"/>
              <w:szCs w:val="24"/>
            </w:rPr>
            <w:t>С</w:t>
          </w:r>
          <w:r w:rsidRPr="00C9564B">
            <w:rPr>
              <w:b/>
              <w:bCs/>
              <w:iCs/>
              <w:sz w:val="22"/>
              <w:szCs w:val="24"/>
            </w:rPr>
            <w:t xml:space="preserve">тандарт по </w:t>
          </w:r>
          <w:r w:rsidRPr="00C9564B">
            <w:rPr>
              <w:b/>
              <w:bCs/>
              <w:iCs/>
              <w:sz w:val="22"/>
              <w:szCs w:val="24"/>
              <w:lang w:val="kk-KZ"/>
            </w:rPr>
            <w:t>взаимодействию с подрядными организациями</w:t>
          </w:r>
          <w:r w:rsidRPr="00C9564B">
            <w:rPr>
              <w:b/>
              <w:bCs/>
              <w:iCs/>
              <w:sz w:val="22"/>
              <w:szCs w:val="24"/>
            </w:rPr>
            <w:t xml:space="preserve"> в области охраны труда, промышленной безопасности и охраны окружающей среды  </w:t>
          </w:r>
          <w:r>
            <w:rPr>
              <w:b/>
              <w:bCs/>
              <w:iCs/>
              <w:sz w:val="22"/>
              <w:szCs w:val="24"/>
            </w:rPr>
            <w:t xml:space="preserve">                        </w:t>
          </w:r>
          <w:r w:rsidRPr="00B1078D">
            <w:rPr>
              <w:b/>
              <w:bCs/>
              <w:iCs/>
              <w:sz w:val="22"/>
              <w:szCs w:val="24"/>
            </w:rPr>
            <w:t>ТОО «Мангистауэнергомунай»</w:t>
          </w:r>
        </w:p>
      </w:tc>
    </w:tr>
    <w:tr w:rsidR="00B54FC7" w:rsidRPr="00D90A15" w:rsidTr="003469FA">
      <w:trPr>
        <w:cantSplit/>
        <w:trHeight w:val="368"/>
      </w:trPr>
      <w:tc>
        <w:tcPr>
          <w:tcW w:w="1594" w:type="pct"/>
        </w:tcPr>
        <w:p w:rsidR="00B54FC7" w:rsidRPr="00577B73" w:rsidRDefault="00B54FC7" w:rsidP="00203AD1">
          <w:pPr>
            <w:pStyle w:val="a3"/>
            <w:rPr>
              <w:b/>
              <w:bCs/>
              <w:iCs/>
              <w:sz w:val="22"/>
              <w:szCs w:val="22"/>
            </w:rPr>
          </w:pPr>
          <w:r w:rsidRPr="00577B73">
            <w:rPr>
              <w:iCs/>
              <w:sz w:val="22"/>
              <w:szCs w:val="22"/>
            </w:rPr>
            <w:t>Тип документа:</w:t>
          </w:r>
          <w:r w:rsidRPr="00577B73">
            <w:rPr>
              <w:b/>
              <w:bCs/>
              <w:iCs/>
              <w:sz w:val="22"/>
              <w:szCs w:val="22"/>
            </w:rPr>
            <w:t xml:space="preserve"> </w:t>
          </w:r>
        </w:p>
        <w:p w:rsidR="00B54FC7" w:rsidRPr="00D15B68" w:rsidRDefault="00B54FC7" w:rsidP="00203AD1">
          <w:pPr>
            <w:pStyle w:val="a3"/>
            <w:rPr>
              <w:b/>
              <w:bCs/>
              <w:iCs/>
              <w:sz w:val="22"/>
              <w:szCs w:val="22"/>
              <w:lang w:val="kk-KZ"/>
            </w:rPr>
          </w:pPr>
          <w:r>
            <w:rPr>
              <w:b/>
              <w:bCs/>
              <w:iCs/>
              <w:sz w:val="22"/>
              <w:szCs w:val="22"/>
              <w:lang w:val="en-US"/>
            </w:rPr>
            <w:t>C</w:t>
          </w:r>
          <w:r>
            <w:rPr>
              <w:b/>
              <w:bCs/>
              <w:iCs/>
              <w:sz w:val="22"/>
              <w:szCs w:val="22"/>
              <w:lang w:val="kk-KZ"/>
            </w:rPr>
            <w:t>тандарт</w:t>
          </w:r>
        </w:p>
      </w:tc>
      <w:tc>
        <w:tcPr>
          <w:tcW w:w="1594" w:type="pct"/>
          <w:vAlign w:val="center"/>
        </w:tcPr>
        <w:p w:rsidR="00B54FC7" w:rsidRPr="003469FA" w:rsidRDefault="00B54FC7" w:rsidP="00C9564B">
          <w:pPr>
            <w:pStyle w:val="a3"/>
            <w:jc w:val="center"/>
            <w:rPr>
              <w:sz w:val="22"/>
              <w:szCs w:val="22"/>
              <w:highlight w:val="cyan"/>
              <w:lang w:val="kk-KZ"/>
            </w:rPr>
          </w:pPr>
          <w:r w:rsidRPr="00577B73">
            <w:rPr>
              <w:sz w:val="22"/>
              <w:szCs w:val="22"/>
            </w:rPr>
            <w:t xml:space="preserve">Код: </w:t>
          </w:r>
          <w:r w:rsidRPr="00577B73">
            <w:rPr>
              <w:b/>
              <w:color w:val="000000"/>
              <w:sz w:val="24"/>
              <w:szCs w:val="24"/>
            </w:rPr>
            <w:t>МЕМ-</w:t>
          </w:r>
          <w:r>
            <w:rPr>
              <w:b/>
              <w:color w:val="000000"/>
              <w:sz w:val="24"/>
              <w:szCs w:val="24"/>
              <w:lang w:val="en-US"/>
            </w:rPr>
            <w:t>ST</w:t>
          </w:r>
          <w:r w:rsidRPr="00577B73">
            <w:rPr>
              <w:b/>
              <w:color w:val="000000"/>
              <w:sz w:val="24"/>
              <w:szCs w:val="24"/>
            </w:rPr>
            <w:t>-</w:t>
          </w:r>
          <w:r>
            <w:rPr>
              <w:b/>
              <w:color w:val="000000"/>
              <w:sz w:val="24"/>
              <w:szCs w:val="24"/>
              <w:lang w:val="kk-KZ"/>
            </w:rPr>
            <w:t>05-</w:t>
          </w:r>
          <w:r>
            <w:rPr>
              <w:b/>
              <w:color w:val="000000"/>
              <w:sz w:val="24"/>
              <w:szCs w:val="24"/>
              <w:lang w:val="en-US"/>
            </w:rPr>
            <w:t>02</w:t>
          </w:r>
        </w:p>
      </w:tc>
      <w:tc>
        <w:tcPr>
          <w:tcW w:w="942" w:type="pct"/>
        </w:tcPr>
        <w:p w:rsidR="00B54FC7" w:rsidRPr="00577B73" w:rsidRDefault="00B54FC7" w:rsidP="00203AD1">
          <w:pPr>
            <w:pStyle w:val="a3"/>
            <w:jc w:val="center"/>
            <w:rPr>
              <w:bCs/>
              <w:sz w:val="22"/>
              <w:szCs w:val="22"/>
            </w:rPr>
          </w:pPr>
          <w:r w:rsidRPr="00577B73">
            <w:rPr>
              <w:bCs/>
              <w:sz w:val="22"/>
              <w:szCs w:val="22"/>
            </w:rPr>
            <w:t>Редакция 1</w:t>
          </w:r>
        </w:p>
        <w:p w:rsidR="00B54FC7" w:rsidRPr="00577B73" w:rsidRDefault="00B54FC7" w:rsidP="00203AD1">
          <w:pPr>
            <w:pStyle w:val="a3"/>
            <w:jc w:val="center"/>
            <w:rPr>
              <w:b/>
              <w:sz w:val="22"/>
              <w:szCs w:val="22"/>
            </w:rPr>
          </w:pPr>
          <w:r w:rsidRPr="00577B73">
            <w:rPr>
              <w:bCs/>
              <w:sz w:val="22"/>
              <w:szCs w:val="22"/>
            </w:rPr>
            <w:t xml:space="preserve">Изменение </w:t>
          </w:r>
          <w:r w:rsidRPr="00577B73">
            <w:rPr>
              <w:bCs/>
              <w:sz w:val="22"/>
              <w:szCs w:val="22"/>
              <w:lang w:val="en-US"/>
            </w:rPr>
            <w:t>0</w:t>
          </w:r>
        </w:p>
      </w:tc>
      <w:tc>
        <w:tcPr>
          <w:tcW w:w="870" w:type="pct"/>
          <w:vAlign w:val="center"/>
        </w:tcPr>
        <w:sdt>
          <w:sdtPr>
            <w:rPr>
              <w:sz w:val="22"/>
              <w:szCs w:val="22"/>
            </w:r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:rsidR="00B54FC7" w:rsidRPr="00291F53" w:rsidRDefault="00B54FC7" w:rsidP="003469FA">
              <w:pPr>
                <w:jc w:val="center"/>
                <w:rPr>
                  <w:sz w:val="22"/>
                  <w:szCs w:val="22"/>
                </w:rPr>
              </w:pPr>
              <w:r w:rsidRPr="00577B73">
                <w:rPr>
                  <w:sz w:val="22"/>
                  <w:szCs w:val="22"/>
                </w:rPr>
                <w:t xml:space="preserve">Стр. </w:t>
              </w:r>
              <w:r w:rsidRPr="00577B73">
                <w:rPr>
                  <w:sz w:val="22"/>
                  <w:szCs w:val="22"/>
                </w:rPr>
                <w:fldChar w:fldCharType="begin"/>
              </w:r>
              <w:r w:rsidRPr="00577B73">
                <w:rPr>
                  <w:sz w:val="22"/>
                  <w:szCs w:val="22"/>
                </w:rPr>
                <w:instrText xml:space="preserve"> PAGE </w:instrText>
              </w:r>
              <w:r w:rsidRPr="00577B73">
                <w:rPr>
                  <w:sz w:val="22"/>
                  <w:szCs w:val="22"/>
                </w:rPr>
                <w:fldChar w:fldCharType="separate"/>
              </w:r>
              <w:r w:rsidR="00465E71">
                <w:rPr>
                  <w:noProof/>
                  <w:sz w:val="22"/>
                  <w:szCs w:val="22"/>
                </w:rPr>
                <w:t>2</w:t>
              </w:r>
              <w:r w:rsidRPr="00577B73">
                <w:rPr>
                  <w:sz w:val="22"/>
                  <w:szCs w:val="22"/>
                </w:rPr>
                <w:fldChar w:fldCharType="end"/>
              </w:r>
              <w:r w:rsidRPr="00577B73">
                <w:rPr>
                  <w:sz w:val="22"/>
                  <w:szCs w:val="22"/>
                </w:rPr>
                <w:t xml:space="preserve"> из </w:t>
              </w:r>
              <w:r w:rsidRPr="00577B73">
                <w:rPr>
                  <w:sz w:val="22"/>
                  <w:szCs w:val="22"/>
                </w:rPr>
                <w:fldChar w:fldCharType="begin"/>
              </w:r>
              <w:r w:rsidRPr="00577B73">
                <w:rPr>
                  <w:sz w:val="22"/>
                  <w:szCs w:val="22"/>
                </w:rPr>
                <w:instrText xml:space="preserve"> NUMPAGES  </w:instrText>
              </w:r>
              <w:r w:rsidRPr="00577B73">
                <w:rPr>
                  <w:sz w:val="22"/>
                  <w:szCs w:val="22"/>
                </w:rPr>
                <w:fldChar w:fldCharType="separate"/>
              </w:r>
              <w:r w:rsidR="00465E71">
                <w:rPr>
                  <w:noProof/>
                  <w:sz w:val="22"/>
                  <w:szCs w:val="22"/>
                </w:rPr>
                <w:t>14</w:t>
              </w:r>
              <w:r w:rsidRPr="00577B73">
                <w:rPr>
                  <w:sz w:val="22"/>
                  <w:szCs w:val="22"/>
                </w:rPr>
                <w:fldChar w:fldCharType="end"/>
              </w:r>
            </w:p>
          </w:sdtContent>
        </w:sdt>
      </w:tc>
    </w:tr>
    <w:tr w:rsidR="00B54FC7" w:rsidRPr="00D90A15" w:rsidTr="001904D5">
      <w:trPr>
        <w:cantSplit/>
        <w:trHeight w:val="402"/>
      </w:trPr>
      <w:tc>
        <w:tcPr>
          <w:tcW w:w="1594" w:type="pct"/>
        </w:tcPr>
        <w:p w:rsidR="00B54FC7" w:rsidRPr="00120086" w:rsidRDefault="00B54FC7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Разработал:</w:t>
          </w:r>
        </w:p>
        <w:p w:rsidR="00B54FC7" w:rsidRPr="00120086" w:rsidRDefault="00B54FC7" w:rsidP="000F0129">
          <w:pPr>
            <w:pStyle w:val="a3"/>
          </w:pPr>
          <w:r w:rsidRPr="00120086">
            <w:rPr>
              <w:sz w:val="22"/>
              <w:szCs w:val="22"/>
            </w:rPr>
            <w:t>Начальник О</w:t>
          </w:r>
          <w:r>
            <w:rPr>
              <w:sz w:val="22"/>
              <w:szCs w:val="22"/>
            </w:rPr>
            <w:t xml:space="preserve">Б, ОТ </w:t>
          </w:r>
          <w:r w:rsidRPr="00120086">
            <w:rPr>
              <w:sz w:val="22"/>
              <w:szCs w:val="22"/>
            </w:rPr>
            <w:t>и</w:t>
          </w:r>
          <w:r>
            <w:rPr>
              <w:sz w:val="22"/>
              <w:szCs w:val="22"/>
            </w:rPr>
            <w:t xml:space="preserve"> </w:t>
          </w:r>
          <w:r w:rsidRPr="00120086">
            <w:rPr>
              <w:sz w:val="22"/>
              <w:szCs w:val="22"/>
            </w:rPr>
            <w:t>ОС ____________</w:t>
          </w:r>
          <w:r>
            <w:rPr>
              <w:sz w:val="22"/>
              <w:szCs w:val="22"/>
            </w:rPr>
            <w:t>Кашаганов У.И</w:t>
          </w:r>
          <w:r w:rsidRPr="00120086">
            <w:rPr>
              <w:sz w:val="22"/>
              <w:szCs w:val="22"/>
            </w:rPr>
            <w:t>.</w:t>
          </w:r>
        </w:p>
        <w:p w:rsidR="00B54FC7" w:rsidRPr="00120086" w:rsidRDefault="00B54FC7" w:rsidP="00062828">
          <w:pPr>
            <w:pStyle w:val="a3"/>
            <w:jc w:val="both"/>
          </w:pPr>
          <w:r>
            <w:rPr>
              <w:sz w:val="22"/>
              <w:szCs w:val="22"/>
            </w:rPr>
            <w:t xml:space="preserve"> «____»____________ 20</w:t>
          </w:r>
          <w:r>
            <w:rPr>
              <w:sz w:val="22"/>
              <w:szCs w:val="22"/>
              <w:lang w:val="kk-KZ"/>
            </w:rPr>
            <w:t>2</w:t>
          </w:r>
          <w:r>
            <w:rPr>
              <w:sz w:val="22"/>
              <w:szCs w:val="22"/>
              <w:lang w:val="en-US"/>
            </w:rPr>
            <w:t>1</w:t>
          </w:r>
          <w:r w:rsidRPr="00120086">
            <w:rPr>
              <w:sz w:val="22"/>
              <w:szCs w:val="22"/>
            </w:rPr>
            <w:t xml:space="preserve"> г.</w:t>
          </w:r>
        </w:p>
      </w:tc>
      <w:tc>
        <w:tcPr>
          <w:tcW w:w="1594" w:type="pct"/>
        </w:tcPr>
        <w:p w:rsidR="00B54FC7" w:rsidRPr="00120086" w:rsidRDefault="00B54FC7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 xml:space="preserve">Проверил: </w:t>
          </w:r>
        </w:p>
        <w:p w:rsidR="00B54FC7" w:rsidRPr="00120086" w:rsidRDefault="00B54FC7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Заместитель генерального директора по производству</w:t>
          </w:r>
        </w:p>
        <w:p w:rsidR="00B54FC7" w:rsidRPr="00120086" w:rsidRDefault="00B54FC7" w:rsidP="000F0129">
          <w:pPr>
            <w:pStyle w:val="a3"/>
            <w:jc w:val="both"/>
          </w:pPr>
          <w:r w:rsidRPr="00120086">
            <w:rPr>
              <w:sz w:val="22"/>
              <w:szCs w:val="22"/>
            </w:rPr>
            <w:t>____________Бигалиев К.Ш.</w:t>
          </w:r>
        </w:p>
        <w:p w:rsidR="00B54FC7" w:rsidRPr="00120086" w:rsidRDefault="00B54FC7" w:rsidP="000F0129">
          <w:pPr>
            <w:pStyle w:val="a3"/>
            <w:jc w:val="both"/>
          </w:pPr>
          <w:r>
            <w:rPr>
              <w:sz w:val="22"/>
              <w:szCs w:val="22"/>
            </w:rPr>
            <w:t xml:space="preserve"> «___» ____________ 202</w:t>
          </w:r>
          <w:r>
            <w:rPr>
              <w:sz w:val="22"/>
              <w:szCs w:val="22"/>
              <w:lang w:val="en-US"/>
            </w:rPr>
            <w:t>1</w:t>
          </w:r>
          <w:r w:rsidRPr="00120086">
            <w:rPr>
              <w:sz w:val="22"/>
              <w:szCs w:val="22"/>
            </w:rPr>
            <w:t xml:space="preserve"> г.</w:t>
          </w:r>
        </w:p>
        <w:p w:rsidR="00B54FC7" w:rsidRPr="003469FA" w:rsidRDefault="00B54FC7" w:rsidP="003469FA">
          <w:pPr>
            <w:rPr>
              <w:lang w:val="kk-KZ"/>
            </w:rPr>
          </w:pPr>
        </w:p>
      </w:tc>
      <w:tc>
        <w:tcPr>
          <w:tcW w:w="1812" w:type="pct"/>
          <w:gridSpan w:val="2"/>
        </w:tcPr>
        <w:p w:rsidR="00B54FC7" w:rsidRPr="00177B51" w:rsidRDefault="00B54FC7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 xml:space="preserve">Утверждена </w:t>
          </w:r>
        </w:p>
        <w:p w:rsidR="00B54FC7" w:rsidRPr="00177B51" w:rsidRDefault="00B54FC7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 xml:space="preserve">приказом Генерального директора   </w:t>
          </w:r>
        </w:p>
        <w:p w:rsidR="00B54FC7" w:rsidRPr="00177B51" w:rsidRDefault="00B54FC7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ТОО «Мангистауэнергомунай»</w:t>
          </w:r>
        </w:p>
        <w:p w:rsidR="00B54FC7" w:rsidRPr="00177B51" w:rsidRDefault="00B54FC7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от «____» _______________20</w:t>
          </w:r>
          <w:r>
            <w:rPr>
              <w:sz w:val="22"/>
              <w:szCs w:val="22"/>
              <w:lang w:val="kk-KZ"/>
            </w:rPr>
            <w:t>2</w:t>
          </w:r>
          <w:r>
            <w:rPr>
              <w:sz w:val="22"/>
              <w:szCs w:val="22"/>
              <w:lang w:val="en-US"/>
            </w:rPr>
            <w:t>1</w:t>
          </w:r>
          <w:r w:rsidRPr="00177B51">
            <w:rPr>
              <w:sz w:val="22"/>
              <w:szCs w:val="22"/>
            </w:rPr>
            <w:t xml:space="preserve"> г.</w:t>
          </w:r>
        </w:p>
        <w:p w:rsidR="00B54FC7" w:rsidRPr="00577B73" w:rsidRDefault="00B54FC7" w:rsidP="00177B51">
          <w:pPr>
            <w:pStyle w:val="a3"/>
            <w:rPr>
              <w:sz w:val="22"/>
              <w:szCs w:val="22"/>
            </w:rPr>
          </w:pPr>
          <w:r w:rsidRPr="00177B51">
            <w:rPr>
              <w:sz w:val="22"/>
              <w:szCs w:val="22"/>
            </w:rPr>
            <w:t>приказ №____</w:t>
          </w:r>
        </w:p>
        <w:p w:rsidR="00B54FC7" w:rsidRPr="00577B73" w:rsidRDefault="00B54FC7" w:rsidP="000F0129">
          <w:pPr>
            <w:pStyle w:val="a3"/>
            <w:jc w:val="both"/>
            <w:rPr>
              <w:sz w:val="22"/>
              <w:szCs w:val="22"/>
            </w:rPr>
          </w:pPr>
        </w:p>
      </w:tc>
    </w:tr>
  </w:tbl>
  <w:p w:rsidR="00B54FC7" w:rsidRDefault="00B54FC7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93" w:type="pct"/>
      <w:tblInd w:w="-2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806"/>
      <w:gridCol w:w="1417"/>
      <w:gridCol w:w="1501"/>
      <w:gridCol w:w="2511"/>
      <w:gridCol w:w="1704"/>
    </w:tblGrid>
    <w:tr w:rsidR="00B54FC7" w:rsidTr="00864268">
      <w:trPr>
        <w:cantSplit/>
        <w:trHeight w:val="841"/>
      </w:trPr>
      <w:tc>
        <w:tcPr>
          <w:tcW w:w="2125" w:type="pct"/>
          <w:gridSpan w:val="2"/>
        </w:tcPr>
        <w:p w:rsidR="0001025B" w:rsidRDefault="00B54FC7" w:rsidP="00864268">
          <w:pPr>
            <w:spacing w:before="80"/>
            <w:rPr>
              <w:sz w:val="18"/>
              <w:szCs w:val="18"/>
            </w:rPr>
          </w:pPr>
          <w:r w:rsidRPr="0025306D">
            <w:rPr>
              <w:sz w:val="18"/>
              <w:szCs w:val="18"/>
            </w:rPr>
            <w:t>Товарищество с ограниченной</w:t>
          </w:r>
          <w:r w:rsidR="0001025B">
            <w:rPr>
              <w:sz w:val="18"/>
              <w:szCs w:val="18"/>
            </w:rPr>
            <w:t xml:space="preserve">     ответственностью </w:t>
          </w:r>
          <w:r>
            <w:rPr>
              <w:b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-284480</wp:posOffset>
                </wp:positionV>
                <wp:extent cx="590550" cy="600075"/>
                <wp:effectExtent l="19050" t="0" r="0" b="0"/>
                <wp:wrapThrough wrapText="bothSides">
                  <wp:wrapPolygon edited="0">
                    <wp:start x="-697" y="0"/>
                    <wp:lineTo x="-697" y="21257"/>
                    <wp:lineTo x="21600" y="21257"/>
                    <wp:lineTo x="21600" y="0"/>
                    <wp:lineTo x="-697" y="0"/>
                  </wp:wrapPolygon>
                </wp:wrapThrough>
                <wp:docPr id="9" name="Рисунок 3" descr="титул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титуль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25306D">
            <w:rPr>
              <w:b/>
              <w:sz w:val="24"/>
              <w:szCs w:val="24"/>
            </w:rPr>
            <w:t>«Маңғыстауэнергомұнай»</w:t>
          </w:r>
          <w:r w:rsidRPr="0025306D">
            <w:rPr>
              <w:sz w:val="18"/>
              <w:szCs w:val="18"/>
            </w:rPr>
            <w:t xml:space="preserve"> </w:t>
          </w:r>
        </w:p>
        <w:p w:rsidR="00B54FC7" w:rsidRPr="0025306D" w:rsidRDefault="00B54FC7" w:rsidP="0001025B">
          <w:pPr>
            <w:spacing w:before="80"/>
            <w:rPr>
              <w:sz w:val="18"/>
              <w:szCs w:val="18"/>
            </w:rPr>
          </w:pPr>
          <w:r w:rsidRPr="0025306D">
            <w:rPr>
              <w:sz w:val="18"/>
              <w:szCs w:val="18"/>
            </w:rPr>
            <w:t>Жау</w:t>
          </w:r>
          <w:r w:rsidRPr="0025306D">
            <w:rPr>
              <w:sz w:val="18"/>
              <w:szCs w:val="18"/>
              <w:lang w:val="kk-KZ"/>
            </w:rPr>
            <w:t>а</w:t>
          </w:r>
          <w:r w:rsidRPr="0025306D">
            <w:rPr>
              <w:sz w:val="18"/>
              <w:szCs w:val="18"/>
            </w:rPr>
            <w:t>пкер</w:t>
          </w:r>
          <w:r w:rsidRPr="0025306D">
            <w:rPr>
              <w:sz w:val="18"/>
              <w:szCs w:val="18"/>
              <w:lang w:val="kk-KZ"/>
            </w:rPr>
            <w:t>шілігі шектеулі серіктестігі</w:t>
          </w:r>
        </w:p>
      </w:tc>
      <w:tc>
        <w:tcPr>
          <w:tcW w:w="2875" w:type="pct"/>
          <w:gridSpan w:val="3"/>
          <w:vAlign w:val="center"/>
        </w:tcPr>
        <w:p w:rsidR="00B54FC7" w:rsidRPr="003469FA" w:rsidRDefault="00B54FC7" w:rsidP="0001025B">
          <w:pPr>
            <w:pStyle w:val="a3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iCs/>
              <w:sz w:val="22"/>
              <w:szCs w:val="24"/>
            </w:rPr>
            <w:t>С</w:t>
          </w:r>
          <w:r w:rsidRPr="00C9564B">
            <w:rPr>
              <w:b/>
              <w:bCs/>
              <w:iCs/>
              <w:sz w:val="22"/>
              <w:szCs w:val="24"/>
            </w:rPr>
            <w:t xml:space="preserve">тандарт по </w:t>
          </w:r>
          <w:r w:rsidRPr="00C9564B">
            <w:rPr>
              <w:b/>
              <w:bCs/>
              <w:iCs/>
              <w:sz w:val="22"/>
              <w:szCs w:val="24"/>
              <w:lang w:val="kk-KZ"/>
            </w:rPr>
            <w:t>взаимодействию с подрядными организациями</w:t>
          </w:r>
          <w:r w:rsidRPr="00C9564B">
            <w:rPr>
              <w:b/>
              <w:bCs/>
              <w:iCs/>
              <w:sz w:val="22"/>
              <w:szCs w:val="24"/>
            </w:rPr>
            <w:t xml:space="preserve"> в области охраны труда, промышленной безопасности и охраны окружающей среды  </w:t>
          </w:r>
          <w:r w:rsidRPr="00B1078D">
            <w:rPr>
              <w:b/>
              <w:bCs/>
              <w:iCs/>
              <w:sz w:val="22"/>
              <w:szCs w:val="24"/>
            </w:rPr>
            <w:t>ТОО «Мангистауэнергомунай»</w:t>
          </w:r>
        </w:p>
      </w:tc>
    </w:tr>
    <w:tr w:rsidR="00B54FC7" w:rsidRPr="00F77437" w:rsidTr="0001025B">
      <w:trPr>
        <w:cantSplit/>
        <w:trHeight w:val="272"/>
      </w:trPr>
      <w:tc>
        <w:tcPr>
          <w:tcW w:w="1412" w:type="pct"/>
        </w:tcPr>
        <w:p w:rsidR="00B54FC7" w:rsidRPr="001904D5" w:rsidRDefault="00B54FC7" w:rsidP="00203AD1">
          <w:pPr>
            <w:pStyle w:val="a3"/>
            <w:rPr>
              <w:bCs/>
              <w:iCs/>
              <w:sz w:val="22"/>
              <w:szCs w:val="22"/>
            </w:rPr>
          </w:pPr>
          <w:r w:rsidRPr="001904D5">
            <w:rPr>
              <w:bCs/>
              <w:iCs/>
              <w:sz w:val="22"/>
              <w:szCs w:val="22"/>
            </w:rPr>
            <w:t>Тип документа:</w:t>
          </w:r>
        </w:p>
        <w:p w:rsidR="00B54FC7" w:rsidRPr="001904D5" w:rsidRDefault="00B54FC7" w:rsidP="00E97027">
          <w:pPr>
            <w:pStyle w:val="a3"/>
            <w:rPr>
              <w:b/>
              <w:bCs/>
              <w:i/>
              <w:iCs/>
              <w:sz w:val="22"/>
              <w:szCs w:val="22"/>
            </w:rPr>
          </w:pPr>
          <w:r>
            <w:rPr>
              <w:b/>
              <w:bCs/>
              <w:iCs/>
              <w:sz w:val="22"/>
              <w:szCs w:val="22"/>
            </w:rPr>
            <w:t xml:space="preserve"> Стандарт</w:t>
          </w:r>
        </w:p>
      </w:tc>
      <w:tc>
        <w:tcPr>
          <w:tcW w:w="1468" w:type="pct"/>
          <w:gridSpan w:val="2"/>
          <w:vAlign w:val="center"/>
        </w:tcPr>
        <w:p w:rsidR="00B54FC7" w:rsidRPr="003469FA" w:rsidRDefault="00B54FC7" w:rsidP="008328C6">
          <w:pPr>
            <w:pStyle w:val="a3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 xml:space="preserve">Код: </w:t>
          </w:r>
          <w:r w:rsidRPr="001904D5">
            <w:rPr>
              <w:b/>
              <w:bCs/>
              <w:sz w:val="24"/>
              <w:szCs w:val="24"/>
              <w:lang w:val="en-US"/>
            </w:rPr>
            <w:t>MEM</w:t>
          </w:r>
          <w:r w:rsidRPr="001904D5">
            <w:rPr>
              <w:bCs/>
              <w:sz w:val="24"/>
              <w:szCs w:val="24"/>
            </w:rPr>
            <w:t>-</w:t>
          </w:r>
          <w:r w:rsidRPr="0001025B">
            <w:rPr>
              <w:b/>
              <w:bCs/>
              <w:sz w:val="24"/>
              <w:szCs w:val="24"/>
              <w:lang w:val="en-US"/>
            </w:rPr>
            <w:t>ST</w:t>
          </w:r>
          <w:r>
            <w:rPr>
              <w:b/>
              <w:bCs/>
              <w:sz w:val="24"/>
              <w:szCs w:val="24"/>
              <w:lang w:val="kk-KZ"/>
            </w:rPr>
            <w:t>-05-</w:t>
          </w:r>
          <w:r>
            <w:rPr>
              <w:b/>
              <w:bCs/>
              <w:sz w:val="24"/>
              <w:szCs w:val="24"/>
              <w:lang w:val="en-US"/>
            </w:rPr>
            <w:t>02</w:t>
          </w:r>
        </w:p>
      </w:tc>
      <w:tc>
        <w:tcPr>
          <w:tcW w:w="1263" w:type="pct"/>
        </w:tcPr>
        <w:p w:rsidR="00B54FC7" w:rsidRPr="001904D5" w:rsidRDefault="00B54FC7" w:rsidP="00203AD1">
          <w:pPr>
            <w:pStyle w:val="a3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>Редакция 1</w:t>
          </w:r>
        </w:p>
        <w:p w:rsidR="00B54FC7" w:rsidRPr="001904D5" w:rsidRDefault="00B54FC7" w:rsidP="00203AD1">
          <w:pPr>
            <w:pStyle w:val="a5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 xml:space="preserve">Изменение </w:t>
          </w:r>
          <w:r w:rsidRPr="001904D5">
            <w:rPr>
              <w:bCs/>
              <w:sz w:val="22"/>
              <w:szCs w:val="22"/>
              <w:lang w:val="en-US"/>
            </w:rPr>
            <w:t>0</w:t>
          </w:r>
        </w:p>
      </w:tc>
      <w:tc>
        <w:tcPr>
          <w:tcW w:w="857" w:type="pct"/>
          <w:vAlign w:val="center"/>
        </w:tcPr>
        <w:p w:rsidR="00B54FC7" w:rsidRPr="001904D5" w:rsidRDefault="00B54FC7" w:rsidP="003469FA">
          <w:pPr>
            <w:pStyle w:val="a5"/>
            <w:jc w:val="center"/>
            <w:rPr>
              <w:bCs/>
              <w:sz w:val="22"/>
              <w:szCs w:val="22"/>
            </w:rPr>
          </w:pPr>
          <w:r w:rsidRPr="001904D5">
            <w:rPr>
              <w:bCs/>
              <w:sz w:val="22"/>
              <w:szCs w:val="22"/>
            </w:rPr>
            <w:t xml:space="preserve">Стр. </w:t>
          </w:r>
          <w:r w:rsidRPr="001904D5">
            <w:rPr>
              <w:bCs/>
              <w:sz w:val="22"/>
              <w:szCs w:val="22"/>
            </w:rPr>
            <w:fldChar w:fldCharType="begin"/>
          </w:r>
          <w:r w:rsidRPr="001904D5">
            <w:rPr>
              <w:bCs/>
              <w:sz w:val="22"/>
              <w:szCs w:val="22"/>
            </w:rPr>
            <w:instrText>PAGE  \* Arabic  \* MERGEFORMAT</w:instrText>
          </w:r>
          <w:r w:rsidRPr="001904D5">
            <w:rPr>
              <w:bCs/>
              <w:sz w:val="22"/>
              <w:szCs w:val="22"/>
            </w:rPr>
            <w:fldChar w:fldCharType="separate"/>
          </w:r>
          <w:r w:rsidR="00465E71">
            <w:rPr>
              <w:bCs/>
              <w:noProof/>
              <w:sz w:val="22"/>
              <w:szCs w:val="22"/>
            </w:rPr>
            <w:t>6</w:t>
          </w:r>
          <w:r w:rsidRPr="001904D5">
            <w:rPr>
              <w:bCs/>
              <w:sz w:val="22"/>
              <w:szCs w:val="22"/>
            </w:rPr>
            <w:fldChar w:fldCharType="end"/>
          </w:r>
          <w:r w:rsidRPr="001904D5">
            <w:rPr>
              <w:bCs/>
              <w:sz w:val="22"/>
              <w:szCs w:val="22"/>
            </w:rPr>
            <w:t xml:space="preserve"> из </w:t>
          </w:r>
          <w:r>
            <w:rPr>
              <w:bCs/>
              <w:noProof/>
              <w:sz w:val="22"/>
              <w:szCs w:val="22"/>
            </w:rPr>
            <w:fldChar w:fldCharType="begin"/>
          </w:r>
          <w:r>
            <w:rPr>
              <w:bCs/>
              <w:noProof/>
              <w:sz w:val="22"/>
              <w:szCs w:val="22"/>
            </w:rPr>
            <w:instrText>NUMPAGES  \* Arabic  \* MERGEFORMAT</w:instrText>
          </w:r>
          <w:r>
            <w:rPr>
              <w:bCs/>
              <w:noProof/>
              <w:sz w:val="22"/>
              <w:szCs w:val="22"/>
            </w:rPr>
            <w:fldChar w:fldCharType="separate"/>
          </w:r>
          <w:r w:rsidR="00465E71">
            <w:rPr>
              <w:bCs/>
              <w:noProof/>
              <w:sz w:val="22"/>
              <w:szCs w:val="22"/>
            </w:rPr>
            <w:t>14</w:t>
          </w:r>
          <w:r>
            <w:rPr>
              <w:bCs/>
              <w:noProof/>
              <w:sz w:val="22"/>
              <w:szCs w:val="22"/>
            </w:rPr>
            <w:fldChar w:fldCharType="end"/>
          </w:r>
        </w:p>
      </w:tc>
    </w:tr>
  </w:tbl>
  <w:p w:rsidR="00B54FC7" w:rsidRDefault="00B54FC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E2AFA"/>
    <w:multiLevelType w:val="hybridMultilevel"/>
    <w:tmpl w:val="60C27748"/>
    <w:lvl w:ilvl="0" w:tplc="A51C8D6C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771408"/>
    <w:multiLevelType w:val="hybridMultilevel"/>
    <w:tmpl w:val="63A40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37D1B1A"/>
    <w:multiLevelType w:val="multilevel"/>
    <w:tmpl w:val="B9BE56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48966F3"/>
    <w:multiLevelType w:val="hybridMultilevel"/>
    <w:tmpl w:val="6D2253F0"/>
    <w:lvl w:ilvl="0" w:tplc="1B8C533A">
      <w:start w:val="42"/>
      <w:numFmt w:val="decimal"/>
      <w:lvlText w:val="%1."/>
      <w:lvlJc w:val="center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25E8"/>
    <w:multiLevelType w:val="multilevel"/>
    <w:tmpl w:val="B9D2453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7007381"/>
    <w:multiLevelType w:val="hybridMultilevel"/>
    <w:tmpl w:val="EA6E3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B0182"/>
    <w:multiLevelType w:val="hybridMultilevel"/>
    <w:tmpl w:val="F1BE9DA2"/>
    <w:lvl w:ilvl="0" w:tplc="DE227618">
      <w:start w:val="1"/>
      <w:numFmt w:val="decimal"/>
      <w:lvlText w:val="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FC3D7A"/>
    <w:multiLevelType w:val="multilevel"/>
    <w:tmpl w:val="1E5654BC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C550D6B"/>
    <w:multiLevelType w:val="hybridMultilevel"/>
    <w:tmpl w:val="F57C54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60F34B9"/>
    <w:multiLevelType w:val="hybridMultilevel"/>
    <w:tmpl w:val="056674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F1450EC"/>
    <w:multiLevelType w:val="hybridMultilevel"/>
    <w:tmpl w:val="B1E2B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20383"/>
    <w:multiLevelType w:val="hybridMultilevel"/>
    <w:tmpl w:val="7C6A8CAE"/>
    <w:lvl w:ilvl="0" w:tplc="E1C037DC">
      <w:start w:val="2"/>
      <w:numFmt w:val="bullet"/>
      <w:lvlText w:val="-"/>
      <w:lvlJc w:val="left"/>
      <w:pPr>
        <w:ind w:left="39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12" w15:restartNumberingAfterBreak="0">
    <w:nsid w:val="6341012D"/>
    <w:multiLevelType w:val="hybridMultilevel"/>
    <w:tmpl w:val="FBB4B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29B2"/>
    <w:multiLevelType w:val="multilevel"/>
    <w:tmpl w:val="FD2A0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1A4627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10"/>
  </w:num>
  <w:num w:numId="11">
    <w:abstractNumId w:val="12"/>
  </w:num>
  <w:num w:numId="12">
    <w:abstractNumId w:val="8"/>
  </w:num>
  <w:num w:numId="13">
    <w:abstractNumId w:val="0"/>
  </w:num>
  <w:num w:numId="14">
    <w:abstractNumId w:val="11"/>
  </w:num>
  <w:num w:numId="1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52A"/>
    <w:rsid w:val="0001025B"/>
    <w:rsid w:val="00022412"/>
    <w:rsid w:val="00024E81"/>
    <w:rsid w:val="000341F8"/>
    <w:rsid w:val="0004273A"/>
    <w:rsid w:val="0005374A"/>
    <w:rsid w:val="0005498A"/>
    <w:rsid w:val="00062828"/>
    <w:rsid w:val="000648AA"/>
    <w:rsid w:val="00066906"/>
    <w:rsid w:val="00081958"/>
    <w:rsid w:val="0008198E"/>
    <w:rsid w:val="00083AD8"/>
    <w:rsid w:val="0009226F"/>
    <w:rsid w:val="000962A8"/>
    <w:rsid w:val="0009751D"/>
    <w:rsid w:val="000B7179"/>
    <w:rsid w:val="000C1CDE"/>
    <w:rsid w:val="000D387D"/>
    <w:rsid w:val="000D7484"/>
    <w:rsid w:val="000E1508"/>
    <w:rsid w:val="000E38AE"/>
    <w:rsid w:val="000F0129"/>
    <w:rsid w:val="000F215B"/>
    <w:rsid w:val="000F25FB"/>
    <w:rsid w:val="000F4D93"/>
    <w:rsid w:val="000F5073"/>
    <w:rsid w:val="001135A0"/>
    <w:rsid w:val="00114970"/>
    <w:rsid w:val="00114B0D"/>
    <w:rsid w:val="00125546"/>
    <w:rsid w:val="00126EBE"/>
    <w:rsid w:val="00154C5A"/>
    <w:rsid w:val="00161EEC"/>
    <w:rsid w:val="001714B7"/>
    <w:rsid w:val="00177B51"/>
    <w:rsid w:val="001904D5"/>
    <w:rsid w:val="0019568D"/>
    <w:rsid w:val="001A1D7C"/>
    <w:rsid w:val="001A3216"/>
    <w:rsid w:val="001A5D5A"/>
    <w:rsid w:val="001C446C"/>
    <w:rsid w:val="001F087B"/>
    <w:rsid w:val="00200E55"/>
    <w:rsid w:val="00203AD1"/>
    <w:rsid w:val="0021492A"/>
    <w:rsid w:val="0021502D"/>
    <w:rsid w:val="00222CDE"/>
    <w:rsid w:val="00230187"/>
    <w:rsid w:val="0024012B"/>
    <w:rsid w:val="00242975"/>
    <w:rsid w:val="00245EE1"/>
    <w:rsid w:val="002507ED"/>
    <w:rsid w:val="0025306D"/>
    <w:rsid w:val="002633DB"/>
    <w:rsid w:val="00275D54"/>
    <w:rsid w:val="00280D8E"/>
    <w:rsid w:val="00281F66"/>
    <w:rsid w:val="00291F53"/>
    <w:rsid w:val="00292E4B"/>
    <w:rsid w:val="002A2FCB"/>
    <w:rsid w:val="002A341F"/>
    <w:rsid w:val="002A411E"/>
    <w:rsid w:val="002A449C"/>
    <w:rsid w:val="002A57F5"/>
    <w:rsid w:val="002B41B1"/>
    <w:rsid w:val="002B775B"/>
    <w:rsid w:val="002D17CF"/>
    <w:rsid w:val="002D19E0"/>
    <w:rsid w:val="002D2D54"/>
    <w:rsid w:val="002E08F1"/>
    <w:rsid w:val="002E0D9C"/>
    <w:rsid w:val="002E657A"/>
    <w:rsid w:val="002F3191"/>
    <w:rsid w:val="00304E7B"/>
    <w:rsid w:val="00324CDD"/>
    <w:rsid w:val="00327130"/>
    <w:rsid w:val="00327614"/>
    <w:rsid w:val="003314A4"/>
    <w:rsid w:val="003446DE"/>
    <w:rsid w:val="003469FA"/>
    <w:rsid w:val="00347A29"/>
    <w:rsid w:val="00356D84"/>
    <w:rsid w:val="00364FDE"/>
    <w:rsid w:val="003660D8"/>
    <w:rsid w:val="00377991"/>
    <w:rsid w:val="003869C4"/>
    <w:rsid w:val="003941DC"/>
    <w:rsid w:val="00394901"/>
    <w:rsid w:val="00397EE3"/>
    <w:rsid w:val="003A0707"/>
    <w:rsid w:val="003B731A"/>
    <w:rsid w:val="003B7801"/>
    <w:rsid w:val="003E0E09"/>
    <w:rsid w:val="003E1083"/>
    <w:rsid w:val="003E3CB4"/>
    <w:rsid w:val="003F05CF"/>
    <w:rsid w:val="003F10C7"/>
    <w:rsid w:val="003F5409"/>
    <w:rsid w:val="00426826"/>
    <w:rsid w:val="00432BE0"/>
    <w:rsid w:val="004337B0"/>
    <w:rsid w:val="0044197F"/>
    <w:rsid w:val="00444380"/>
    <w:rsid w:val="00465E71"/>
    <w:rsid w:val="00467D4C"/>
    <w:rsid w:val="00477A66"/>
    <w:rsid w:val="004A2F3F"/>
    <w:rsid w:val="004B6026"/>
    <w:rsid w:val="004B7336"/>
    <w:rsid w:val="004C230A"/>
    <w:rsid w:val="004C6EEF"/>
    <w:rsid w:val="004E3B89"/>
    <w:rsid w:val="004E4827"/>
    <w:rsid w:val="004F0420"/>
    <w:rsid w:val="00505CDE"/>
    <w:rsid w:val="005077B5"/>
    <w:rsid w:val="00507BF0"/>
    <w:rsid w:val="005109E4"/>
    <w:rsid w:val="0053161E"/>
    <w:rsid w:val="00560A6D"/>
    <w:rsid w:val="00572C66"/>
    <w:rsid w:val="00574894"/>
    <w:rsid w:val="00577B73"/>
    <w:rsid w:val="00597FDE"/>
    <w:rsid w:val="005A0662"/>
    <w:rsid w:val="005A354B"/>
    <w:rsid w:val="005B03B5"/>
    <w:rsid w:val="005B134A"/>
    <w:rsid w:val="005C19BA"/>
    <w:rsid w:val="005C3A7A"/>
    <w:rsid w:val="005D5748"/>
    <w:rsid w:val="005D5B30"/>
    <w:rsid w:val="005D61E4"/>
    <w:rsid w:val="005E3476"/>
    <w:rsid w:val="005F304B"/>
    <w:rsid w:val="006036FE"/>
    <w:rsid w:val="006054F9"/>
    <w:rsid w:val="00607678"/>
    <w:rsid w:val="006143E6"/>
    <w:rsid w:val="006212E5"/>
    <w:rsid w:val="00626DD9"/>
    <w:rsid w:val="0064741A"/>
    <w:rsid w:val="006539FF"/>
    <w:rsid w:val="0065437D"/>
    <w:rsid w:val="0065523F"/>
    <w:rsid w:val="00664A22"/>
    <w:rsid w:val="00667D2F"/>
    <w:rsid w:val="00695A38"/>
    <w:rsid w:val="006A1CC6"/>
    <w:rsid w:val="006A311F"/>
    <w:rsid w:val="006A3A57"/>
    <w:rsid w:val="006B189A"/>
    <w:rsid w:val="006C3030"/>
    <w:rsid w:val="006C4FCD"/>
    <w:rsid w:val="006C5013"/>
    <w:rsid w:val="006D2119"/>
    <w:rsid w:val="006D327E"/>
    <w:rsid w:val="006D6E98"/>
    <w:rsid w:val="007137FD"/>
    <w:rsid w:val="00723607"/>
    <w:rsid w:val="00727C13"/>
    <w:rsid w:val="00740D63"/>
    <w:rsid w:val="00752E0C"/>
    <w:rsid w:val="007534E3"/>
    <w:rsid w:val="00767B44"/>
    <w:rsid w:val="0077787A"/>
    <w:rsid w:val="00783154"/>
    <w:rsid w:val="007853DC"/>
    <w:rsid w:val="00787328"/>
    <w:rsid w:val="007873DE"/>
    <w:rsid w:val="007A4A02"/>
    <w:rsid w:val="007B1EAB"/>
    <w:rsid w:val="007B3935"/>
    <w:rsid w:val="007B6899"/>
    <w:rsid w:val="007D3E69"/>
    <w:rsid w:val="007D61E4"/>
    <w:rsid w:val="007E2797"/>
    <w:rsid w:val="007F1F48"/>
    <w:rsid w:val="007F5DCA"/>
    <w:rsid w:val="007F5E35"/>
    <w:rsid w:val="007F60B3"/>
    <w:rsid w:val="00806E90"/>
    <w:rsid w:val="008137E1"/>
    <w:rsid w:val="008161B4"/>
    <w:rsid w:val="008328C6"/>
    <w:rsid w:val="008378F4"/>
    <w:rsid w:val="008415B1"/>
    <w:rsid w:val="0084652C"/>
    <w:rsid w:val="00854C84"/>
    <w:rsid w:val="00861852"/>
    <w:rsid w:val="00864268"/>
    <w:rsid w:val="00870E8E"/>
    <w:rsid w:val="00881F0E"/>
    <w:rsid w:val="008A08DA"/>
    <w:rsid w:val="008A7EAF"/>
    <w:rsid w:val="008B53C0"/>
    <w:rsid w:val="008C5F0E"/>
    <w:rsid w:val="008C70DF"/>
    <w:rsid w:val="008D255B"/>
    <w:rsid w:val="008D3C31"/>
    <w:rsid w:val="008E5059"/>
    <w:rsid w:val="008F01D7"/>
    <w:rsid w:val="008F41A2"/>
    <w:rsid w:val="008F427C"/>
    <w:rsid w:val="009015A4"/>
    <w:rsid w:val="00922FF1"/>
    <w:rsid w:val="00924861"/>
    <w:rsid w:val="00927E75"/>
    <w:rsid w:val="00942F94"/>
    <w:rsid w:val="00951866"/>
    <w:rsid w:val="00953210"/>
    <w:rsid w:val="009878D8"/>
    <w:rsid w:val="009878E1"/>
    <w:rsid w:val="009930BA"/>
    <w:rsid w:val="009948E2"/>
    <w:rsid w:val="00995E63"/>
    <w:rsid w:val="00996BCF"/>
    <w:rsid w:val="009B0BE2"/>
    <w:rsid w:val="009B477A"/>
    <w:rsid w:val="009D028E"/>
    <w:rsid w:val="009D052A"/>
    <w:rsid w:val="009E1FA4"/>
    <w:rsid w:val="009E2C3D"/>
    <w:rsid w:val="009E6AB9"/>
    <w:rsid w:val="009E77CB"/>
    <w:rsid w:val="009E7C43"/>
    <w:rsid w:val="00A00A67"/>
    <w:rsid w:val="00A058D9"/>
    <w:rsid w:val="00A148F4"/>
    <w:rsid w:val="00A168E8"/>
    <w:rsid w:val="00A27C6C"/>
    <w:rsid w:val="00A412BB"/>
    <w:rsid w:val="00A53ABA"/>
    <w:rsid w:val="00A54FE3"/>
    <w:rsid w:val="00A66115"/>
    <w:rsid w:val="00A76BD9"/>
    <w:rsid w:val="00A778A4"/>
    <w:rsid w:val="00A80660"/>
    <w:rsid w:val="00A8194A"/>
    <w:rsid w:val="00A90D99"/>
    <w:rsid w:val="00A928DD"/>
    <w:rsid w:val="00A971C0"/>
    <w:rsid w:val="00AA0F04"/>
    <w:rsid w:val="00AA6310"/>
    <w:rsid w:val="00AB25BB"/>
    <w:rsid w:val="00AB342E"/>
    <w:rsid w:val="00AC125B"/>
    <w:rsid w:val="00AC1DE2"/>
    <w:rsid w:val="00AE0EAA"/>
    <w:rsid w:val="00AE5D4C"/>
    <w:rsid w:val="00AF2333"/>
    <w:rsid w:val="00AF5595"/>
    <w:rsid w:val="00AF64CC"/>
    <w:rsid w:val="00B00742"/>
    <w:rsid w:val="00B02A35"/>
    <w:rsid w:val="00B1078D"/>
    <w:rsid w:val="00B11081"/>
    <w:rsid w:val="00B112A0"/>
    <w:rsid w:val="00B162F2"/>
    <w:rsid w:val="00B2629D"/>
    <w:rsid w:val="00B4428E"/>
    <w:rsid w:val="00B51190"/>
    <w:rsid w:val="00B54FC7"/>
    <w:rsid w:val="00B60139"/>
    <w:rsid w:val="00B7007C"/>
    <w:rsid w:val="00B73776"/>
    <w:rsid w:val="00B837F6"/>
    <w:rsid w:val="00B95145"/>
    <w:rsid w:val="00B95E6D"/>
    <w:rsid w:val="00B96D42"/>
    <w:rsid w:val="00BA0BC2"/>
    <w:rsid w:val="00BA4AC1"/>
    <w:rsid w:val="00BA5DFA"/>
    <w:rsid w:val="00BB0CB7"/>
    <w:rsid w:val="00BB18CF"/>
    <w:rsid w:val="00BB5A3D"/>
    <w:rsid w:val="00BC71EE"/>
    <w:rsid w:val="00BD0A06"/>
    <w:rsid w:val="00BE7070"/>
    <w:rsid w:val="00BF027E"/>
    <w:rsid w:val="00BF3C76"/>
    <w:rsid w:val="00C07EC1"/>
    <w:rsid w:val="00C16F0F"/>
    <w:rsid w:val="00C2096E"/>
    <w:rsid w:val="00C25457"/>
    <w:rsid w:val="00C26D72"/>
    <w:rsid w:val="00C31C0E"/>
    <w:rsid w:val="00C442D9"/>
    <w:rsid w:val="00C4719D"/>
    <w:rsid w:val="00C57812"/>
    <w:rsid w:val="00C60549"/>
    <w:rsid w:val="00C82D47"/>
    <w:rsid w:val="00C83F1E"/>
    <w:rsid w:val="00C93A1C"/>
    <w:rsid w:val="00C93C17"/>
    <w:rsid w:val="00C9564B"/>
    <w:rsid w:val="00CA43D0"/>
    <w:rsid w:val="00CA4D02"/>
    <w:rsid w:val="00CB1F30"/>
    <w:rsid w:val="00CB73B9"/>
    <w:rsid w:val="00CB7DBE"/>
    <w:rsid w:val="00CC4129"/>
    <w:rsid w:val="00CD6ECD"/>
    <w:rsid w:val="00CD7A8F"/>
    <w:rsid w:val="00CF65F8"/>
    <w:rsid w:val="00CF6E89"/>
    <w:rsid w:val="00CF745C"/>
    <w:rsid w:val="00D031E2"/>
    <w:rsid w:val="00D04B5E"/>
    <w:rsid w:val="00D04F15"/>
    <w:rsid w:val="00D15B68"/>
    <w:rsid w:val="00D177E5"/>
    <w:rsid w:val="00D31943"/>
    <w:rsid w:val="00D33651"/>
    <w:rsid w:val="00D42472"/>
    <w:rsid w:val="00D4653B"/>
    <w:rsid w:val="00D5293B"/>
    <w:rsid w:val="00D57FDA"/>
    <w:rsid w:val="00D6038B"/>
    <w:rsid w:val="00D77E1B"/>
    <w:rsid w:val="00D86DB9"/>
    <w:rsid w:val="00D86DD3"/>
    <w:rsid w:val="00D9244A"/>
    <w:rsid w:val="00DA14E5"/>
    <w:rsid w:val="00DB1594"/>
    <w:rsid w:val="00DB2416"/>
    <w:rsid w:val="00DB46EB"/>
    <w:rsid w:val="00DC5550"/>
    <w:rsid w:val="00DC63BE"/>
    <w:rsid w:val="00DD0C3A"/>
    <w:rsid w:val="00DD209F"/>
    <w:rsid w:val="00DD7CF8"/>
    <w:rsid w:val="00DF1B06"/>
    <w:rsid w:val="00E020AE"/>
    <w:rsid w:val="00E04B7C"/>
    <w:rsid w:val="00E06893"/>
    <w:rsid w:val="00E12FC7"/>
    <w:rsid w:val="00E30A31"/>
    <w:rsid w:val="00E445A4"/>
    <w:rsid w:val="00E556E7"/>
    <w:rsid w:val="00E57E89"/>
    <w:rsid w:val="00E64AE3"/>
    <w:rsid w:val="00E72506"/>
    <w:rsid w:val="00E7618D"/>
    <w:rsid w:val="00E80203"/>
    <w:rsid w:val="00E83B74"/>
    <w:rsid w:val="00E97027"/>
    <w:rsid w:val="00EA16F2"/>
    <w:rsid w:val="00EC1DBE"/>
    <w:rsid w:val="00EC2015"/>
    <w:rsid w:val="00ED0E35"/>
    <w:rsid w:val="00EE0A9A"/>
    <w:rsid w:val="00EE495E"/>
    <w:rsid w:val="00EF0E8C"/>
    <w:rsid w:val="00EF3DED"/>
    <w:rsid w:val="00F14019"/>
    <w:rsid w:val="00F166E1"/>
    <w:rsid w:val="00F174B5"/>
    <w:rsid w:val="00F37AEB"/>
    <w:rsid w:val="00F445C2"/>
    <w:rsid w:val="00F46858"/>
    <w:rsid w:val="00F55CFC"/>
    <w:rsid w:val="00F65D24"/>
    <w:rsid w:val="00F726E7"/>
    <w:rsid w:val="00F72DEA"/>
    <w:rsid w:val="00F81D94"/>
    <w:rsid w:val="00F85AFD"/>
    <w:rsid w:val="00F9624E"/>
    <w:rsid w:val="00FA3123"/>
    <w:rsid w:val="00FA317F"/>
    <w:rsid w:val="00FA51DA"/>
    <w:rsid w:val="00FB1736"/>
    <w:rsid w:val="00FB5EFA"/>
    <w:rsid w:val="00FD2584"/>
    <w:rsid w:val="00FD68AD"/>
    <w:rsid w:val="00FF0CCE"/>
    <w:rsid w:val="00FF2E3A"/>
    <w:rsid w:val="00FF35BB"/>
    <w:rsid w:val="00FF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ecimalSymbol w:val=","/>
  <w:listSeparator w:val=";"/>
  <w14:docId w14:val="08C961A9"/>
  <w15:docId w15:val="{122CCE85-62BE-4C63-B867-F50C9784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0C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B68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4741A"/>
    <w:pPr>
      <w:keepNext/>
      <w:spacing w:before="240" w:after="60" w:line="276" w:lineRule="auto"/>
      <w:ind w:left="720" w:hanging="72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64741A"/>
    <w:pPr>
      <w:keepNext/>
      <w:keepLines/>
      <w:spacing w:before="40" w:line="276" w:lineRule="auto"/>
      <w:ind w:left="864" w:hanging="864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64741A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64741A"/>
    <w:pPr>
      <w:keepNext/>
      <w:keepLines/>
      <w:spacing w:before="200" w:line="276" w:lineRule="auto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7">
    <w:name w:val="heading 7"/>
    <w:basedOn w:val="a"/>
    <w:next w:val="a"/>
    <w:link w:val="70"/>
    <w:unhideWhenUsed/>
    <w:qFormat/>
    <w:rsid w:val="0064741A"/>
    <w:pPr>
      <w:keepNext/>
      <w:keepLines/>
      <w:spacing w:before="20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64741A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64741A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"/>
    <w:basedOn w:val="a"/>
    <w:link w:val="a4"/>
    <w:unhideWhenUsed/>
    <w:rsid w:val="009D05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 Знак"/>
    <w:basedOn w:val="a0"/>
    <w:link w:val="a3"/>
    <w:rsid w:val="009D05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9D05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D05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pt">
    <w:name w:val="Основной текст + 11 pt;Полужирный"/>
    <w:rsid w:val="009D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alloon Text"/>
    <w:basedOn w:val="a"/>
    <w:link w:val="a8"/>
    <w:semiHidden/>
    <w:unhideWhenUsed/>
    <w:rsid w:val="009D05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05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rsid w:val="00292E4B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99"/>
    <w:rsid w:val="00E02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FF0C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2"/>
    <w:basedOn w:val="a"/>
    <w:link w:val="22"/>
    <w:rsid w:val="006C4FCD"/>
    <w:pPr>
      <w:spacing w:after="120" w:line="480" w:lineRule="auto"/>
      <w:jc w:val="both"/>
    </w:pPr>
  </w:style>
  <w:style w:type="character" w:customStyle="1" w:styleId="22">
    <w:name w:val="Основной текст 2 Знак"/>
    <w:basedOn w:val="a0"/>
    <w:link w:val="21"/>
    <w:rsid w:val="006C4F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6C4FC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link w:val="ad"/>
    <w:uiPriority w:val="34"/>
    <w:qFormat/>
    <w:rsid w:val="006C4FCD"/>
    <w:pPr>
      <w:ind w:left="720"/>
      <w:contextualSpacing/>
    </w:pPr>
  </w:style>
  <w:style w:type="paragraph" w:styleId="ae">
    <w:name w:val="TOC Heading"/>
    <w:basedOn w:val="1"/>
    <w:next w:val="a"/>
    <w:uiPriority w:val="39"/>
    <w:semiHidden/>
    <w:unhideWhenUsed/>
    <w:qFormat/>
    <w:rsid w:val="001A1D7C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7EC1"/>
    <w:pPr>
      <w:tabs>
        <w:tab w:val="left" w:pos="142"/>
        <w:tab w:val="left" w:pos="440"/>
        <w:tab w:val="right" w:leader="dot" w:pos="9344"/>
      </w:tabs>
      <w:spacing w:after="100"/>
    </w:pPr>
  </w:style>
  <w:style w:type="character" w:styleId="af">
    <w:name w:val="Hyperlink"/>
    <w:basedOn w:val="a0"/>
    <w:uiPriority w:val="99"/>
    <w:unhideWhenUsed/>
    <w:rsid w:val="001A1D7C"/>
    <w:rPr>
      <w:color w:val="0000FF" w:themeColor="hyperlink"/>
      <w:u w:val="single"/>
    </w:rPr>
  </w:style>
  <w:style w:type="paragraph" w:styleId="af0">
    <w:name w:val="Body Text"/>
    <w:basedOn w:val="a"/>
    <w:link w:val="af1"/>
    <w:unhideWhenUsed/>
    <w:rsid w:val="00EF3DE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F3D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Основа СК"/>
    <w:basedOn w:val="a"/>
    <w:autoRedefine/>
    <w:rsid w:val="00EF3DED"/>
    <w:pPr>
      <w:jc w:val="center"/>
    </w:pPr>
    <w:rPr>
      <w:szCs w:val="24"/>
      <w:lang w:val="uk-UA"/>
    </w:rPr>
  </w:style>
  <w:style w:type="character" w:styleId="af3">
    <w:name w:val="Strong"/>
    <w:basedOn w:val="a0"/>
    <w:qFormat/>
    <w:rsid w:val="003869C4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B689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7B6899"/>
    <w:pPr>
      <w:spacing w:after="100"/>
      <w:ind w:left="200"/>
    </w:pPr>
  </w:style>
  <w:style w:type="paragraph" w:styleId="24">
    <w:name w:val="Body Text Indent 2"/>
    <w:basedOn w:val="a"/>
    <w:link w:val="25"/>
    <w:unhideWhenUsed/>
    <w:rsid w:val="00291F5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291F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C2545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Style">
    <w:name w:val="Style"/>
    <w:rsid w:val="00C254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converted-space">
    <w:name w:val="apple-converted-space"/>
    <w:rsid w:val="0084652C"/>
  </w:style>
  <w:style w:type="paragraph" w:customStyle="1" w:styleId="j15">
    <w:name w:val="j15"/>
    <w:basedOn w:val="a"/>
    <w:rsid w:val="0084652C"/>
    <w:pPr>
      <w:textAlignment w:val="baseline"/>
    </w:pPr>
    <w:rPr>
      <w:rFonts w:ascii="inherit" w:hAnsi="inherit"/>
      <w:sz w:val="24"/>
      <w:szCs w:val="24"/>
    </w:rPr>
  </w:style>
  <w:style w:type="character" w:customStyle="1" w:styleId="af4">
    <w:name w:val="a"/>
    <w:rsid w:val="0084652C"/>
    <w:rPr>
      <w:color w:val="333399"/>
      <w:u w:val="single"/>
    </w:rPr>
  </w:style>
  <w:style w:type="character" w:styleId="af5">
    <w:name w:val="Emphasis"/>
    <w:uiPriority w:val="20"/>
    <w:qFormat/>
    <w:rsid w:val="00203AD1"/>
    <w:rPr>
      <w:i/>
      <w:iCs/>
    </w:rPr>
  </w:style>
  <w:style w:type="character" w:customStyle="1" w:styleId="ad">
    <w:name w:val="Абзац списка Знак"/>
    <w:basedOn w:val="a0"/>
    <w:link w:val="ac"/>
    <w:uiPriority w:val="34"/>
    <w:locked/>
    <w:rsid w:val="00D924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4741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74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74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6474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64741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6474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74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6">
    <w:name w:val="annotation reference"/>
    <w:semiHidden/>
    <w:unhideWhenUsed/>
    <w:rsid w:val="00B95145"/>
    <w:rPr>
      <w:sz w:val="16"/>
      <w:szCs w:val="16"/>
    </w:rPr>
  </w:style>
  <w:style w:type="character" w:customStyle="1" w:styleId="FontStyle66">
    <w:name w:val="Font Style66"/>
    <w:basedOn w:val="a0"/>
    <w:uiPriority w:val="99"/>
    <w:rsid w:val="00245EE1"/>
    <w:rPr>
      <w:rFonts w:ascii="Arial" w:hAnsi="Arial" w:cs="Arial"/>
      <w:sz w:val="20"/>
      <w:szCs w:val="20"/>
    </w:rPr>
  </w:style>
  <w:style w:type="character" w:customStyle="1" w:styleId="FontStyle65">
    <w:name w:val="Font Style65"/>
    <w:basedOn w:val="a0"/>
    <w:uiPriority w:val="99"/>
    <w:rsid w:val="00861852"/>
    <w:rPr>
      <w:rFonts w:ascii="Arial" w:hAnsi="Arial" w:cs="Arial"/>
      <w:b/>
      <w:bCs/>
      <w:sz w:val="20"/>
      <w:szCs w:val="20"/>
    </w:rPr>
  </w:style>
  <w:style w:type="paragraph" w:customStyle="1" w:styleId="Main13">
    <w:name w:val="Main 13"/>
    <w:basedOn w:val="a"/>
    <w:rsid w:val="00861852"/>
    <w:pPr>
      <w:spacing w:before="120" w:after="80" w:line="312" w:lineRule="auto"/>
      <w:ind w:firstLine="709"/>
      <w:jc w:val="both"/>
    </w:pPr>
    <w:rPr>
      <w:rFonts w:eastAsia="Batang"/>
      <w:snapToGrid w:val="0"/>
      <w:kern w:val="26"/>
      <w:sz w:val="26"/>
      <w:szCs w:val="26"/>
      <w:lang w:eastAsia="ko-KR"/>
    </w:rPr>
  </w:style>
  <w:style w:type="character" w:customStyle="1" w:styleId="FontStyle67">
    <w:name w:val="Font Style67"/>
    <w:basedOn w:val="a0"/>
    <w:uiPriority w:val="99"/>
    <w:rsid w:val="00CF6E89"/>
    <w:rPr>
      <w:rFonts w:ascii="Arial" w:hAnsi="Arial" w:cs="Arial"/>
      <w:b/>
      <w:bCs/>
      <w:sz w:val="20"/>
      <w:szCs w:val="20"/>
    </w:rPr>
  </w:style>
  <w:style w:type="paragraph" w:styleId="31">
    <w:name w:val="Body Text 3"/>
    <w:basedOn w:val="a"/>
    <w:link w:val="32"/>
    <w:rsid w:val="00F72DEA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F72DEA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Body Text Indent"/>
    <w:basedOn w:val="a"/>
    <w:link w:val="af8"/>
    <w:rsid w:val="00F72DEA"/>
    <w:pPr>
      <w:ind w:firstLine="360"/>
      <w:jc w:val="both"/>
    </w:pPr>
    <w:rPr>
      <w:sz w:val="24"/>
    </w:rPr>
  </w:style>
  <w:style w:type="character" w:customStyle="1" w:styleId="af8">
    <w:name w:val="Основной текст с отступом Знак"/>
    <w:basedOn w:val="a0"/>
    <w:link w:val="af7"/>
    <w:rsid w:val="00F72D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Indent 3"/>
    <w:basedOn w:val="a"/>
    <w:link w:val="34"/>
    <w:rsid w:val="00F72DEA"/>
    <w:pPr>
      <w:ind w:firstLine="720"/>
      <w:jc w:val="both"/>
    </w:pPr>
    <w:rPr>
      <w:sz w:val="24"/>
      <w:szCs w:val="22"/>
    </w:rPr>
  </w:style>
  <w:style w:type="character" w:customStyle="1" w:styleId="34">
    <w:name w:val="Основной текст с отступом 3 Знак"/>
    <w:basedOn w:val="a0"/>
    <w:link w:val="33"/>
    <w:rsid w:val="00F72DEA"/>
    <w:rPr>
      <w:rFonts w:ascii="Times New Roman" w:eastAsia="Times New Roman" w:hAnsi="Times New Roman" w:cs="Times New Roman"/>
      <w:sz w:val="24"/>
      <w:lang w:eastAsia="ru-RU"/>
    </w:rPr>
  </w:style>
  <w:style w:type="paragraph" w:styleId="af9">
    <w:name w:val="annotation text"/>
    <w:basedOn w:val="a"/>
    <w:link w:val="afa"/>
    <w:semiHidden/>
    <w:rsid w:val="00F72DEA"/>
  </w:style>
  <w:style w:type="character" w:customStyle="1" w:styleId="afa">
    <w:name w:val="Текст примечания Знак"/>
    <w:basedOn w:val="a0"/>
    <w:link w:val="af9"/>
    <w:semiHidden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F72DEA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F72DE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F72DEA"/>
  </w:style>
  <w:style w:type="paragraph" w:customStyle="1" w:styleId="afd">
    <w:name w:val="Стиль По центру"/>
    <w:basedOn w:val="a"/>
    <w:rsid w:val="00F72DEA"/>
    <w:pPr>
      <w:jc w:val="center"/>
    </w:pPr>
    <w:rPr>
      <w:sz w:val="22"/>
    </w:rPr>
  </w:style>
  <w:style w:type="paragraph" w:customStyle="1" w:styleId="101">
    <w:name w:val="Стиль 10 пт полужирный По центру Междустр.интервал:  множитель 1..."/>
    <w:basedOn w:val="a"/>
    <w:rsid w:val="00F72DEA"/>
    <w:pPr>
      <w:spacing w:line="276" w:lineRule="auto"/>
      <w:jc w:val="center"/>
    </w:pPr>
    <w:rPr>
      <w:b/>
      <w:bCs/>
    </w:rPr>
  </w:style>
  <w:style w:type="paragraph" w:customStyle="1" w:styleId="100">
    <w:name w:val="Стиль 10 пт полужирный По центру"/>
    <w:basedOn w:val="a"/>
    <w:rsid w:val="00F72DEA"/>
    <w:pPr>
      <w:jc w:val="center"/>
    </w:pPr>
    <w:rPr>
      <w:b/>
      <w:bCs/>
    </w:rPr>
  </w:style>
  <w:style w:type="paragraph" w:customStyle="1" w:styleId="afe">
    <w:name w:val="ГС_ОснТекст_без_отступа"/>
    <w:basedOn w:val="a"/>
    <w:next w:val="a"/>
    <w:link w:val="aff"/>
    <w:rsid w:val="00F72DEA"/>
    <w:pPr>
      <w:tabs>
        <w:tab w:val="left" w:pos="851"/>
      </w:tabs>
      <w:spacing w:before="60" w:after="60" w:line="360" w:lineRule="auto"/>
    </w:pPr>
    <w:rPr>
      <w:snapToGrid w:val="0"/>
      <w:sz w:val="24"/>
      <w:szCs w:val="24"/>
    </w:rPr>
  </w:style>
  <w:style w:type="character" w:customStyle="1" w:styleId="aff">
    <w:name w:val="ГС_ОснТекст_без_отступа Знак"/>
    <w:link w:val="afe"/>
    <w:rsid w:val="00F72DEA"/>
    <w:rPr>
      <w:rFonts w:ascii="Times New Roman" w:eastAsia="Times New Roman" w:hAnsi="Times New Roman" w:cs="Times New Roman"/>
      <w:snapToGrid w:val="0"/>
      <w:sz w:val="24"/>
      <w:szCs w:val="24"/>
    </w:rPr>
  </w:style>
  <w:style w:type="paragraph" w:customStyle="1" w:styleId="aff0">
    <w:name w:val="ГС_МелкийТекст"/>
    <w:link w:val="aff1"/>
    <w:rsid w:val="00F72DEA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ГС_МелкийТекст Знак"/>
    <w:link w:val="aff0"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3"/>
    <w:rsid w:val="00F72DEA"/>
  </w:style>
  <w:style w:type="character" w:customStyle="1" w:styleId="aff3">
    <w:name w:val="Текст сноски Знак"/>
    <w:basedOn w:val="a0"/>
    <w:link w:val="aff2"/>
    <w:rsid w:val="00F72D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rsid w:val="00F72DEA"/>
    <w:rPr>
      <w:vertAlign w:val="superscript"/>
    </w:rPr>
  </w:style>
  <w:style w:type="character" w:customStyle="1" w:styleId="val">
    <w:name w:val="val"/>
    <w:rsid w:val="00F72DEA"/>
  </w:style>
  <w:style w:type="paragraph" w:styleId="aff5">
    <w:name w:val="Document Map"/>
    <w:basedOn w:val="a"/>
    <w:link w:val="aff6"/>
    <w:semiHidden/>
    <w:rsid w:val="00F72DEA"/>
    <w:pPr>
      <w:shd w:val="clear" w:color="auto" w:fill="000080"/>
    </w:pPr>
    <w:rPr>
      <w:rFonts w:ascii="Tahoma" w:hAnsi="Tahoma" w:cs="Tahoma"/>
    </w:rPr>
  </w:style>
  <w:style w:type="character" w:customStyle="1" w:styleId="aff6">
    <w:name w:val="Схема документа Знак"/>
    <w:basedOn w:val="a0"/>
    <w:link w:val="aff5"/>
    <w:semiHidden/>
    <w:rsid w:val="00F72DE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2">
    <w:name w:val="Обычный1"/>
    <w:rsid w:val="00F72DEA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val="en-US" w:eastAsia="ru-RU"/>
    </w:rPr>
  </w:style>
  <w:style w:type="paragraph" w:customStyle="1" w:styleId="13">
    <w:name w:val="Основной текст1"/>
    <w:basedOn w:val="a"/>
    <w:rsid w:val="00F72DEA"/>
    <w:pPr>
      <w:ind w:firstLine="709"/>
      <w:jc w:val="both"/>
    </w:pPr>
    <w:rPr>
      <w:sz w:val="28"/>
    </w:rPr>
  </w:style>
  <w:style w:type="paragraph" w:customStyle="1" w:styleId="14">
    <w:name w:val="Верхний колонтитул1"/>
    <w:basedOn w:val="12"/>
    <w:rsid w:val="00F72DEA"/>
    <w:pPr>
      <w:tabs>
        <w:tab w:val="center" w:pos="4677"/>
        <w:tab w:val="right" w:pos="9355"/>
      </w:tabs>
    </w:pPr>
    <w:rPr>
      <w:rFonts w:ascii="Times New Roman" w:hAnsi="Times New Roman"/>
      <w:lang w:val="ru-RU"/>
    </w:rPr>
  </w:style>
  <w:style w:type="character" w:customStyle="1" w:styleId="41">
    <w:name w:val="Знак Знак4"/>
    <w:basedOn w:val="a0"/>
    <w:rsid w:val="00F72DEA"/>
  </w:style>
  <w:style w:type="character" w:styleId="aff7">
    <w:name w:val="page number"/>
    <w:basedOn w:val="a0"/>
    <w:rsid w:val="00F72DEA"/>
  </w:style>
  <w:style w:type="character" w:customStyle="1" w:styleId="s1">
    <w:name w:val="s1"/>
    <w:basedOn w:val="a0"/>
    <w:rsid w:val="00F72DEA"/>
  </w:style>
  <w:style w:type="paragraph" w:customStyle="1" w:styleId="j18">
    <w:name w:val="j18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j17">
    <w:name w:val="j17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Style13">
    <w:name w:val="Style13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Franklin Gothic Demi Cond" w:eastAsiaTheme="minorEastAsia" w:hAnsi="Franklin Gothic Demi Cond" w:cstheme="minorBidi"/>
      <w:sz w:val="24"/>
      <w:szCs w:val="24"/>
    </w:rPr>
  </w:style>
  <w:style w:type="paragraph" w:customStyle="1" w:styleId="Style18">
    <w:name w:val="Style18"/>
    <w:basedOn w:val="a"/>
    <w:uiPriority w:val="99"/>
    <w:rsid w:val="00F72DEA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Franklin Gothic Demi Cond" w:eastAsiaTheme="minorEastAsia" w:hAnsi="Franklin Gothic Demi Cond" w:cstheme="minorBidi"/>
      <w:sz w:val="24"/>
      <w:szCs w:val="24"/>
    </w:rPr>
  </w:style>
  <w:style w:type="character" w:customStyle="1" w:styleId="FontStyle59">
    <w:name w:val="Font Style59"/>
    <w:basedOn w:val="a0"/>
    <w:uiPriority w:val="99"/>
    <w:rsid w:val="00F72DEA"/>
    <w:rPr>
      <w:rFonts w:ascii="Arial" w:hAnsi="Arial" w:cs="Arial"/>
      <w:b/>
      <w:bCs/>
      <w:sz w:val="20"/>
      <w:szCs w:val="20"/>
    </w:rPr>
  </w:style>
  <w:style w:type="character" w:customStyle="1" w:styleId="FontStyle63">
    <w:name w:val="Font Style63"/>
    <w:basedOn w:val="a0"/>
    <w:uiPriority w:val="99"/>
    <w:rsid w:val="00F72DEA"/>
    <w:rPr>
      <w:rFonts w:ascii="Arial" w:hAnsi="Arial" w:cs="Arial"/>
      <w:sz w:val="20"/>
      <w:szCs w:val="20"/>
    </w:rPr>
  </w:style>
  <w:style w:type="paragraph" w:customStyle="1" w:styleId="Style12">
    <w:name w:val="Style12"/>
    <w:basedOn w:val="a"/>
    <w:uiPriority w:val="99"/>
    <w:rsid w:val="00F72DEA"/>
    <w:pPr>
      <w:widowControl w:val="0"/>
      <w:autoSpaceDE w:val="0"/>
      <w:autoSpaceDN w:val="0"/>
      <w:adjustRightInd w:val="0"/>
      <w:spacing w:line="259" w:lineRule="exact"/>
      <w:ind w:hanging="509"/>
    </w:pPr>
    <w:rPr>
      <w:rFonts w:ascii="Franklin Gothic Demi Cond" w:eastAsiaTheme="minorEastAsia" w:hAnsi="Franklin Gothic Demi Cond" w:cstheme="minorBidi"/>
      <w:sz w:val="24"/>
      <w:szCs w:val="24"/>
    </w:rPr>
  </w:style>
  <w:style w:type="character" w:customStyle="1" w:styleId="FontStyle24">
    <w:name w:val="Font Style24"/>
    <w:basedOn w:val="a0"/>
    <w:uiPriority w:val="99"/>
    <w:rsid w:val="00F72DEA"/>
    <w:rPr>
      <w:rFonts w:ascii="Arial Narrow" w:hAnsi="Arial Narrow" w:cs="Arial Narrow"/>
      <w:sz w:val="16"/>
      <w:szCs w:val="16"/>
    </w:rPr>
  </w:style>
  <w:style w:type="paragraph" w:customStyle="1" w:styleId="Style10">
    <w:name w:val="Style10"/>
    <w:basedOn w:val="a"/>
    <w:uiPriority w:val="99"/>
    <w:rsid w:val="00F72DEA"/>
    <w:pPr>
      <w:widowControl w:val="0"/>
      <w:autoSpaceDE w:val="0"/>
      <w:autoSpaceDN w:val="0"/>
      <w:adjustRightInd w:val="0"/>
      <w:spacing w:line="206" w:lineRule="exact"/>
    </w:pPr>
    <w:rPr>
      <w:rFonts w:eastAsiaTheme="minorEastAsia"/>
      <w:sz w:val="24"/>
      <w:szCs w:val="24"/>
    </w:rPr>
  </w:style>
  <w:style w:type="table" w:customStyle="1" w:styleId="15">
    <w:name w:val="Сетка таблицы1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a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113">
    <w:name w:val="j113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paragraph" w:customStyle="1" w:styleId="j114">
    <w:name w:val="j114"/>
    <w:basedOn w:val="a"/>
    <w:rsid w:val="00F72DE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51">
    <w:name w:val="Font Style51"/>
    <w:basedOn w:val="a0"/>
    <w:uiPriority w:val="99"/>
    <w:rsid w:val="00F72DE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F72DEA"/>
    <w:rPr>
      <w:rFonts w:ascii="Franklin Gothic Demi Cond" w:hAnsi="Franklin Gothic Demi Cond" w:cs="Franklin Gothic Demi Cond"/>
      <w:b/>
      <w:bCs/>
      <w:sz w:val="24"/>
      <w:szCs w:val="24"/>
    </w:rPr>
  </w:style>
  <w:style w:type="character" w:customStyle="1" w:styleId="FontStyle64">
    <w:name w:val="Font Style64"/>
    <w:basedOn w:val="a0"/>
    <w:uiPriority w:val="99"/>
    <w:rsid w:val="00F72D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paragraph" w:customStyle="1" w:styleId="Style40">
    <w:name w:val="Style40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61">
    <w:name w:val="Font Style61"/>
    <w:basedOn w:val="a0"/>
    <w:uiPriority w:val="99"/>
    <w:rsid w:val="00F72DEA"/>
    <w:rPr>
      <w:rFonts w:ascii="Arial" w:hAnsi="Arial" w:cs="Arial"/>
      <w:smallCaps/>
      <w:sz w:val="20"/>
      <w:szCs w:val="20"/>
    </w:rPr>
  </w:style>
  <w:style w:type="paragraph" w:customStyle="1" w:styleId="Default">
    <w:name w:val="Default"/>
    <w:rsid w:val="00F72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FontStyle62">
    <w:name w:val="Font Style62"/>
    <w:basedOn w:val="a0"/>
    <w:uiPriority w:val="99"/>
    <w:rsid w:val="00F72DEA"/>
    <w:rPr>
      <w:rFonts w:ascii="Arial" w:hAnsi="Arial" w:cs="Arial"/>
      <w:smallCaps/>
      <w:sz w:val="18"/>
      <w:szCs w:val="18"/>
    </w:rPr>
  </w:style>
  <w:style w:type="paragraph" w:customStyle="1" w:styleId="Style38">
    <w:name w:val="Style38"/>
    <w:basedOn w:val="a"/>
    <w:uiPriority w:val="99"/>
    <w:rsid w:val="00F72DEA"/>
    <w:pPr>
      <w:widowControl w:val="0"/>
      <w:autoSpaceDE w:val="0"/>
      <w:autoSpaceDN w:val="0"/>
      <w:adjustRightInd w:val="0"/>
      <w:spacing w:line="254" w:lineRule="exact"/>
      <w:ind w:hanging="274"/>
      <w:jc w:val="both"/>
    </w:pPr>
    <w:rPr>
      <w:rFonts w:ascii="Calibri" w:eastAsiaTheme="minorEastAsia" w:hAnsi="Calibri" w:cstheme="minorBidi"/>
      <w:sz w:val="24"/>
      <w:szCs w:val="24"/>
    </w:rPr>
  </w:style>
  <w:style w:type="table" w:customStyle="1" w:styleId="42">
    <w:name w:val="Сетка таблицы4"/>
    <w:basedOn w:val="a1"/>
    <w:next w:val="aa"/>
    <w:uiPriority w:val="59"/>
    <w:rsid w:val="00F72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3">
    <w:name w:val="Style43"/>
    <w:basedOn w:val="a"/>
    <w:uiPriority w:val="99"/>
    <w:rsid w:val="00F72DEA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BulletRus2">
    <w:name w:val="Bullet Rus 2"/>
    <w:rsid w:val="00F72DEA"/>
    <w:pPr>
      <w:tabs>
        <w:tab w:val="left" w:pos="1584"/>
      </w:tabs>
      <w:spacing w:before="60" w:after="60" w:line="240" w:lineRule="auto"/>
      <w:ind w:left="1584" w:hanging="425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8">
    <w:name w:val="Revision"/>
    <w:hidden/>
    <w:uiPriority w:val="99"/>
    <w:semiHidden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">
    <w:name w:val="w"/>
    <w:basedOn w:val="a0"/>
    <w:rsid w:val="00F72DEA"/>
  </w:style>
  <w:style w:type="table" w:customStyle="1" w:styleId="51">
    <w:name w:val="Сетка таблицы5"/>
    <w:basedOn w:val="a1"/>
    <w:next w:val="aa"/>
    <w:uiPriority w:val="59"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a"/>
    <w:uiPriority w:val="59"/>
    <w:rsid w:val="00F72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306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4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0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2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90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7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9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D191-DB59-466F-A5B6-6E7D6733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9221</TotalTime>
  <Pages>14</Pages>
  <Words>4904</Words>
  <Characters>27955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</dc:creator>
  <cp:lastModifiedBy>Утеген Кашаганов</cp:lastModifiedBy>
  <cp:revision>117</cp:revision>
  <cp:lastPrinted>2021-02-08T11:58:00Z</cp:lastPrinted>
  <dcterms:created xsi:type="dcterms:W3CDTF">2018-01-03T13:52:00Z</dcterms:created>
  <dcterms:modified xsi:type="dcterms:W3CDTF">2021-02-08T12:30:00Z</dcterms:modified>
</cp:coreProperties>
</file>