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0" w:type="dxa"/>
        <w:tblInd w:w="-432" w:type="dxa"/>
        <w:tblLook w:val="00A0" w:firstRow="1" w:lastRow="0" w:firstColumn="1" w:lastColumn="0" w:noHBand="0" w:noVBand="0"/>
      </w:tblPr>
      <w:tblGrid>
        <w:gridCol w:w="10050"/>
      </w:tblGrid>
      <w:tr w:rsidR="008D7220" w14:paraId="372CEE24" w14:textId="77777777" w:rsidTr="009D4680">
        <w:tc>
          <w:tcPr>
            <w:tcW w:w="10050" w:type="dxa"/>
          </w:tcPr>
          <w:p w14:paraId="13BCA6E3" w14:textId="1DE0C2DE" w:rsidR="005C7CF9" w:rsidRDefault="00B3611A" w:rsidP="00A03CA7">
            <w:pPr>
              <w:spacing w:after="0" w:line="240" w:lineRule="auto"/>
              <w:jc w:val="right"/>
              <w:rPr>
                <w:rFonts w:ascii="Times New Roman" w:hAnsi="Times New Roman" w:cs="Times New Roman"/>
                <w:i/>
                <w:sz w:val="20"/>
                <w:szCs w:val="20"/>
              </w:rPr>
            </w:pPr>
            <w:permStart w:id="1336618332" w:edGrp="everyone"/>
            <w:r w:rsidRPr="00B3611A">
              <w:rPr>
                <w:rFonts w:ascii="Times New Roman" w:hAnsi="Times New Roman" w:cs="Times New Roman"/>
                <w:i/>
                <w:sz w:val="20"/>
                <w:szCs w:val="20"/>
                <w:lang w:val="kk"/>
              </w:rPr>
              <w:t>№</w:t>
            </w:r>
            <w:r w:rsidR="00E06177">
              <w:rPr>
                <w:rFonts w:ascii="Times New Roman" w:hAnsi="Times New Roman" w:cs="Times New Roman"/>
                <w:i/>
                <w:sz w:val="20"/>
                <w:szCs w:val="20"/>
                <w:lang w:val="kk"/>
              </w:rPr>
              <w:t>5</w:t>
            </w:r>
            <w:r w:rsidRPr="00B3611A">
              <w:rPr>
                <w:rFonts w:ascii="Times New Roman" w:hAnsi="Times New Roman" w:cs="Times New Roman"/>
                <w:i/>
                <w:sz w:val="20"/>
                <w:szCs w:val="20"/>
                <w:lang w:val="kk"/>
              </w:rPr>
              <w:t xml:space="preserve"> қосымша</w:t>
            </w:r>
          </w:p>
          <w:p w14:paraId="475B1227" w14:textId="67017C92" w:rsidR="005C7CF9" w:rsidRPr="008E235E" w:rsidRDefault="00D817AF" w:rsidP="00A03CA7">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lang w:val="kk"/>
              </w:rPr>
              <w:t xml:space="preserve">  </w:t>
            </w:r>
            <w:r w:rsidR="00B3611A" w:rsidRPr="00B3611A">
              <w:rPr>
                <w:rFonts w:ascii="Times New Roman" w:hAnsi="Times New Roman" w:cs="Times New Roman"/>
                <w:i/>
                <w:sz w:val="20"/>
                <w:szCs w:val="20"/>
                <w:lang w:val="kk"/>
              </w:rPr>
              <w:t>_____ж. № _____ сатып алу туралы шартқа</w:t>
            </w:r>
          </w:p>
          <w:permEnd w:id="1336618332"/>
          <w:p w14:paraId="0BD44B25" w14:textId="77777777" w:rsidR="00BC5E1E" w:rsidRDefault="00BC5E1E" w:rsidP="00BC5E1E">
            <w:pPr>
              <w:spacing w:after="0" w:line="240" w:lineRule="auto"/>
              <w:jc w:val="center"/>
              <w:rPr>
                <w:rFonts w:ascii="Times New Roman" w:hAnsi="Times New Roman" w:cs="Times New Roman"/>
                <w:b/>
                <w:sz w:val="20"/>
                <w:szCs w:val="20"/>
              </w:rPr>
            </w:pPr>
          </w:p>
          <w:p w14:paraId="6A539046" w14:textId="77777777" w:rsidR="00E75AB7" w:rsidRPr="008E235E" w:rsidRDefault="00E75AB7" w:rsidP="00BC5E1E">
            <w:pPr>
              <w:spacing w:after="0" w:line="240" w:lineRule="auto"/>
              <w:jc w:val="center"/>
              <w:rPr>
                <w:rFonts w:ascii="Times New Roman" w:hAnsi="Times New Roman" w:cs="Times New Roman"/>
                <w:b/>
                <w:sz w:val="20"/>
                <w:szCs w:val="20"/>
              </w:rPr>
            </w:pPr>
          </w:p>
          <w:p w14:paraId="22D2B25C"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МЕРДІГЕРЛІК ҰЙЫМДАРҒА ЕҢБЕК ҚАУІПСІЗДІГІ, </w:t>
            </w:r>
          </w:p>
          <w:p w14:paraId="0811409A"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ЕҢБЕКТІ, ДЕНСАУЛЫҚТЫ ЖӘНЕ ҚОРШАҒАН ОРТАНЫ ҚОРҒАУ САЛАСЫНДА ҚОЙЫЛАТЫН </w:t>
            </w:r>
          </w:p>
          <w:p w14:paraId="18E80ADF"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ТАЛАПТАР,  БҰЗУШЫЛЫҚТАР ҮШІН </w:t>
            </w:r>
          </w:p>
          <w:p w14:paraId="18F5C5F6"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АЙЫППҰЛДАРДЫҢ МӨЛШЕРІ</w:t>
            </w:r>
          </w:p>
          <w:p w14:paraId="27B823A5" w14:textId="77777777" w:rsidR="001465A9" w:rsidRPr="0037687B" w:rsidRDefault="001465A9" w:rsidP="00B6313C">
            <w:pPr>
              <w:spacing w:after="0" w:line="240" w:lineRule="auto"/>
              <w:ind w:firstLine="284"/>
              <w:jc w:val="both"/>
              <w:rPr>
                <w:rFonts w:ascii="Times New Roman" w:hAnsi="Times New Roman"/>
                <w:b/>
                <w:sz w:val="20"/>
                <w:szCs w:val="20"/>
                <w:lang w:val="kk"/>
              </w:rPr>
            </w:pPr>
          </w:p>
          <w:p w14:paraId="5E3C2A09" w14:textId="77777777" w:rsidR="00143901" w:rsidRPr="0037687B" w:rsidRDefault="00D817AF" w:rsidP="00F210D5">
            <w:pPr>
              <w:spacing w:after="0" w:line="240" w:lineRule="auto"/>
              <w:ind w:firstLine="614"/>
              <w:jc w:val="both"/>
              <w:rPr>
                <w:rFonts w:ascii="Times New Roman" w:hAnsi="Times New Roman"/>
                <w:sz w:val="20"/>
                <w:szCs w:val="20"/>
                <w:lang w:val="kk"/>
              </w:rPr>
            </w:pPr>
            <w:r w:rsidRPr="00E953B5">
              <w:rPr>
                <w:rFonts w:ascii="Times New Roman" w:hAnsi="Times New Roman"/>
                <w:sz w:val="20"/>
                <w:szCs w:val="20"/>
                <w:lang w:val="kk"/>
              </w:rPr>
              <w:t xml:space="preserve"> Тараптар шарт бойынша міндеттемелерді орындау кезінде Қазақстан Республикасының қолданыстағы заңнамасына сәйкес әзірленген еңбек қауіпсіздігі, еңбекті қорғау, денсаулық және қоршаған орта саласындағы мердігерлік ұйымдарға қойылатын осы талаптарды (бұдан әрі "Талаптар"), сондай-ақ осы салалардағы нормалар мен ережелерді (халықаралық талаптарды қоса алғанда) басшылыққа алады және "Қаражанбасмұнай" АҚ (бұдан әрі Тапсырыс беруші)  аумағында тауарларды жеткізу, жұмыстарды орындау және қызметтерді көрсету </w:t>
            </w:r>
            <w:r w:rsidR="00242D30" w:rsidRPr="00E953B5">
              <w:rPr>
                <w:rFonts w:ascii="Times New Roman" w:hAnsi="Times New Roman"/>
                <w:i/>
                <w:sz w:val="20"/>
                <w:szCs w:val="20"/>
                <w:lang w:val="kk"/>
              </w:rPr>
              <w:t>( бұдан әрі Жұмыс)</w:t>
            </w:r>
            <w:r w:rsidRPr="00E953B5">
              <w:rPr>
                <w:rFonts w:ascii="Times New Roman" w:hAnsi="Times New Roman"/>
                <w:sz w:val="20"/>
                <w:szCs w:val="20"/>
                <w:lang w:val="kk"/>
              </w:rPr>
              <w:t xml:space="preserve"> жөніндегі қызметті жүзеге асыру кезінде Мердігердің/Орындаушының (бұдан әрі Орындаушы) қауіпсіз және салауатты еңбек жағдайларын қамтамасыз етуге қойылатын тәртібі мен талаптарын айқындайды.  Жарақаттануды мүлде болдырмауды қамтамасыз етуге ұмтылу, қауіпсіз өндірістік процестерге бағдарлану және қоршаған ортаға теріс әсерді төмендету – Тапсырыс берушінің басты мақсаты. Бұл мақсаттарға Орындаушыны тартпай қол жеткізу мүмкін емес.</w:t>
            </w:r>
          </w:p>
          <w:p w14:paraId="452584D8" w14:textId="77777777" w:rsidR="00E75AB7" w:rsidRPr="0037687B" w:rsidRDefault="00E75AB7" w:rsidP="00F210D5">
            <w:pPr>
              <w:spacing w:after="0" w:line="240" w:lineRule="auto"/>
              <w:ind w:firstLine="614"/>
              <w:jc w:val="both"/>
              <w:rPr>
                <w:rFonts w:ascii="Times New Roman" w:hAnsi="Times New Roman"/>
                <w:sz w:val="20"/>
                <w:szCs w:val="20"/>
                <w:lang w:val="kk"/>
              </w:rPr>
            </w:pPr>
          </w:p>
          <w:p w14:paraId="4B6629AF" w14:textId="53F74597" w:rsidR="00F243D3" w:rsidRPr="0037687B" w:rsidRDefault="00D817AF" w:rsidP="00F210D5">
            <w:pPr>
              <w:spacing w:after="0" w:line="240" w:lineRule="auto"/>
              <w:ind w:firstLine="614"/>
              <w:jc w:val="both"/>
              <w:rPr>
                <w:rFonts w:ascii="Times New Roman" w:hAnsi="Times New Roman"/>
                <w:b/>
                <w:sz w:val="20"/>
                <w:szCs w:val="20"/>
                <w:u w:val="single"/>
                <w:lang w:val="kk"/>
              </w:rPr>
            </w:pPr>
            <w:r w:rsidRPr="00E75AB7">
              <w:rPr>
                <w:rFonts w:ascii="Times New Roman" w:hAnsi="Times New Roman"/>
                <w:b/>
                <w:sz w:val="20"/>
                <w:szCs w:val="20"/>
                <w:u w:val="single"/>
                <w:lang w:val="kk"/>
              </w:rPr>
              <w:t xml:space="preserve">Осы мақсатта </w:t>
            </w:r>
            <w:r w:rsidR="0037687B">
              <w:rPr>
                <w:rFonts w:ascii="Times New Roman" w:hAnsi="Times New Roman"/>
                <w:b/>
                <w:sz w:val="20"/>
                <w:szCs w:val="20"/>
                <w:u w:val="single"/>
                <w:lang w:val="kk"/>
              </w:rPr>
              <w:t>О</w:t>
            </w:r>
            <w:r w:rsidRPr="00E75AB7">
              <w:rPr>
                <w:rFonts w:ascii="Times New Roman" w:hAnsi="Times New Roman"/>
                <w:b/>
                <w:sz w:val="20"/>
                <w:szCs w:val="20"/>
                <w:u w:val="single"/>
                <w:lang w:val="kk"/>
              </w:rPr>
              <w:t>рындаушы өзінің:</w:t>
            </w:r>
          </w:p>
          <w:p w14:paraId="295A08E6" w14:textId="77777777" w:rsidR="001465A9"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Талаптармен танысқанын және осы талаптарды, сондай-ақ Қазақстан Республикасының еңбекті қорғау, өнеркәсіптік, өрт қауіпсіздігі және қоршаған ортаны қорғау саласындағы заңнамасын сақтай отырып, жұмыстарды жүргізуге келістінін растайды. Егер талап ету шарттарында ҚР-да қолданылатынға немесе қолданылатынға қарағанда анағұрлым жоғары талаптар қамтылса, Орындаушы талап ету шарттарын орындауға міндетті;</w:t>
            </w:r>
          </w:p>
          <w:p w14:paraId="7E142FB9" w14:textId="77777777" w:rsidR="00F51B33"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Өз жұмыскерлерінің және өзге де уәкілетті өкілдерінің, сондай-ақ Тапсырыс берушінің объектілері мен аумағында орындалатын жұмыстарға қатысты олардың толық хабардар болуын және бақылануын қоса алғанда, Орындаушы Шарт бойынша міндеттемелерді орындауға тартатын жұмыскерлердің және қосалқы мердігерлік ұйымдардың өкілдерінің талаптарды сақтауын қамтамасыз етуге, сондай-ақ олар үшін Қазақстан Республикасының заңнамасында және шартта көзделген толық материалдық және өзге де жауапкершілікті мойнына алуға тиіс;</w:t>
            </w:r>
          </w:p>
          <w:p w14:paraId="6777DA0B" w14:textId="77777777" w:rsidR="00F210D5"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cs="Times New Roman"/>
                <w:sz w:val="20"/>
                <w:szCs w:val="20"/>
                <w:lang w:val="kk"/>
              </w:rPr>
              <w:t>Тапсырыс берушіге оларды орындаудың барлық кезеңі ішінде жұмыстардың барлық түрлеріне кедергісіз қол жеткізу құқығын қамтамасыз ету. Орындаушы объектілерінің жай-күйін кедергісіз тексеру, өндірістік, қызметтік, тұрмыстық орынжайларды талаптарға сәйкестігін тексеру.</w:t>
            </w:r>
          </w:p>
          <w:p w14:paraId="7BF4D25A" w14:textId="77777777" w:rsidR="002A715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Орындаушының қызметкерлері біліктілік деңгейіне қарамастан кіріспе нұсқамадан өтуі тиіс,</w:t>
            </w:r>
          </w:p>
          <w:p w14:paraId="7A36B849" w14:textId="77777777" w:rsidR="0047567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 xml:space="preserve"> сондай-ақ Тапсырыс беруші ұйымдастыратын пайдаланылатын көліктің, жабдықтың, техникалық құрылғылардың, оның ішінде қауіпті техникалық құрылғылардың, аспаптар мен құралдардың сәйкестігін тексеруді ұйымдастырады. Орындаушының көрсетілген рәсімдерден өтпеген адамдары мен көлік құралдарына (оның ішінде жабдықтарға, техникалық құрылғыларға, қауіпті техникалық құрылғыларға, аспаптар мен құралдарға) тапсырыс берушінің аумағында жұмыс жүргізуге тыйым салынады және айыппұл санкциялары қолданылатын болады. </w:t>
            </w:r>
          </w:p>
          <w:p w14:paraId="2048B073" w14:textId="77777777" w:rsidR="00475677" w:rsidRPr="0037687B" w:rsidRDefault="00475677" w:rsidP="00E75AB7">
            <w:pPr>
              <w:pStyle w:val="a7"/>
              <w:spacing w:after="0" w:line="240" w:lineRule="auto"/>
              <w:ind w:left="472"/>
              <w:jc w:val="both"/>
              <w:rPr>
                <w:rFonts w:ascii="Times New Roman" w:hAnsi="Times New Roman"/>
                <w:sz w:val="20"/>
                <w:szCs w:val="20"/>
                <w:lang w:val="kk"/>
              </w:rPr>
            </w:pPr>
          </w:p>
          <w:p w14:paraId="1FA5DCDC" w14:textId="77777777" w:rsidR="00B6313C" w:rsidRPr="0037687B" w:rsidRDefault="00D817AF" w:rsidP="00F210D5">
            <w:pPr>
              <w:pStyle w:val="a7"/>
              <w:spacing w:after="0" w:line="240" w:lineRule="auto"/>
              <w:ind w:left="472" w:firstLine="142"/>
              <w:jc w:val="both"/>
              <w:rPr>
                <w:rFonts w:ascii="Times New Roman" w:hAnsi="Times New Roman"/>
                <w:sz w:val="20"/>
                <w:szCs w:val="20"/>
                <w:lang w:val="kk"/>
              </w:rPr>
            </w:pPr>
            <w:r w:rsidRPr="00F210D5">
              <w:rPr>
                <w:rFonts w:ascii="Times New Roman" w:hAnsi="Times New Roman"/>
                <w:sz w:val="20"/>
                <w:szCs w:val="20"/>
                <w:lang w:val="kk"/>
              </w:rPr>
              <w:t xml:space="preserve">Осы </w:t>
            </w:r>
            <w:r w:rsidRPr="00F210D5">
              <w:rPr>
                <w:rFonts w:ascii="Times New Roman" w:hAnsi="Times New Roman"/>
                <w:b/>
                <w:sz w:val="20"/>
                <w:szCs w:val="20"/>
                <w:lang w:val="kk"/>
              </w:rPr>
              <w:t>Талаптарда</w:t>
            </w:r>
            <w:r w:rsidRPr="00F210D5">
              <w:rPr>
                <w:rFonts w:ascii="Times New Roman" w:hAnsi="Times New Roman"/>
                <w:sz w:val="20"/>
                <w:szCs w:val="20"/>
                <w:lang w:val="kk"/>
              </w:rPr>
              <w:t xml:space="preserve"> қолданылатын терминдер, қысқартулар және олардың анықтамалары.</w:t>
            </w:r>
          </w:p>
          <w:tbl>
            <w:tblPr>
              <w:tblStyle w:val="aa"/>
              <w:tblW w:w="0" w:type="auto"/>
              <w:tblLook w:val="04A0" w:firstRow="1" w:lastRow="0" w:firstColumn="1" w:lastColumn="0" w:noHBand="0" w:noVBand="1"/>
            </w:tblPr>
            <w:tblGrid>
              <w:gridCol w:w="2076"/>
              <w:gridCol w:w="7748"/>
            </w:tblGrid>
            <w:tr w:rsidR="008D7220" w14:paraId="2FDE5962" w14:textId="77777777" w:rsidTr="00362BDF">
              <w:tc>
                <w:tcPr>
                  <w:tcW w:w="2094" w:type="dxa"/>
                </w:tcPr>
                <w:p w14:paraId="3916966D" w14:textId="77777777" w:rsidR="00636167"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ҚР</w:t>
                  </w:r>
                </w:p>
              </w:tc>
              <w:tc>
                <w:tcPr>
                  <w:tcW w:w="7893" w:type="dxa"/>
                </w:tcPr>
                <w:p w14:paraId="32959769" w14:textId="77777777" w:rsidR="00636167" w:rsidRDefault="00D817AF" w:rsidP="00B6313C">
                  <w:pPr>
                    <w:jc w:val="both"/>
                    <w:rPr>
                      <w:rFonts w:ascii="Times New Roman" w:hAnsi="Times New Roman"/>
                      <w:i/>
                      <w:sz w:val="20"/>
                      <w:szCs w:val="20"/>
                    </w:rPr>
                  </w:pPr>
                  <w:r>
                    <w:rPr>
                      <w:rFonts w:ascii="Times New Roman" w:hAnsi="Times New Roman"/>
                      <w:i/>
                      <w:sz w:val="20"/>
                      <w:szCs w:val="20"/>
                      <w:lang w:val="kk"/>
                    </w:rPr>
                    <w:t xml:space="preserve">Қазақстан Республикасы </w:t>
                  </w:r>
                </w:p>
              </w:tc>
            </w:tr>
            <w:tr w:rsidR="008D7220" w14:paraId="6E97A0A6" w14:textId="77777777" w:rsidTr="00362BDF">
              <w:tc>
                <w:tcPr>
                  <w:tcW w:w="2094" w:type="dxa"/>
                </w:tcPr>
                <w:p w14:paraId="0017CDF6" w14:textId="77777777" w:rsidR="008734E5" w:rsidRPr="00362BDF" w:rsidRDefault="00D817AF" w:rsidP="008734E5">
                  <w:pPr>
                    <w:jc w:val="both"/>
                    <w:rPr>
                      <w:rFonts w:ascii="Times New Roman" w:hAnsi="Times New Roman" w:cs="Times New Roman"/>
                      <w:b/>
                      <w:sz w:val="20"/>
                      <w:szCs w:val="20"/>
                    </w:rPr>
                  </w:pPr>
                  <w:r w:rsidRPr="00362BDF">
                    <w:rPr>
                      <w:rFonts w:ascii="Times New Roman" w:hAnsi="Times New Roman" w:cs="Times New Roman"/>
                      <w:b/>
                      <w:sz w:val="20"/>
                      <w:lang w:val="kk"/>
                    </w:rPr>
                    <w:t>ҚР заңнамасы</w:t>
                  </w:r>
                </w:p>
              </w:tc>
              <w:tc>
                <w:tcPr>
                  <w:tcW w:w="7893" w:type="dxa"/>
                </w:tcPr>
                <w:p w14:paraId="2C45032D" w14:textId="77777777" w:rsidR="008734E5" w:rsidRPr="005C7CF9" w:rsidRDefault="00D817AF" w:rsidP="008734E5">
                  <w:pPr>
                    <w:jc w:val="both"/>
                    <w:rPr>
                      <w:rFonts w:ascii="Times New Roman" w:hAnsi="Times New Roman" w:cs="Times New Roman"/>
                      <w:i/>
                      <w:sz w:val="20"/>
                      <w:szCs w:val="20"/>
                    </w:rPr>
                  </w:pPr>
                  <w:r w:rsidRPr="00362BDF">
                    <w:rPr>
                      <w:rFonts w:ascii="Times New Roman" w:hAnsi="Times New Roman" w:cs="Times New Roman"/>
                      <w:i/>
                      <w:sz w:val="20"/>
                      <w:lang w:val="kk"/>
                    </w:rPr>
                    <w:t>ҚР Конституциясы, Кодекстер, Заңдар және басқа да нормативтік құқықтық актілер, сондай-ақ ҚР ратификацияланған халықаралық келісімдер</w:t>
                  </w:r>
                </w:p>
              </w:tc>
            </w:tr>
            <w:tr w:rsidR="008D7220" w14:paraId="0AD1680C" w14:textId="77777777" w:rsidTr="00362BDF">
              <w:tc>
                <w:tcPr>
                  <w:tcW w:w="2094" w:type="dxa"/>
                </w:tcPr>
                <w:p w14:paraId="49FAFCD6" w14:textId="77777777" w:rsidR="008734E5"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Тапсырыс беруші</w:t>
                  </w:r>
                </w:p>
              </w:tc>
              <w:tc>
                <w:tcPr>
                  <w:tcW w:w="7893" w:type="dxa"/>
                </w:tcPr>
                <w:p w14:paraId="3CC27363" w14:textId="77777777" w:rsidR="008734E5" w:rsidRDefault="00D817AF" w:rsidP="00B6313C">
                  <w:pPr>
                    <w:jc w:val="both"/>
                    <w:rPr>
                      <w:rFonts w:ascii="Times New Roman" w:hAnsi="Times New Roman"/>
                      <w:i/>
                      <w:sz w:val="20"/>
                      <w:szCs w:val="20"/>
                    </w:rPr>
                  </w:pPr>
                  <w:r>
                    <w:rPr>
                      <w:rFonts w:ascii="Times New Roman" w:hAnsi="Times New Roman"/>
                      <w:i/>
                      <w:sz w:val="20"/>
                      <w:szCs w:val="20"/>
                      <w:lang w:val="kk"/>
                    </w:rPr>
                    <w:t>"Қаражанбасмұнай" АҚ, оның уәкілетті өкілдерін қоса алғанда</w:t>
                  </w:r>
                </w:p>
              </w:tc>
            </w:tr>
            <w:tr w:rsidR="008D7220" w14:paraId="3B25C5AE" w14:textId="77777777" w:rsidTr="00362BDF">
              <w:tc>
                <w:tcPr>
                  <w:tcW w:w="2094" w:type="dxa"/>
                </w:tcPr>
                <w:p w14:paraId="1E9147FD"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Орындаушы</w:t>
                  </w:r>
                </w:p>
              </w:tc>
              <w:tc>
                <w:tcPr>
                  <w:tcW w:w="7893" w:type="dxa"/>
                </w:tcPr>
                <w:p w14:paraId="46836E28" w14:textId="77777777" w:rsidR="00636167" w:rsidRPr="00F210D5" w:rsidRDefault="00D817AF" w:rsidP="00E75AB7">
                  <w:pPr>
                    <w:jc w:val="both"/>
                    <w:rPr>
                      <w:rFonts w:ascii="Times New Roman" w:hAnsi="Times New Roman"/>
                      <w:i/>
                      <w:sz w:val="20"/>
                      <w:szCs w:val="20"/>
                    </w:rPr>
                  </w:pPr>
                  <w:r w:rsidRPr="00F210D5">
                    <w:rPr>
                      <w:rFonts w:ascii="Times New Roman" w:hAnsi="Times New Roman"/>
                      <w:i/>
                      <w:sz w:val="20"/>
                      <w:szCs w:val="20"/>
                      <w:lang w:val="kk"/>
                    </w:rPr>
                    <w:t>Осы Талаптардың мақсатында орындаушы айқындама барлық және кез келген контрагентке (жеке немесе заңды тұлғаларға, оның ішінде Тапсырыс беруші шарт жасасқан заңды тұлға құрмай кәсіпкерлік қызметті жүзеге асыратын тұлғаларға), оның ішінде оның қызметкерлеріне және өзге де уәкілетті өкілдеріне, сондай-ақ мердігер/орындаушы Шарт бойынша міндеттемелерді орындауға тартатын қосалқы мердігерлерге (жеке немесе заңды тұлғаларға, оның ішінде заңды тұлға құрмай кәсіпкерлік қызметті жүзеге асыратын тұлғаларға) қатысты қолданылады.</w:t>
                  </w:r>
                </w:p>
              </w:tc>
            </w:tr>
            <w:tr w:rsidR="008D7220" w14:paraId="14DD23F0" w14:textId="77777777" w:rsidTr="00362BDF">
              <w:tc>
                <w:tcPr>
                  <w:tcW w:w="2094" w:type="dxa"/>
                </w:tcPr>
                <w:p w14:paraId="331D7330"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Алкоголь / есірткі</w:t>
                  </w:r>
                </w:p>
              </w:tc>
              <w:tc>
                <w:tcPr>
                  <w:tcW w:w="7893" w:type="dxa"/>
                </w:tcPr>
                <w:p w14:paraId="0BD8BD26" w14:textId="77777777" w:rsidR="00636167" w:rsidRPr="00F210D5" w:rsidRDefault="00D817AF" w:rsidP="00B6313C">
                  <w:pPr>
                    <w:jc w:val="both"/>
                    <w:rPr>
                      <w:rFonts w:ascii="Times New Roman" w:hAnsi="Times New Roman"/>
                      <w:i/>
                      <w:sz w:val="20"/>
                      <w:szCs w:val="20"/>
                    </w:rPr>
                  </w:pPr>
                  <w:r w:rsidRPr="00F210D5">
                    <w:rPr>
                      <w:rFonts w:ascii="Times New Roman" w:hAnsi="Times New Roman"/>
                      <w:i/>
                      <w:sz w:val="20"/>
                      <w:szCs w:val="20"/>
                      <w:lang w:val="kk"/>
                    </w:rPr>
                    <w:t>ҚР заңнамасына сәйкес кез келген алкогольдік ішімдіктер, есірткі және уытқұмарлық құралдар, психотроптық заттар, олардың аналогтары, прекурсорлар және пайдалануға тыйым салынған өзге де заттар</w:t>
                  </w:r>
                </w:p>
              </w:tc>
            </w:tr>
            <w:tr w:rsidR="008D7220" w14:paraId="50254D9C" w14:textId="77777777" w:rsidTr="00362BDF">
              <w:tc>
                <w:tcPr>
                  <w:tcW w:w="2094" w:type="dxa"/>
                </w:tcPr>
                <w:p w14:paraId="02B86C75" w14:textId="77777777" w:rsidR="00CB5DC5" w:rsidRPr="00362BDF" w:rsidRDefault="00D817AF" w:rsidP="00B6313C">
                  <w:pPr>
                    <w:jc w:val="both"/>
                    <w:rPr>
                      <w:rFonts w:ascii="Times New Roman" w:hAnsi="Times New Roman"/>
                      <w:b/>
                      <w:sz w:val="20"/>
                      <w:szCs w:val="20"/>
                    </w:rPr>
                  </w:pPr>
                  <w:r>
                    <w:rPr>
                      <w:rFonts w:ascii="Times New Roman" w:hAnsi="Times New Roman"/>
                      <w:b/>
                      <w:sz w:val="20"/>
                      <w:szCs w:val="20"/>
                      <w:lang w:val="kk"/>
                    </w:rPr>
                    <w:t>ЕҚБВЖ</w:t>
                  </w:r>
                </w:p>
              </w:tc>
              <w:tc>
                <w:tcPr>
                  <w:tcW w:w="7893" w:type="dxa"/>
                </w:tcPr>
                <w:p w14:paraId="782575CE" w14:textId="77777777" w:rsidR="00CB5DC5" w:rsidRPr="00636167" w:rsidRDefault="00D817AF" w:rsidP="00E953B5">
                  <w:pPr>
                    <w:rPr>
                      <w:rFonts w:ascii="Times New Roman" w:hAnsi="Times New Roman"/>
                      <w:i/>
                      <w:sz w:val="20"/>
                      <w:szCs w:val="20"/>
                    </w:rPr>
                  </w:pPr>
                  <w:r>
                    <w:rPr>
                      <w:rFonts w:ascii="Times New Roman" w:hAnsi="Times New Roman"/>
                      <w:i/>
                      <w:sz w:val="20"/>
                      <w:szCs w:val="20"/>
                      <w:lang w:val="kk"/>
                    </w:rPr>
                    <w:t>Тапсырыс берушінің еңбекті қорғауды басқарудың ведомстволық жүйесі</w:t>
                  </w:r>
                </w:p>
              </w:tc>
            </w:tr>
          </w:tbl>
          <w:p w14:paraId="421F281F" w14:textId="77777777" w:rsidR="00690A7F" w:rsidRDefault="00690A7F" w:rsidP="00690A7F">
            <w:pPr>
              <w:spacing w:after="0" w:line="240" w:lineRule="auto"/>
              <w:ind w:left="720"/>
              <w:jc w:val="center"/>
              <w:rPr>
                <w:rFonts w:ascii="Times New Roman" w:hAnsi="Times New Roman" w:cs="Times New Roman"/>
                <w:b/>
                <w:sz w:val="20"/>
                <w:szCs w:val="20"/>
              </w:rPr>
            </w:pPr>
          </w:p>
          <w:p w14:paraId="40530DEB" w14:textId="77777777" w:rsidR="00E75AB7" w:rsidRDefault="00E75AB7" w:rsidP="00690A7F">
            <w:pPr>
              <w:spacing w:after="0" w:line="240" w:lineRule="auto"/>
              <w:ind w:left="720"/>
              <w:jc w:val="center"/>
              <w:rPr>
                <w:rFonts w:ascii="Times New Roman" w:hAnsi="Times New Roman" w:cs="Times New Roman"/>
                <w:b/>
                <w:sz w:val="20"/>
                <w:szCs w:val="20"/>
              </w:rPr>
            </w:pPr>
          </w:p>
          <w:p w14:paraId="4D49D659" w14:textId="77777777" w:rsidR="00E75AB7" w:rsidRDefault="00E75AB7" w:rsidP="00690A7F">
            <w:pPr>
              <w:spacing w:after="0" w:line="240" w:lineRule="auto"/>
              <w:ind w:left="720"/>
              <w:jc w:val="center"/>
              <w:rPr>
                <w:rFonts w:ascii="Times New Roman" w:hAnsi="Times New Roman" w:cs="Times New Roman"/>
                <w:b/>
                <w:sz w:val="20"/>
                <w:szCs w:val="20"/>
              </w:rPr>
            </w:pPr>
          </w:p>
          <w:p w14:paraId="24B0F657" w14:textId="77777777" w:rsidR="00717325" w:rsidRPr="008E235E" w:rsidRDefault="00D817AF" w:rsidP="00690A7F">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lang w:val="kk"/>
              </w:rPr>
              <w:t>1. ОРЫНДАУШЫНЫҢ ЖҰМЫСТАРДЫ ҰЙЫМДАСТЫРУ ЖӨНІНДЕГІ МІНДЕТТЕМЕЛЕРІ.</w:t>
            </w:r>
          </w:p>
          <w:p w14:paraId="33E73190" w14:textId="77777777" w:rsidR="00717325" w:rsidRPr="008E235E" w:rsidRDefault="00D817AF" w:rsidP="00690A7F">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47651F81" w14:textId="77777777" w:rsidR="00EA6BDA" w:rsidRPr="00EA6BDA" w:rsidRDefault="00D817AF" w:rsidP="00362BDF">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A6BDA">
              <w:rPr>
                <w:rFonts w:ascii="Times New Roman" w:hAnsi="Times New Roman" w:cs="Times New Roman"/>
                <w:sz w:val="20"/>
                <w:szCs w:val="20"/>
                <w:lang w:val="kk"/>
              </w:rPr>
              <w:t>Жұмыс басталғанға дейін Тапсырыс берушіге мынадай құжаттарды дайындау және ұсыну:</w:t>
            </w:r>
          </w:p>
          <w:p w14:paraId="0D766891"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lastRenderedPageBreak/>
              <w:t>Шартты орындау шеңберінде тартылатын персоналдың ұйымдық құрылымы, персоналдың біліктілігі туралы ақпарат;</w:t>
            </w:r>
          </w:p>
          <w:p w14:paraId="129627D8"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Шартты орындау үшін қажетті лицензиялар және / немесе басқа рұқсат беру құжаттары;</w:t>
            </w:r>
          </w:p>
          <w:p w14:paraId="2583408B"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 xml:space="preserve">қызметкер </w:t>
            </w:r>
            <w:r w:rsidRPr="00F210D5">
              <w:rPr>
                <w:rFonts w:ascii="Times New Roman" w:hAnsi="Times New Roman" w:cs="Times New Roman"/>
                <w:sz w:val="20"/>
                <w:szCs w:val="20"/>
                <w:lang w:val="kk"/>
              </w:rPr>
              <w:br/>
              <w:t>еңбек (қызметтік) міндеттерін атқарған кезде оны жазатайым оқиғалардан сақтандыру туралы шарттардың көшірмелері;</w:t>
            </w:r>
          </w:p>
          <w:p w14:paraId="374FDB6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bCs/>
                <w:sz w:val="20"/>
                <w:szCs w:val="20"/>
                <w:lang w:val="kk"/>
              </w:rPr>
              <w:t>тартылатын персоналдың медициналық тексеруден өткені туралы анықтама;</w:t>
            </w:r>
          </w:p>
          <w:p w14:paraId="0D9FEBA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қауіпсіз жүргізу бойынша оқудан өткенін растайтын құжаттар (еңбек қауіпсіздігі және еңбекті қорғау, өнеркәсіптік қауіпсіздік, электр қауіпсіздігі, өрт-техникалық минимум бойынша куәліктер);</w:t>
            </w:r>
          </w:p>
          <w:p w14:paraId="4B1F860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қауіптілігі жоғары жұмыстарды орындауға рұқсат беру туралы бұйрықтар;</w:t>
            </w:r>
          </w:p>
          <w:p w14:paraId="1366CFF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авариялық және төтенше жағдайлар кезіндегі ден қою жоспары мен рәсімдері;</w:t>
            </w:r>
          </w:p>
          <w:p w14:paraId="6A45A48D"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болған жазатайым оқиғалар туралы ақпарат, соңғы 3 жылдағы тексеру актілері;</w:t>
            </w:r>
          </w:p>
          <w:p w14:paraId="0CC6A34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еңбек қауіпсіздігі және еңбекті қорғау бойынша ішкі бақылау жүргізудің бұйрықтары мен кестелері;</w:t>
            </w:r>
          </w:p>
          <w:p w14:paraId="3B73479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Орындалатын жұмыстардың сипатына және оларды жүргізу орындарына қарай қолданылатын жеке қорғану құралдары бойынша ақпарат пен құжаттар;</w:t>
            </w:r>
          </w:p>
          <w:p w14:paraId="508D5EEA"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жүргізуге рұқсат-наряд;</w:t>
            </w:r>
          </w:p>
          <w:p w14:paraId="5A7F1DA9"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пайдаланылатын көліктің, жабдықтың, техникалық құрылғылардың, оның ішінде қауіпті техникалық құрылғылардың, аспаптар мен құралдардың ҚР Заңнамасының және шарттың талаптарына сәйкестігін растайтын құжаттар;</w:t>
            </w:r>
          </w:p>
          <w:p w14:paraId="59A1B06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электр қауіпсіздігін қамтамасыз ету бойынша рұқсат;</w:t>
            </w:r>
          </w:p>
          <w:p w14:paraId="2AF8B78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дәрігерге дейінгі медициналық көмек көрсету персоналын оқытуды растайтын құжаттар;</w:t>
            </w:r>
          </w:p>
          <w:p w14:paraId="22A6AA8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ауысым алдындағы медициналық тексеруге жататын кәсіптер тізбесі;</w:t>
            </w:r>
          </w:p>
          <w:p w14:paraId="6EE83AF4"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медициналық ұйыммен ауысым алдындағы медициналық қарап тексеруді жүргізуге арналған шарт;</w:t>
            </w:r>
          </w:p>
          <w:p w14:paraId="5E2A9AE6"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шұғыл медициналық ден қою жоспары;</w:t>
            </w:r>
          </w:p>
          <w:p w14:paraId="238557ED" w14:textId="77777777" w:rsidR="00EA6BDA" w:rsidRPr="00F210D5" w:rsidRDefault="00D817AF" w:rsidP="00362BDF">
            <w:pPr>
              <w:pStyle w:val="a7"/>
              <w:numPr>
                <w:ilvl w:val="0"/>
                <w:numId w:val="13"/>
              </w:numPr>
              <w:tabs>
                <w:tab w:val="left" w:pos="756"/>
                <w:tab w:val="left" w:pos="887"/>
              </w:tabs>
              <w:spacing w:after="120" w:line="240" w:lineRule="auto"/>
              <w:jc w:val="both"/>
              <w:rPr>
                <w:rFonts w:ascii="Times New Roman" w:hAnsi="Times New Roman" w:cs="Times New Roman"/>
                <w:sz w:val="20"/>
                <w:szCs w:val="20"/>
              </w:rPr>
            </w:pPr>
            <w:r w:rsidRPr="00F210D5">
              <w:rPr>
                <w:rFonts w:ascii="Times New Roman" w:hAnsi="Times New Roman" w:cs="Times New Roman"/>
                <w:sz w:val="20"/>
                <w:szCs w:val="20"/>
                <w:lang w:val="kk"/>
              </w:rPr>
              <w:t>шарт бойынша жұмыстарды жүргізу кестелері.</w:t>
            </w:r>
          </w:p>
          <w:p w14:paraId="4D8AE7ED" w14:textId="77777777" w:rsidR="002077A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берушіге келіссөздер жүргізу, осы талаптар бойынша ақпарат пен материалдарды (құжаттарды) ұсыну үшін өзінің жауапты өкілін ұсыну. 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байланыста болуы тиіс.</w:t>
            </w:r>
          </w:p>
          <w:p w14:paraId="64F05E37" w14:textId="77777777" w:rsidR="00F268C3" w:rsidRPr="00F268C3" w:rsidRDefault="00D817AF" w:rsidP="00F268C3">
            <w:pPr>
              <w:tabs>
                <w:tab w:val="left" w:pos="746"/>
                <w:tab w:val="left" w:pos="887"/>
              </w:tabs>
              <w:spacing w:after="0" w:line="240" w:lineRule="auto"/>
              <w:ind w:left="292"/>
              <w:jc w:val="both"/>
              <w:rPr>
                <w:rFonts w:ascii="Times New Roman" w:hAnsi="Times New Roman" w:cs="Times New Roman"/>
                <w:sz w:val="20"/>
                <w:szCs w:val="20"/>
              </w:rPr>
            </w:pPr>
            <w:r w:rsidRPr="00F268C3">
              <w:rPr>
                <w:rFonts w:ascii="Times New Roman" w:hAnsi="Times New Roman" w:cs="Times New Roman"/>
                <w:sz w:val="20"/>
                <w:szCs w:val="20"/>
                <w:lang w:val="kk"/>
              </w:rPr>
              <w:t>Жұмыстарды жүргізу кезінде:</w:t>
            </w:r>
          </w:p>
          <w:p w14:paraId="745B4C21"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Наряд-рұқсатнама бойынша жұмыстарды уақтылы және мұқият орындауды қамтамасыз ету. </w:t>
            </w:r>
          </w:p>
          <w:p w14:paraId="6D847A42"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Жұмыс барысында олқылықтар мен ақауларға жол бермеу, технологиялық тәртіпті сақтау. </w:t>
            </w:r>
          </w:p>
          <w:p w14:paraId="0E5321F4" w14:textId="77777777" w:rsidR="000F0F79"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Персоналдың жеке және ұжымдық қорғаныс құралдарын дұрыс қолдануын қамтамасыз ету. </w:t>
            </w:r>
          </w:p>
          <w:p w14:paraId="264A3761"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 жазатайым оқиғалар кезінде зардап шеккендерге дәрігерлік көмек көрсетуге дейін оқыту. </w:t>
            </w:r>
          </w:p>
          <w:p w14:paraId="083B3E6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Жұмыс істеушілердің өмірі мен денсаулығына қауіп төндіретін, қалыпты жұмыс жүргізуге кедергі келтіретін немесе қиындататын (бос тұрып қалу, авариялар) себептер мен жағдайларды дереу жою шараларын қабылдау.</w:t>
            </w:r>
          </w:p>
          <w:p w14:paraId="63D50DA4"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Өзінің тікелей немесе жоғары тұрған басшысына, сондай-ақ Тапсырыс берушінің өкілдеріне адамдардың өмірі мен денсаулығына қатер төндіретін кез келген жағдай туралы, өндірістегі әрбір жазатайым оқиға, авария, өрт туралы немесе өзінің денсаулық жағдайының нашарлауы туралы, оның ішінде жіті кәсіптік аурудың (уланудың) пайда болуы туралы дереу хабарлау.</w:t>
            </w:r>
          </w:p>
          <w:p w14:paraId="7F7936D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берушінің аумағында жұмыс орындарын, жабдықтар мен құрылғыларды тәртіппен, таза және жарамды күйде ұстауды қамтамасыз ету, сондай-ақ тазалықты сақтау.</w:t>
            </w:r>
          </w:p>
          <w:p w14:paraId="68392C38"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Тапсырыс беруші Орындаушыға пайдалануға беретін өндірістік жабдықтарға, құралдарға, өлшеу құралдарына және басқа да құралдарға ұқыпты қарау.</w:t>
            </w:r>
          </w:p>
          <w:p w14:paraId="74624C03"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Шикізатты, материалдарды, энергияны, отынды және Тапсырыс берушінің басқа да материалдық ресурстарын үнемді және ұтымды пайдалану.</w:t>
            </w:r>
          </w:p>
          <w:p w14:paraId="7A0B0FF7" w14:textId="77777777" w:rsidR="00BB3E9A" w:rsidRPr="002A6AFD" w:rsidRDefault="00D817AF" w:rsidP="002A6AFD">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ҚР заңнамасында, Шартта және/немесе Орындаушының ішкі құжаттарында белгіленген тәртіппен осындай функцияларды жүзеге асыруға Орындаушы уәкілеттік берген маманның/органның еңбек қауіпсіздігі және еңбекті қорғау жөніндегі жеке қызметінің болуы;</w:t>
            </w:r>
          </w:p>
          <w:p w14:paraId="157060C2" w14:textId="77777777" w:rsidR="002077A7" w:rsidRPr="00E63513"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Еңбекті қорғау жөніндегі жұмыстарды және құжаттаманы тапсырыс берушінің ЕҚБВЖ талаптарына сәйкес ұйымдастыру:</w:t>
            </w:r>
          </w:p>
          <w:p w14:paraId="133CA6DB"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білімді тексеру хаттамалары;</w:t>
            </w:r>
          </w:p>
          <w:p w14:paraId="18D9D1C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нұсқаулық;</w:t>
            </w:r>
          </w:p>
          <w:p w14:paraId="7750F42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нұсқамаларды тіркеу журналы;</w:t>
            </w:r>
          </w:p>
          <w:p w14:paraId="77B2DB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жағдайларының жай-күйін тексеру журналы;</w:t>
            </w:r>
          </w:p>
          <w:p w14:paraId="23A70F55"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тексерулер жүргізу кестесі;</w:t>
            </w:r>
          </w:p>
          <w:p w14:paraId="5B03EAD9"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жазатайым оқиғалар мен инциденттерді тіркеу журналы;</w:t>
            </w:r>
          </w:p>
          <w:p w14:paraId="40555E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аварияларды жою жоспары бойынша сабақтар өткізу кестелері;</w:t>
            </w:r>
          </w:p>
          <w:p w14:paraId="26229B64"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отпен жасалатын және басқа да қауіпті жұмыстарды жүргізуге рұқсат нарядтары;</w:t>
            </w:r>
          </w:p>
          <w:p w14:paraId="18B018A8" w14:textId="77777777" w:rsidR="002077A7" w:rsidRDefault="00D817AF" w:rsidP="00E53439">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lang w:val="kk"/>
              </w:rPr>
              <w:t xml:space="preserve">еңбек қауіпсіздігі және еңбекті қорғау, экологиялық қауіпсіздік мәселелеріне қатысты барлық мәселелер бойынша құжаттамалық растау. </w:t>
            </w:r>
          </w:p>
          <w:p w14:paraId="36AEA9E4" w14:textId="77777777" w:rsidR="002077A7" w:rsidRPr="00362BDF" w:rsidRDefault="00D817AF" w:rsidP="00E53439">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lastRenderedPageBreak/>
              <w:t>Тапсырыс берушінің аумағында және объектілерінде тұру, болу, жұмыстарды орындау қағидаларының, жұмыс режимі мен ішкі еңбек тәртібінің сақталуын Тапсырыс берушінің аумағында жұмыс істеуге рұқсат берілген немесе орындаудағы барлық және әрбір қызметкер немесе Орындаушы өкілінің қамтамасыз етсін.</w:t>
            </w:r>
          </w:p>
          <w:p w14:paraId="65B866E5" w14:textId="77777777" w:rsidR="00F14A7E" w:rsidRPr="00365791"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lang w:val="kk"/>
              </w:rPr>
              <w:t>Тапсырыс берушінің аумағында болған кезде Тапсырыс беруші белгілеген өткізу және объектішілік режим туралы қағидаларды (нұсқаулықтарды) сақтауға міндетті.</w:t>
            </w:r>
          </w:p>
          <w:p w14:paraId="6E503B93" w14:textId="77777777" w:rsidR="00635B5E"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Қызметкерлер мен орындаушы өкілдерінің еңбек жағдайларының қауіпсіздігін қамтамасыз ету, сондай-ақ Орындаушы қызметкерлері мен өкілдерінің Қазақстан Республикасының Еңбекті қорғау, өнеркәсіптік, өрт қауіпсіздігі және қоршаған ортаны қорғау саласындағы заңнамасын және осы талаптарды сақтауы тұрғысынан тұрақты түрде тексерулер (ішкі бақылау) жүргізу.</w:t>
            </w:r>
          </w:p>
          <w:p w14:paraId="170A752F" w14:textId="77777777" w:rsidR="002A7157"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Өз қызметкерлері мен қосалқы мердігерлер жұмыскерлерінің (егер қосалқы мердігерлерді тартуға Шарт талаптарымен жол берілген жағдайда), сондай-ақ Тапсырыс берушінің кез келген жұмыскерлері мен шартты орындау кезінде қатысы бар, жұмылдырылған немесе жұмылдырылуы мүмкін басқа да тұлғалардың еңбегін қорғау және қауіпсіздігі үшін қажетті барлық сақтық шараларын қабылдау.</w:t>
            </w:r>
          </w:p>
          <w:p w14:paraId="073E4C71" w14:textId="77777777" w:rsidR="002A715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Тапсырыс берушінің аумағына кіру және шығу кезінде тартылатын персоналдан жеке заттарына тексеру жүргізуге алынған жазбаша келісімдердің болуын, сондай-ақ алкоголь/есірткіні, қаруды және басқа да тыйым салынған және/немесе қауіпті заттар мен заттарды әкелуге, сақтауға, дайындауға, таратуға, пайдалануға, сондай-ақ Тапсырыс берушінің аумағы мен объектілерінде алкоголь немесе есірткі әсерінен масаң күйде болуға салынған тыйымдармен танысуын қамтамасыз ету және  бұл тыйымдардың сақталуына кепілдік беру.</w:t>
            </w:r>
          </w:p>
          <w:p w14:paraId="7C073FA6"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 xml:space="preserve"> Тапсырыс берушіге жәрдем көрсету және Тапсырыс беруші еңбек қауіпсіздігі және еңбекті қорғау жөніндегі жұмыстардың ұйымдастырылуын Тапсырыс берушінің, Тапсырыс берушінің ЕҚБВЖ-ның ішкі құжаттарының талаптарына сәйкес келтіру, нұсқамалар жүргізу және жоспарлау, еңбек жағдайларының жай-күйін және қауіпсіздік талаптарының сақталуын мерзімді тексеру, өндірістегі жазатайым оқиғалар мен жарақаттануды тергеп-тексеру мақсатымен Орындаушыға бере алатын барлық нұсқауларын орындау. </w:t>
            </w:r>
          </w:p>
          <w:p w14:paraId="3D21B0C7"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Қажет болған жағдайда немесе Тапсырыс берушінің талабы бойынша Орындаушының басшылығы техникалық, өрт, өнеркәсіптік қауіпсіздік, еңбекті және қоршаған ортаны қорғау саласындағы барлық мәселелерді талқылау мақсатында, оның ішінде оларды жақсарту жөніндегі бірлескен іс-шараларды айқындау үшін Тапсырыс берушінің басшылығымен кездесуі тиіс.</w:t>
            </w:r>
          </w:p>
          <w:p w14:paraId="5087844E"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Орындаушының өкілі Тапсырыс беруші өткізетін еңбек қауіпсіздігі және еңбекті қорғау мәселелері жөніндегі отырыстарға (жиналыстарға) әрбір 2 апта сайын қатысуға міндетті.</w:t>
            </w:r>
          </w:p>
          <w:p w14:paraId="79EB7F25"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 жұмыстарды орындайтын әрбір объектіде Тапсырыс берушінің талаптарына сәйкес мердігерлік жұмыстарды қауіпсіз жүргізуді ұйымдастыру жөніндегі іс-шаралардың сақталуын растайтын тиісті (қажетті) құжаттаманы жүргізуге және сақтауға міндетті.</w:t>
            </w:r>
          </w:p>
          <w:p w14:paraId="5A79B456"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0A0837DD" w14:textId="77777777" w:rsidR="002A7157" w:rsidRPr="0037687B" w:rsidRDefault="00D817AF" w:rsidP="00FA15E6">
            <w:pPr>
              <w:pStyle w:val="a7"/>
              <w:numPr>
                <w:ilvl w:val="0"/>
                <w:numId w:val="27"/>
              </w:numPr>
              <w:tabs>
                <w:tab w:val="left" w:pos="746"/>
                <w:tab w:val="left" w:pos="887"/>
              </w:tabs>
              <w:spacing w:after="120" w:line="240" w:lineRule="auto"/>
              <w:jc w:val="center"/>
              <w:rPr>
                <w:rFonts w:ascii="Times New Roman" w:hAnsi="Times New Roman" w:cs="Times New Roman"/>
                <w:b/>
                <w:sz w:val="20"/>
                <w:szCs w:val="20"/>
                <w:lang w:val="kk"/>
              </w:rPr>
            </w:pPr>
            <w:r w:rsidRPr="00FA15E6">
              <w:rPr>
                <w:rFonts w:ascii="Times New Roman" w:hAnsi="Times New Roman" w:cs="Times New Roman"/>
                <w:b/>
                <w:sz w:val="20"/>
                <w:szCs w:val="20"/>
                <w:lang w:val="kk"/>
              </w:rPr>
              <w:t>КӨЛІК ҚҰРАЛДАРЫ, ЖАБДЫҚТАР МЕН ҚҰРАЛДАР.</w:t>
            </w:r>
          </w:p>
          <w:p w14:paraId="7853CCFC" w14:textId="77777777" w:rsidR="00FA15E6" w:rsidRPr="00FA15E6" w:rsidRDefault="00D817AF" w:rsidP="00FA15E6">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lang w:val="kk"/>
              </w:rPr>
              <w:t>ОРЫНДАУШЫ:</w:t>
            </w:r>
          </w:p>
          <w:p w14:paraId="41EBC620" w14:textId="77777777" w:rsidR="00242D30" w:rsidRDefault="00D817AF" w:rsidP="00242D30">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жүргізу үшін пайдаланылатын және пайдаланылатын барлық жабдықтардың, техниканың, көлік құралдарының, техникалық құрылғылардың, оның ішінде қауіпті техникалық құрылғылардың, аспаптар мен құралдардың болуын қамтамасыз ету, бұл ретте жоғарыда көрсетілген барлық жабдықтар жарамды және пайдалануға жарамды болуы, мақсаты бойынша қолданылуы, Қазақстан Республикасының қолданыстағы заңнамасының талаптарына сәйкес сыналуы және тексерілуі тиіс.</w:t>
            </w:r>
          </w:p>
          <w:p w14:paraId="0D1C86BB" w14:textId="77777777" w:rsidR="00794B87" w:rsidRDefault="00D817AF" w:rsidP="00E75AB7">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басталар алдында барлық жабдықтардың, техниканың, көлік құралдарының, техникалық құрылғылардың, оның ішінде жұмыс жүргізу үшін пайдаланылатын және пайдаланылатын қауіпті техникалық құрылғылардың, аспаптар мен құралдардың жарамдылығын және пайдалануға жарамдылығын растау мақсатында Тапсырыс беруші ұйымдастыратын тексеруден өтуді қамтамасыз ету.</w:t>
            </w:r>
          </w:p>
          <w:p w14:paraId="1A6963E4" w14:textId="77777777" w:rsidR="00FA15E6" w:rsidRPr="0037687B" w:rsidRDefault="00D817AF" w:rsidP="00E75AB7">
            <w:pPr>
              <w:pStyle w:val="a7"/>
              <w:numPr>
                <w:ilvl w:val="1"/>
                <w:numId w:val="27"/>
              </w:numPr>
              <w:spacing w:after="0" w:line="240" w:lineRule="auto"/>
              <w:ind w:left="0" w:firstLine="325"/>
              <w:jc w:val="both"/>
              <w:rPr>
                <w:rFonts w:ascii="Times New Roman" w:hAnsi="Times New Roman" w:cs="Times New Roman"/>
                <w:sz w:val="20"/>
                <w:szCs w:val="20"/>
                <w:lang w:val="kk"/>
              </w:rPr>
            </w:pPr>
            <w:r w:rsidRPr="00794B87">
              <w:rPr>
                <w:rFonts w:ascii="Times New Roman" w:hAnsi="Times New Roman" w:cs="Times New Roman"/>
                <w:sz w:val="20"/>
                <w:szCs w:val="20"/>
                <w:lang w:val="kk"/>
              </w:rPr>
              <w:t xml:space="preserve"> 2.2-тармақта көрсетілген рәсімдерден өтпеген Орындаушыға Тапсырыс берушінің аумағында жұмыс жүргізуге тыйым салынады және айыппұл санкциялары қолданылатын болады. </w:t>
            </w:r>
          </w:p>
          <w:p w14:paraId="5829DEE5" w14:textId="77777777" w:rsidR="002A7157" w:rsidRPr="0037687B" w:rsidRDefault="00D817AF" w:rsidP="00E75AB7">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lang w:val="kk"/>
              </w:rPr>
            </w:pPr>
            <w:r w:rsidRPr="002A7157">
              <w:rPr>
                <w:rFonts w:ascii="Times New Roman" w:hAnsi="Times New Roman" w:cs="Times New Roman"/>
                <w:sz w:val="20"/>
                <w:szCs w:val="20"/>
                <w:lang w:val="kk"/>
              </w:rPr>
              <w:t>Тапсырыс берушінің аумағына адамдардың кіруі / шығуы және көлік құралдарының кіруі / шығуы Тапсырыс беруші белгілеген бақылау-өткізу пункттері арқылы ғана жүзеге асырылады, олардың тізбесі мен ресімдеу тәртібін Тапсырыс беруші белгілейтін құжаттарды (жеке куәлік (жеке тұлғалар үшін), рұқсат беруге өтінім және т.б.) көрсеткен кезде. Мамандарды немесе жұмыс істеуге тартылатын көлік құралдарының кіріп-шығуына арналған өтінім Тапсырыс берушінің атына осы талаптарға А және В қосымшаларында белгіленген нысан бойынша алдын ала келудің болжамды уақытына дейін кемінде бір тәулік бұрын беріледі.</w:t>
            </w:r>
          </w:p>
          <w:p w14:paraId="5958D274" w14:textId="77777777" w:rsidR="00717325"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Шартты орындау үшін қажетті барлық жабдықтар мен қауіпсіздік құралдарын әкелу/әкету, монтаждау, реттеу, пайдалану, қызмет көрсету, демонтаждау жүргізу, орнатуды өндірушінің ұсынымдарына, Шарттың талаптарына, Тапсырыс берушінің талаптарына және Орындаушының қағидаттарына немесе техникалық, өрт, өнеркәсіптік қауіпсіздікті, еңбекті қорғауды және қоршаған ортаны қорғауды қамтамасыз етуге қатысты неғұрлым жоғары талаптарды қамтитынына қарай қолданылатын заңнамаға сәйкес  жүзеге асыру.</w:t>
            </w:r>
          </w:p>
          <w:p w14:paraId="3F8E8F1F" w14:textId="77777777" w:rsidR="004C62B0"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Жұмыстарды орындауды бастағанға дейін өз есебінен техникалық құралдармен (GPS (Global Positioning System) / ГЛОНАСС (жаһандық навигациялық жерсеріктік жүйе) терминалдармен) жұмыстарды орындау кезінде Тапсырыс берушінің аумағында пайдаланатын Орындаушының барлық көлігін жабдықтау және оларды пайдаланудың мынадай шарттарын қамтамасыз ету: </w:t>
            </w:r>
          </w:p>
          <w:p w14:paraId="5B157014"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362BDF">
              <w:rPr>
                <w:rFonts w:ascii="Times New Roman" w:hAnsi="Times New Roman" w:cs="Times New Roman"/>
                <w:sz w:val="20"/>
                <w:szCs w:val="20"/>
                <w:lang w:val="kk"/>
              </w:rPr>
              <w:lastRenderedPageBreak/>
              <w:t>Орындаушының көлігінде орнатылатын GPS / ГЛОНАСС терминалдары Тапсырыс берушінің бірыңғай GPS/ГЛОНАСС мониторинг жүйесінің техникалық шарттарына сәйкес болуы тиіс (техникалық шарттарды Тапсырыс беруші Орындаушының сұрауы бойынша ұсынады). Көрсетілген талаптарға сәйкес келмейтін көлікке тапсырыс берушінің аумағына кіруден бас тартылуы мүмкін, бұл ретте Орындаушы Шарттың тиісінше және уақтылы орындалуы үшін жауапты болады;</w:t>
            </w:r>
          </w:p>
          <w:p w14:paraId="6079849B"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Орындаушының көлік құралдарында орнатылған борттық терминалдарды қоса алғанда, пайдаланылатын GPS/ГЛОНАСС жүйесінің (бар болса) толық жұмыс қабілеттілігін қамтамасыз ету;</w:t>
            </w:r>
          </w:p>
          <w:p w14:paraId="30E12A3E"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7C5CFF">
              <w:rPr>
                <w:rFonts w:ascii="Times New Roman" w:hAnsi="Times New Roman" w:cs="Times New Roman"/>
                <w:sz w:val="20"/>
                <w:szCs w:val="20"/>
                <w:lang w:val="kk"/>
              </w:rPr>
              <w:t>күн сайын пайдаланылатын GPS / ГЛОНАСС терминалдарының жұмысқа қабілеттілігіне бақылау жүргізу;</w:t>
            </w:r>
          </w:p>
          <w:p w14:paraId="491E50A2" w14:textId="77777777" w:rsidR="003D579F" w:rsidRPr="0037687B" w:rsidRDefault="00D817AF" w:rsidP="00E75AB7">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талабы бойынша GPS жүйесінің жұмысы бойынша қажетті ақпаратты ұсыну. </w:t>
            </w:r>
          </w:p>
          <w:p w14:paraId="2B0834F7" w14:textId="77777777" w:rsidR="00A11689" w:rsidRPr="0037687B" w:rsidRDefault="00D817AF" w:rsidP="00E75AB7">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Қазақстан Республикасының аумағында көлік құралдарының оң жақты қозғалысы белгіленгенін ("Жол қозғалысы туралы" ҚР Заңы) назарға ала отырып және жол қозғалысының негізгі қағидаттарын </w:t>
            </w:r>
            <w:r w:rsidR="00C415BC" w:rsidRPr="00362BDF">
              <w:rPr>
                <w:rFonts w:ascii="Times New Roman" w:hAnsi="Times New Roman" w:cs="Times New Roman"/>
                <w:i/>
                <w:sz w:val="20"/>
                <w:szCs w:val="20"/>
                <w:lang w:val="kk"/>
              </w:rPr>
              <w:t>(жол жүрісіне қатысушылардың өмірі мен денсаулығының шаруашылық қызметтің экономикалық нәтижелерінен басымдығы; жол жүрісі қауіпсіздігін қамтамасыз ету кезінде жол жүрісіне қатысушылардың, қоғам мен мемлекеттің мүдделерін сақтау; сондай-ақ жол жүрісі қауіпсіздігін қамтамасыз етуге жүйелі көзқарас)</w:t>
            </w:r>
            <w:r>
              <w:rPr>
                <w:rFonts w:ascii="Times New Roman" w:hAnsi="Times New Roman" w:cs="Times New Roman"/>
                <w:sz w:val="20"/>
                <w:szCs w:val="20"/>
                <w:lang w:val="kk"/>
              </w:rPr>
              <w:t xml:space="preserve"> ескере отырып, қозғалыс қауіпсіздігін қамтамасыз ету мақсатымен Тапсырыс беруші Орындаушының немесе ол тартатын құқық басқарушы адамдардың көлік құралдарын өз аумағына жібермеуге құқылы.</w:t>
            </w:r>
          </w:p>
          <w:p w14:paraId="74E4A099" w14:textId="77777777" w:rsidR="002077A7" w:rsidRPr="0037687B" w:rsidRDefault="002077A7" w:rsidP="00690A7F">
            <w:pPr>
              <w:pStyle w:val="a7"/>
              <w:tabs>
                <w:tab w:val="left" w:pos="320"/>
                <w:tab w:val="left" w:pos="887"/>
              </w:tabs>
              <w:spacing w:after="0" w:line="240" w:lineRule="auto"/>
              <w:ind w:left="320"/>
              <w:jc w:val="both"/>
              <w:rPr>
                <w:rFonts w:ascii="Times New Roman" w:hAnsi="Times New Roman" w:cs="Times New Roman"/>
                <w:sz w:val="20"/>
                <w:szCs w:val="20"/>
                <w:lang w:val="kk"/>
              </w:rPr>
            </w:pPr>
          </w:p>
          <w:p w14:paraId="01F2089E" w14:textId="77777777" w:rsidR="00FB6673"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МЕРДІГЕРДІҢ / ОРЫНДАУШЫНЫҢ ҚОРШАҒАН ОРТАНЫ ҚОРҒАУ ЖӨНІНДЕГІ МІНДЕТТЕМЕЛЕРІ</w:t>
            </w:r>
          </w:p>
          <w:p w14:paraId="3D4152C4" w14:textId="77777777" w:rsidR="00FB6673" w:rsidRPr="004319B6" w:rsidRDefault="00D817AF" w:rsidP="00690A7F">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lang w:val="kk"/>
              </w:rPr>
              <w:t>ОРЫНДАУШЫ:</w:t>
            </w:r>
          </w:p>
          <w:p w14:paraId="0E10F9FB" w14:textId="77777777" w:rsidR="007D26F6" w:rsidRPr="00690A7F" w:rsidRDefault="00D817AF" w:rsidP="00690A7F">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lang w:val="kk"/>
              </w:rPr>
              <w:t>Атмосфераны, су және жер ресурстарын, жануарлар мен өсімдіктер әлемін Орындаушы қызметінің теріс әсерінен қорғауға бағытталған қоршаған ортаны қорғауды қамтамасыз ету үшін және қолданыстағы заңнамаға, нормативтер мен талаптарға сәйкес шарттық міндеттемелерді орындауға байланысты туындайтын кез келген теріс салдарларды барынша азайту бойынша барлық шараларды қабылдау.</w:t>
            </w:r>
          </w:p>
          <w:p w14:paraId="3C52D552" w14:textId="77777777" w:rsidR="007D26F6" w:rsidRPr="0037687B" w:rsidRDefault="00D817AF" w:rsidP="00690A7F">
            <w:pPr>
              <w:numPr>
                <w:ilvl w:val="1"/>
                <w:numId w:val="27"/>
              </w:numPr>
              <w:tabs>
                <w:tab w:val="left" w:pos="860"/>
              </w:tabs>
              <w:spacing w:after="0" w:line="240" w:lineRule="auto"/>
              <w:ind w:left="0" w:firstLine="330"/>
              <w:jc w:val="both"/>
              <w:rPr>
                <w:rFonts w:ascii="Times New Roman" w:hAnsi="Times New Roman" w:cs="Times New Roman"/>
                <w:sz w:val="20"/>
                <w:szCs w:val="20"/>
                <w:lang w:val="kk"/>
              </w:rPr>
            </w:pPr>
            <w:r w:rsidRPr="004319B6">
              <w:rPr>
                <w:rFonts w:ascii="Times New Roman" w:hAnsi="Times New Roman" w:cs="Times New Roman"/>
                <w:sz w:val="20"/>
                <w:szCs w:val="20"/>
                <w:lang w:val="kk"/>
              </w:rPr>
              <w:t>Жолдар мен алаңдарды шаң басу үшін кен орнындағы ашық көздерден (жасанды немесе табиғи су қоймаларынан шыққан тоқтап тұрған су) алынған суды рұқсатсыз пайдалануға жол бермеу. Суды рұқсатсыз пайдаланған жағдайда Орындаушы экологиялық заңнама талаптарын сақтамағаны үшін жауапты болады.</w:t>
            </w:r>
          </w:p>
          <w:p w14:paraId="50CE7B09" w14:textId="77777777" w:rsidR="007D26F6" w:rsidRPr="0037687B" w:rsidRDefault="00D817AF" w:rsidP="00690A7F">
            <w:pPr>
              <w:pStyle w:val="a7"/>
              <w:numPr>
                <w:ilvl w:val="1"/>
                <w:numId w:val="27"/>
              </w:numPr>
              <w:tabs>
                <w:tab w:val="left" w:pos="891"/>
              </w:tabs>
              <w:spacing w:after="0"/>
              <w:ind w:left="40" w:firstLine="284"/>
              <w:jc w:val="both"/>
              <w:rPr>
                <w:rFonts w:ascii="Times New Roman" w:hAnsi="Times New Roman" w:cs="Times New Roman"/>
                <w:sz w:val="20"/>
                <w:szCs w:val="20"/>
                <w:lang w:val="kk"/>
              </w:rPr>
            </w:pPr>
            <w:r>
              <w:rPr>
                <w:rFonts w:ascii="Times New Roman" w:hAnsi="Times New Roman" w:cs="Times New Roman"/>
                <w:sz w:val="20"/>
                <w:szCs w:val="20"/>
                <w:lang w:val="kk"/>
              </w:rPr>
              <w:t>Жұмыс басталғанға дейін тапсырыс беруші аумағының ластануына жол бермей, оның қызметі кезінде пайда болатын қалдықтар мен ағындардың барлық түрлерін әкету, тасымалдау, қайта өңдеу және одан әрі кәдеге жарату жөнінде мамандандырылған компаниялармен шарттар жасасуды қамтамасыз ету;</w:t>
            </w:r>
          </w:p>
          <w:p w14:paraId="1C52F6B7"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Қоршаған ортаға эмиссияның артуын болдырмау, Орындаушының шаруашылық қызметі процесінде пайда болған өндіріс және тұтыну қалдықтарын жинау және кәдеге жарату жөніндегі экологиялық және санитариялық-эпидемиологиялық талаптарды сақтау. </w:t>
            </w:r>
          </w:p>
          <w:p w14:paraId="35CF9A48"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аумағынан тұтыну қалдықтарын тұрақты негізде шығару, сондай-ақ оларды шаруашылық қызмет және Орындаушының жұмыстарын орындау процесінде пайда болған өндіріс және тұтыну қалдықтарының барлық түрлерін өз күшімен және өз есебінен жою.</w:t>
            </w:r>
          </w:p>
          <w:p w14:paraId="785E80CA"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eastAsia="Calibri" w:hAnsi="Times New Roman" w:cs="Times New Roman"/>
                <w:b/>
                <w:sz w:val="20"/>
                <w:szCs w:val="20"/>
                <w:lang w:val="kk"/>
              </w:rPr>
              <w:t>Қоршаған ортаны қорғау (бастапқы, мемлекеттік, корпоративтік, статистикалық) бойынша есептілікті ұйымдастыру</w:t>
            </w:r>
            <w:r>
              <w:rPr>
                <w:rFonts w:ascii="Times New Roman" w:eastAsia="Calibri" w:hAnsi="Times New Roman" w:cs="Times New Roman"/>
                <w:sz w:val="20"/>
                <w:szCs w:val="20"/>
                <w:lang w:val="kk"/>
              </w:rPr>
              <w:t xml:space="preserve"> және жүргізу, ұсынылатын деректердің ашықтығы мен анықтығын қамтамасыз ету, сондай-ақ Тапсырыс берушінің аумағында жұмыстарды орындау кезінде ұсынудың белгіленген мерзімдерін сақтау, бұл ретте мыналарды қамтамасыз ету:</w:t>
            </w:r>
          </w:p>
          <w:p w14:paraId="5C7FADE8" w14:textId="77777777" w:rsidR="007D26F6" w:rsidRPr="0037687B" w:rsidRDefault="00D817AF" w:rsidP="00690A7F">
            <w:pPr>
              <w:pStyle w:val="a7"/>
              <w:numPr>
                <w:ilvl w:val="0"/>
                <w:numId w:val="21"/>
              </w:numPr>
              <w:spacing w:after="0" w:line="240" w:lineRule="auto"/>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объектісінде жұмыстарды орындау орнында бастапқы есептілікті (журналдарды) жүргізу, мерзімі – тұрақты және күн сайын, журналдарда жазбалар жүргізу;</w:t>
            </w:r>
          </w:p>
          <w:p w14:paraId="293F861C"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аумағында жұмыстарды орындау кезінде пайда болған сарқынды суларды, қалдықтарды әкету және үшінші тұлғаларға беру бойынша барлық растайтын құжаттардың жиналуы және болуы;</w:t>
            </w:r>
          </w:p>
          <w:p w14:paraId="05089813"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мемлекеттік органдарға да, Тапсырыс берушіге де есептілікті дұрыс ұсыну;</w:t>
            </w:r>
          </w:p>
          <w:p w14:paraId="35BEB159"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берушіге есепті тоқсаннан кейінгі 3 күн мерзімде қоршаған ортаға эмиссияның барлық түзілетін түрлері бойынша есептілікті ұсыну,  қоршаған ортаға эмиссияға, ҚОҚ саласындағы шарттық міндеттемелерді орындауға рұқсаттың, өндіріс және тұтыну қалдықтарын, сондай-ақ Тапсырыс берушінің аумағында түзілетін сарқынды суларды әкету, орналастыру, қайта өңдеу, залалсыздандыру, қайта пайдалану және т. б. жөніндегі растайтын құжаттардың болуы;</w:t>
            </w:r>
          </w:p>
          <w:p w14:paraId="6FA66FC2"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құжаттаманың дұрыс жүргізілуін өз бетінше бақылауды және тексеруді қамтамасыз ету.</w:t>
            </w:r>
          </w:p>
          <w:p w14:paraId="5F1A49CE"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Заңнамасының және Тапсырыс берушінің қоршаған ортаны қорғау саласындағы талаптарының сақталуына толық жауапты болу.</w:t>
            </w:r>
          </w:p>
          <w:p w14:paraId="0E8E4612"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аумағынан өндіріс және тұтыну қалдықтарын әкету кестесі болуы және оны Тапсырыс берушінің талабы бойынша көрсетуі тиіс. </w:t>
            </w:r>
          </w:p>
          <w:p w14:paraId="0322D90A" w14:textId="77777777" w:rsidR="007D26F6" w:rsidRPr="0037687B" w:rsidRDefault="00D817AF" w:rsidP="00690A7F">
            <w:pPr>
              <w:pStyle w:val="a7"/>
              <w:numPr>
                <w:ilvl w:val="1"/>
                <w:numId w:val="27"/>
              </w:numPr>
              <w:tabs>
                <w:tab w:val="left" w:pos="891"/>
              </w:tabs>
              <w:spacing w:after="0"/>
              <w:ind w:left="0" w:firstLine="324"/>
              <w:jc w:val="both"/>
              <w:rPr>
                <w:rFonts w:ascii="Times New Roman" w:hAnsi="Times New Roman" w:cs="Times New Roman"/>
                <w:sz w:val="20"/>
                <w:szCs w:val="20"/>
                <w:lang w:val="kk"/>
              </w:rPr>
            </w:pPr>
            <w:r>
              <w:rPr>
                <w:rFonts w:ascii="Times New Roman" w:hAnsi="Times New Roman" w:cs="Times New Roman"/>
                <w:sz w:val="20"/>
                <w:szCs w:val="20"/>
                <w:lang w:val="kk"/>
              </w:rPr>
              <w:t xml:space="preserve">Барлық лицензиялар мен рұқсат құжаттарының, оның ішінде жабдыққа, көлікке және өзге де материалдарға/құжаттарға, сондай-ақ Қазақстан Республикасының мемлекеттік бақылаушы органдарымен жұмыстарға жататын және оларды тиісінше орындау үшін қажетті барлық келісулердің болуына  өз бетінше жауапты болады. </w:t>
            </w:r>
          </w:p>
          <w:p w14:paraId="6AED0675" w14:textId="77777777" w:rsidR="00F2427D" w:rsidRPr="0037687B" w:rsidRDefault="00D817AF" w:rsidP="00690A7F">
            <w:pPr>
              <w:pStyle w:val="a7"/>
              <w:numPr>
                <w:ilvl w:val="1"/>
                <w:numId w:val="27"/>
              </w:numPr>
              <w:tabs>
                <w:tab w:val="left" w:pos="756"/>
              </w:tabs>
              <w:spacing w:after="0" w:line="240" w:lineRule="auto"/>
              <w:ind w:left="36" w:firstLine="284"/>
              <w:jc w:val="both"/>
              <w:rPr>
                <w:rFonts w:ascii="Times New Roman" w:hAnsi="Times New Roman" w:cs="Times New Roman"/>
                <w:sz w:val="20"/>
                <w:szCs w:val="20"/>
                <w:lang w:val="kk"/>
              </w:rPr>
            </w:pPr>
            <w:r w:rsidRPr="00F2427D">
              <w:rPr>
                <w:rFonts w:ascii="Times New Roman" w:hAnsi="Times New Roman" w:cs="Times New Roman"/>
                <w:sz w:val="20"/>
                <w:szCs w:val="20"/>
                <w:lang w:val="kk"/>
              </w:rPr>
              <w:lastRenderedPageBreak/>
              <w:t>Талаптарды орындамағаны және/немесе тиісінше орындамағаны үшін толық жауапты болады және атмосфераны, суды, жануарлар мен өсімдіктер дүниесін Орындаушы қызметінің теріс әсерінен қорғауға және ҚР заңнамасына және талаптарға сәйкес шарттық міндеттемелерді орындауға байланысты туындайтын кез келген теріс салдарларды барынша азайтуға бағытталған қоршаған ортаны қорғауды қамтамасыз ету үшін барлық шараларды қабылдайды.</w:t>
            </w:r>
          </w:p>
          <w:p w14:paraId="221DAEB2" w14:textId="77777777" w:rsidR="00FB667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объектілері мен аумағында Шартты орындау шеңберінде жұмыстарды және олармен байланысты кез келген іс-шараларды ҚР заңнамасына (экологиялық, су, жер қойнауы және жер қойнауын пайдалану саласындағы), сондай-ақ қоршаған ортаны қорғау саласындағы ҚР өзге де құқықтық актілері мен стандарттарына қатаң сәйкестікте жүзеге асыру және оларды бұзғаны үшін заңнамада белгіленген толық материалдық және өзге де жауапкершілікте болу.</w:t>
            </w:r>
          </w:p>
          <w:p w14:paraId="67C39457" w14:textId="77777777" w:rsidR="00F51B3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sidRPr="00475677">
              <w:rPr>
                <w:rFonts w:ascii="Times New Roman" w:hAnsi="Times New Roman" w:cs="Times New Roman"/>
                <w:sz w:val="20"/>
                <w:szCs w:val="20"/>
                <w:lang w:val="kk"/>
              </w:rPr>
              <w:t xml:space="preserve">Тапсырыс берушінің талабы бойынша жұмыстарды орындау кезінде Тапсырыс берушінің немесе оның акционерлерінің және "ҚазМұнайГаз" ҰК" АҚ стандарттарын, регламенттерін немесе өзге ішкі құжаттарын ұстану қажет. Тапсырыс беруші мұндай талаптар мәлімделген жағдайда Орындаушыны барлық қолданылатын құжаттармен таныстыруға міндетті. </w:t>
            </w:r>
          </w:p>
          <w:p w14:paraId="551EB7DA" w14:textId="77777777" w:rsidR="00FB6673" w:rsidRPr="0037687B" w:rsidRDefault="00D817AF" w:rsidP="00690A7F">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Тапсырыс берушіге, Орындаушыға және (немесе) қосалқы мердігерге (бірлесіп орындаушыға), оның ішінде ашық көздерден суды пайдалануға тыйым салуға байланысты Тапсырыс берушінің талаптарын бұзу салдарынан болатын оқиғалар, оның ішінде еңбекті және қоршаған ортаны қорғауды басқару жүйесінің талаптарын сақтамау, табиғи ресурстарды ұтымды пайдалану нәтижесінде туындайтын ықтимал оқиғалар үшін Тапсырыс беруші, мемлекеттік бақылаушы органдар және өзге де адамдар алдында толық жауапты болуға тиіс.</w:t>
            </w:r>
          </w:p>
          <w:p w14:paraId="168015C4"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4ACFC570" w14:textId="77777777" w:rsidR="00717325"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ОРЫНДАУШЫНЫҢ ПЕРСОНАЛДЫ ДАЯРЛАУ ЖӘНЕ ОҚЫТУ ЖӨНІНДЕГІ МІНДЕТТЕМЕЛЕРІ.</w:t>
            </w:r>
          </w:p>
          <w:p w14:paraId="1FD62D3C" w14:textId="77777777" w:rsidR="005556BE" w:rsidRPr="0037687B" w:rsidRDefault="00D817AF" w:rsidP="00690A7F">
            <w:pPr>
              <w:numPr>
                <w:ilvl w:val="1"/>
                <w:numId w:val="27"/>
              </w:numPr>
              <w:spacing w:after="0" w:line="240" w:lineRule="auto"/>
              <w:ind w:left="0" w:firstLine="292"/>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 әртүрлі жұмыс түрлерін жүргізу үшін жіберілетін Орындаушы мыналарды орындау міндетті:</w:t>
            </w:r>
          </w:p>
          <w:p w14:paraId="76921E93" w14:textId="77777777" w:rsidR="005556BE"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 xml:space="preserve">Өз қызметкерлерін осы мамандық бойынша оқудан өткенін және жұмысқа жіберілгенін растайтын біліктілік куәліктерімен, сондай-ақ еңбек қауіпсіздігі және еңбекті қорғау, өнеркәсіптік және өрт қауіпсіздігі мәселелері бойынша білімін тексеру туралы куәліктермен және қолданыстағы нормативтік актілерде белгіленген өзінің лауазымдық міндеттерін орындау үшін қажетті құзыретпен қамтамасыз ету. </w:t>
            </w:r>
          </w:p>
          <w:p w14:paraId="5EABEE0D" w14:textId="77777777" w:rsidR="00596512"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Өз қызметкерлерін оқытуды есепке алу бойынша құжаттаманы жүргізу;</w:t>
            </w:r>
          </w:p>
          <w:p w14:paraId="04D86449" w14:textId="77777777" w:rsidR="00717325"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bookmarkStart w:id="0" w:name="SUB1004983862"/>
            <w:r w:rsidRPr="00475677">
              <w:rPr>
                <w:rFonts w:ascii="Times New Roman" w:hAnsi="Times New Roman" w:cs="Times New Roman"/>
                <w:sz w:val="20"/>
                <w:szCs w:val="20"/>
                <w:lang w:val="kk"/>
              </w:rPr>
              <w:t xml:space="preserve">Қазақстан Республикасының қолданыстағы заңнамасының талаптарына сәйкес қызметкерлерді еңбек қауіпсіздігі және еңбекті қорғау мәселелері бойынша оқыту, нұсқау беру және білімдерін тексеру </w:t>
            </w:r>
            <w:hyperlink r:id="rId8" w:tgtFrame="_parent" w:tooltip="Приказ Министра здравоохранения и социального развития Республики Казахстан от 25 декабря 2015 года № 1019 " w:history="1">
              <w:r w:rsidR="007051E7" w:rsidRPr="00475677">
                <w:rPr>
                  <w:rStyle w:val="af1"/>
                  <w:rFonts w:ascii="Times New Roman" w:hAnsi="Times New Roman" w:cs="Times New Roman"/>
                  <w:color w:val="auto"/>
                  <w:sz w:val="20"/>
                  <w:szCs w:val="20"/>
                  <w:u w:val="none"/>
                  <w:lang w:val="kk"/>
                </w:rPr>
                <w:t>тәртібі мен мерзімдерін</w:t>
              </w:r>
            </w:hyperlink>
            <w:bookmarkEnd w:id="0"/>
            <w:r w:rsidRPr="00475677">
              <w:rPr>
                <w:rFonts w:ascii="Times New Roman" w:hAnsi="Times New Roman" w:cs="Times New Roman"/>
                <w:sz w:val="20"/>
                <w:szCs w:val="20"/>
                <w:lang w:val="kk"/>
              </w:rPr>
              <w:t xml:space="preserve"> қамтамасыз ету.</w:t>
            </w:r>
          </w:p>
          <w:p w14:paraId="7C8BE5C9" w14:textId="77777777" w:rsidR="00690A7F" w:rsidRPr="0037687B" w:rsidRDefault="00690A7F" w:rsidP="00690A7F">
            <w:pPr>
              <w:pStyle w:val="a7"/>
              <w:spacing w:after="0" w:line="240" w:lineRule="auto"/>
              <w:ind w:left="467"/>
              <w:jc w:val="both"/>
              <w:rPr>
                <w:rFonts w:ascii="Times New Roman" w:hAnsi="Times New Roman" w:cs="Times New Roman"/>
                <w:sz w:val="20"/>
                <w:szCs w:val="20"/>
                <w:lang w:val="kk"/>
              </w:rPr>
            </w:pPr>
          </w:p>
          <w:p w14:paraId="1DFB42BD" w14:textId="77777777" w:rsidR="003372FB" w:rsidRPr="0037687B" w:rsidRDefault="00D817AF" w:rsidP="007D4611">
            <w:pPr>
              <w:numPr>
                <w:ilvl w:val="0"/>
                <w:numId w:val="27"/>
              </w:numPr>
              <w:spacing w:after="0" w:line="240" w:lineRule="auto"/>
              <w:jc w:val="center"/>
              <w:rPr>
                <w:rFonts w:ascii="Times New Roman" w:hAnsi="Times New Roman" w:cs="Times New Roman"/>
                <w:b/>
                <w:sz w:val="20"/>
                <w:szCs w:val="20"/>
                <w:lang w:val="kk"/>
              </w:rPr>
            </w:pPr>
            <w:r w:rsidRPr="007C5CFF">
              <w:rPr>
                <w:rFonts w:ascii="Times New Roman" w:hAnsi="Times New Roman" w:cs="Times New Roman"/>
                <w:b/>
                <w:sz w:val="20"/>
                <w:szCs w:val="20"/>
                <w:lang w:val="kk"/>
              </w:rPr>
              <w:t>ОРЫНДАУШЫНЫҢ  ТАПСЫРЫС БЕРУШІНІҢ АЛКОГОЛЬГЕ/ЕСІРТКІГЕ ҚАТЫСТЫ   САЯСАТЫН САҚТАУ ЖӨНІНДЕГІ МІНДЕТТЕМЕЛЕРІ</w:t>
            </w:r>
          </w:p>
          <w:p w14:paraId="4B3C03BB" w14:textId="77777777" w:rsidR="002077A7"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58680A2E" w14:textId="77777777" w:rsidR="00717325" w:rsidRPr="007D4611" w:rsidRDefault="00D817AF" w:rsidP="007D4611">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lang w:val="kk"/>
              </w:rPr>
              <w:t xml:space="preserve"> Өз қызметкерлерін Тапсырыс берушінің барлық аумағында және объектілерінде қабылданған алкоголь, есірткі және ҚР заңнамасымен тыйым салынған өзге де сусындарды, препараттар мен заттарды әкелуге, сақтауға, таратуға, пайдалануға (Тапсырыс берушінің аумағында және объектілерінде болған барлық кезең ішінде жұмыс және жұмыстан тыс уақытта), сақтауға және өткізуге тыйым салу туралы хабардар ету, сондай ақ мыналарды қамтамасыз ету:</w:t>
            </w:r>
          </w:p>
          <w:p w14:paraId="2A5B5A1C" w14:textId="77777777" w:rsidR="002077A7" w:rsidRPr="008E235E"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1) Қаражанбас кен орнындағы медициналық пункттерде (оның ішінде Тапсырыс берушінің талабы бойынша) (Қаражанбас кен орнының аумағынан тыс жерде жұмыстар жүргізілген жағдайда – өзге де лицензияланған медициналық мекемеде) алкоголь, есірткі немесе өзге де тыйым салынған препараттарды тұтыну тұрғысынан, сондай-ақ қабылдауға тыйым салынған препараттар қызметкердің мінез-құлқына немесе жұмысына теріс әсер етеді деп пайымдауға негіз болған жағдайдағы масаң күйде болу тұрғысынан медициналық куәландыру (тестілер) жүргізу;</w:t>
            </w:r>
          </w:p>
          <w:p w14:paraId="0D9C9E05" w14:textId="77777777" w:rsidR="00717325"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2) өзінің тыйым салынған заттарды пайдалану фактісі расталған жағдайда не ол жоғарыда көрсетілген медициналық куәландырудан бас тартқан жағдайда өз жұмыскерін жұмыстан шеттету және оған тәртіптік ықпал ету шараларын қолдану, тіпті жұмыстан шығару;</w:t>
            </w:r>
          </w:p>
          <w:p w14:paraId="4C66E1FC" w14:textId="77777777" w:rsidR="00717325" w:rsidRPr="0037687B" w:rsidRDefault="00D817AF" w:rsidP="007D4611">
            <w:pPr>
              <w:pStyle w:val="a7"/>
              <w:numPr>
                <w:ilvl w:val="1"/>
                <w:numId w:val="27"/>
              </w:numPr>
              <w:spacing w:after="0" w:line="240" w:lineRule="auto"/>
              <w:ind w:left="41" w:firstLine="284"/>
              <w:jc w:val="both"/>
              <w:rPr>
                <w:rFonts w:ascii="Times New Roman" w:hAnsi="Times New Roman" w:cs="Times New Roman"/>
                <w:sz w:val="20"/>
                <w:szCs w:val="20"/>
                <w:lang w:val="kk"/>
              </w:rPr>
            </w:pPr>
            <w:r w:rsidRPr="007D4611">
              <w:rPr>
                <w:rFonts w:ascii="Times New Roman" w:hAnsi="Times New Roman" w:cs="Times New Roman"/>
                <w:sz w:val="20"/>
                <w:szCs w:val="20"/>
                <w:lang w:val="kk"/>
              </w:rPr>
              <w:t xml:space="preserve"> Қызметкерлердің Тапсырыс берушінің алкогольге/есірткіге қатысты саясатын сақтауын қамтамасыз ету және бұзғаны (орындамағаны немесе тиісінше орындамағаны) үшін толық материалдық және заңнамада белгіленген өзге де жауапкершілікті (оның ішінде осы саясатты/талаптарды адамдардың өмірі мен денсаулығына уақыт келтіру түрінде бұзған жағдайдағы салдарлар үшін) өзіне алу.</w:t>
            </w:r>
          </w:p>
          <w:p w14:paraId="21F854EB" w14:textId="77777777" w:rsidR="007D4611" w:rsidRPr="0037687B" w:rsidRDefault="007D4611" w:rsidP="007D4611">
            <w:pPr>
              <w:pStyle w:val="a7"/>
              <w:spacing w:after="0" w:line="240" w:lineRule="auto"/>
              <w:ind w:left="325"/>
              <w:jc w:val="both"/>
              <w:rPr>
                <w:rFonts w:ascii="Times New Roman" w:hAnsi="Times New Roman" w:cs="Times New Roman"/>
                <w:sz w:val="20"/>
                <w:szCs w:val="20"/>
                <w:lang w:val="kk"/>
              </w:rPr>
            </w:pPr>
          </w:p>
          <w:p w14:paraId="4EDE8314" w14:textId="77777777" w:rsidR="00717325" w:rsidRPr="0037687B" w:rsidRDefault="00D817AF" w:rsidP="002A7157">
            <w:pPr>
              <w:numPr>
                <w:ilvl w:val="0"/>
                <w:numId w:val="27"/>
              </w:numPr>
              <w:spacing w:after="120" w:line="240" w:lineRule="auto"/>
              <w:jc w:val="center"/>
              <w:rPr>
                <w:rFonts w:ascii="Times New Roman" w:hAnsi="Times New Roman" w:cs="Times New Roman"/>
                <w:b/>
                <w:sz w:val="20"/>
                <w:szCs w:val="20"/>
                <w:lang w:val="kk"/>
              </w:rPr>
            </w:pPr>
            <w:r w:rsidRPr="000C3AA9">
              <w:rPr>
                <w:rFonts w:ascii="Times New Roman" w:hAnsi="Times New Roman" w:cs="Times New Roman"/>
                <w:b/>
                <w:sz w:val="20"/>
                <w:szCs w:val="20"/>
                <w:lang w:val="kk"/>
              </w:rPr>
              <w:t>МЕРДІГЕРДІҢ / ОРЫНДАУШЫНЫҢ ОҚИҒАЛАРДЫ ЕСЕПКЕ АЛУ, ТЕРГЕП-ТЕКСЕРУ ЖӘНЕ СТАТИСТИКА ЖӨНІНДЕГІ МІНДЕТТЕМЕЛЕРІ</w:t>
            </w:r>
          </w:p>
          <w:p w14:paraId="49576996" w14:textId="77777777" w:rsidR="00D84D93"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397A78BC" w14:textId="77777777" w:rsidR="00717325" w:rsidRPr="008E235E" w:rsidRDefault="00D817AF" w:rsidP="002A7157">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t xml:space="preserve"> Шартты орындау кезінде болған барлық авариялар мен инциденттердің, сондай-ақ Орындаушының техникалық, өрт, өнеркәсіптік қауіпсіздікті, көліктегі қозғалыс қауіпсіздігін, еңбек қауіпсіздігі мен еңбекті және қоршаған ортаны қорғауды бұзу жағдайларының есебін жүргізу және тергеп-тексеру жүргізу, болған аварияларды, инциденттерді Тексеру  комиссиясының құрамына  Тапсырыс берушінің жауапты өкілдерін қоса отырып, статистикалық есепке алуды жүргізу;</w:t>
            </w:r>
          </w:p>
          <w:p w14:paraId="2A768496" w14:textId="004F07E9" w:rsidR="00E66769"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lastRenderedPageBreak/>
              <w:t>Мүлікке немесе қоршаған ортаға зиян немесе залал келтіру орын алған-алмағанына қарамастан, жұмыстарды орындау барысында әрбір оқиға және қауіптің туындауы туралы Тапсырыс берушіні дереу хабардар ету. Тапсырыс беруші талап ететін ақпарат пен мәліметтерді ұсыну форматы жұмыс басталғанға дейін Орындаушыға хабарланады. Барлық оқиғалар туралы хабарламалар Тапсырыс берушіге барынша қысқа мерзімде берілуге тиіс;</w:t>
            </w:r>
          </w:p>
          <w:p w14:paraId="1FC9427D" w14:textId="3D267331" w:rsidR="00717325"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Оқиға туралы алғашқы хабарламадан кейін 24 (жиырма төрт) сағат ішінде Тапсырыс берушіге осындай оқиға немесе қауіптің туындауы туралы жазбаша есеп беру, ал оқиға туралы осындай есептің көшірмесін Тапсырыс беруші, егер бұл қолданыстағы заңнамада көзделсе, құзыретті органға ұсына алады.</w:t>
            </w:r>
          </w:p>
          <w:p w14:paraId="070880A4" w14:textId="1A57F2C6" w:rsidR="00DD6B6F"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Болған аварияларды, оқыс оқиғаларды, жазатайым оқиғаларды тергеп-тексеру жөніндегі комиссияға Тапсырыс берушінің жауапты өкілдерін енгізуге міндетті</w:t>
            </w:r>
          </w:p>
          <w:p w14:paraId="6C3BD523" w14:textId="4C985681" w:rsidR="00034F8C" w:rsidRPr="0037687B" w:rsidRDefault="00D817AF" w:rsidP="002A7157">
            <w:pPr>
              <w:numPr>
                <w:ilvl w:val="1"/>
                <w:numId w:val="27"/>
              </w:numPr>
              <w:spacing w:after="12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Еңбек кодексінің және ҚР өзге де нормативтік құқықтық актілерінің талаптарына сәйкес еңбек ету қабілетінен айырылуына немесе елеулі экологиялық залалға әкеп соққан не әкеп соғуы мүмкін барлық оқиғаларды тергеп-тексеру жүргізу. Тергеп-тексеру барысында оқиғаның негізгі себептері анықталып, осындай оқиғалардың алдын алу бойынша қажетті ұсынымдар әзірленуі тиіс.</w:t>
            </w:r>
          </w:p>
          <w:p w14:paraId="4E6C9D72" w14:textId="77777777" w:rsidR="00034F8C" w:rsidRDefault="00D817AF" w:rsidP="002A7157">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lang w:val="kk"/>
              </w:rPr>
              <w:t xml:space="preserve">АВАРИЯЛЫҚ ЖАҒДАЙЛАРДАҒЫ ӘРЕКЕТТЕР </w:t>
            </w:r>
          </w:p>
          <w:p w14:paraId="37E0F076" w14:textId="33107944" w:rsidR="00717325" w:rsidRPr="00362BDF" w:rsidRDefault="00D817AF" w:rsidP="007D4611">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lang w:val="kk"/>
              </w:rPr>
              <w:t>(оқиғалар, авариялар, өрттер, ЖКО, жазатайым оқиғалар, төтенше жағдайлар және шартты орындау кезінде Мердігердің/ Орындаушының қызметіне, сондай-ақ Тапсырыс берушінің, оның объектілері мен персоналының өндірістік қызметіне әсер ететін (немесе мүмкін әсер ететін) авариялық сипаттағы өзге де оқыс оқиғалар).</w:t>
            </w:r>
          </w:p>
          <w:p w14:paraId="4B75B4BC" w14:textId="06D97C69" w:rsidR="00034F8C" w:rsidRDefault="00D817AF" w:rsidP="002A7157">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 Орындаушыны Тапсырыс берушінің авариялық жағдайлар кезіндегі іс-қимыл жоспарымен таныстыруға міндетті.</w:t>
            </w:r>
          </w:p>
          <w:p w14:paraId="7DA37047" w14:textId="77777777" w:rsidR="00034F8C" w:rsidRPr="00362BDF" w:rsidRDefault="00D817AF" w:rsidP="002A7157">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021747C9" w14:textId="3E9B5B46" w:rsidR="00034F8C" w:rsidRPr="00E6351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өз персоналын авариялық жағдайлардағы іс-қимылдарға даярлауды жүргізу (жұмыс істейтін персоналдың дағдыларын пысықтау бойынша оқу-жаттығу сабақтарын тұрақты өткізу);</w:t>
            </w:r>
          </w:p>
          <w:p w14:paraId="5229A463" w14:textId="738F3742"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қолданыстағы нормативтерге сәйкес белгілі бір жұмыс түрлерін орындау кезінде аварияларды жою жоспарын әзірлеу және Тапсырыс берушімен келісу;</w:t>
            </w:r>
          </w:p>
          <w:p w14:paraId="229456EA" w14:textId="211B3BC2" w:rsidR="00034F8C" w:rsidRPr="00D84D9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авариялық жағдайлардағы іс-қимылдар бойынша бірлескен жаттығулар өткізу талап етілген жағдайларда Тапсырыс берушіні жоспарланған күнге дейін 5 (бес) жұмыс күнінен кешіктірмей хабардар етуі тиіс;</w:t>
            </w:r>
          </w:p>
          <w:p w14:paraId="2FD71D89" w14:textId="584738A8" w:rsidR="00034F8C"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Тапсырыс берушінің талабы бойынша өз қызметкерлерімен және рұқсат етілген барлық қосалқы мердігерлердің қызметкерлерімен оқу-жаттығу сабақтарын өткізу туралы ақпарат беру, ал Тапсырыс берушінің бөлімшелерімен бірлескен сабақтар өткізу кезінде жұмыс істейтін персоналдың дағдыларын пысықтау мақсатында оларға белсенді қатысу;</w:t>
            </w:r>
          </w:p>
          <w:p w14:paraId="6A94D208" w14:textId="6BD85189"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берушіге авариялық жағдайлардың туындауы немесе туындау мүмкіндігі туралы хабарлаудың келесі схемасы бойынша хабарлау.</w:t>
            </w:r>
          </w:p>
          <w:p w14:paraId="4D4144EB" w14:textId="53D890BB" w:rsidR="00732B07" w:rsidRDefault="00D817AF" w:rsidP="009D4680">
            <w:pPr>
              <w:pStyle w:val="a7"/>
              <w:jc w:val="center"/>
              <w:rPr>
                <w:rFonts w:ascii="Times New Roman" w:hAnsi="Times New Roman" w:cs="Times New Roman"/>
                <w:b/>
                <w:sz w:val="20"/>
                <w:szCs w:val="20"/>
                <w:u w:val="single"/>
                <w:lang w:val="kk"/>
              </w:rPr>
            </w:pPr>
            <w:r w:rsidRPr="008E235E">
              <w:rPr>
                <w:rFonts w:ascii="Times New Roman" w:hAnsi="Times New Roman" w:cs="Times New Roman"/>
                <w:b/>
                <w:sz w:val="20"/>
                <w:szCs w:val="20"/>
                <w:u w:val="single"/>
                <w:lang w:val="kk"/>
              </w:rPr>
              <w:t>ХАБАРЛАУ СХЕМАСЫ</w:t>
            </w:r>
          </w:p>
          <w:p w14:paraId="2FB6D98E" w14:textId="2467A08B" w:rsidR="00AE6CD7" w:rsidRDefault="00AE6CD7" w:rsidP="009D4680">
            <w:pPr>
              <w:pStyle w:val="a7"/>
              <w:jc w:val="center"/>
              <w:rPr>
                <w:rFonts w:ascii="Times New Roman" w:hAnsi="Times New Roman" w:cs="Times New Roman"/>
                <w:b/>
                <w:sz w:val="20"/>
                <w:szCs w:val="20"/>
                <w:u w:val="single"/>
              </w:rPr>
            </w:pPr>
            <w:r>
              <w:rPr>
                <w:noProof/>
              </w:rPr>
              <w:drawing>
                <wp:anchor distT="0" distB="0" distL="114300" distR="114300" simplePos="0" relativeHeight="251658240" behindDoc="0" locked="0" layoutInCell="1" allowOverlap="1" wp14:anchorId="6876A5E2" wp14:editId="5D442DF6">
                  <wp:simplePos x="0" y="0"/>
                  <wp:positionH relativeFrom="column">
                    <wp:posOffset>566166</wp:posOffset>
                  </wp:positionH>
                  <wp:positionV relativeFrom="paragraph">
                    <wp:posOffset>97054</wp:posOffset>
                  </wp:positionV>
                  <wp:extent cx="5010785" cy="31730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785" cy="317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9FA4D" w14:textId="4D764AF2" w:rsidR="00AE6CD7" w:rsidRDefault="00AE6CD7" w:rsidP="009D4680">
            <w:pPr>
              <w:pStyle w:val="a7"/>
              <w:jc w:val="center"/>
              <w:rPr>
                <w:rFonts w:ascii="Times New Roman" w:hAnsi="Times New Roman" w:cs="Times New Roman"/>
                <w:b/>
                <w:sz w:val="20"/>
                <w:szCs w:val="20"/>
                <w:u w:val="single"/>
              </w:rPr>
            </w:pPr>
          </w:p>
          <w:p w14:paraId="01198B3B" w14:textId="083DBFF9" w:rsidR="00AE6CD7" w:rsidRDefault="00AE6CD7" w:rsidP="009D4680">
            <w:pPr>
              <w:pStyle w:val="a7"/>
              <w:jc w:val="center"/>
              <w:rPr>
                <w:rFonts w:ascii="Times New Roman" w:hAnsi="Times New Roman" w:cs="Times New Roman"/>
                <w:b/>
                <w:sz w:val="20"/>
                <w:szCs w:val="20"/>
                <w:u w:val="single"/>
              </w:rPr>
            </w:pPr>
          </w:p>
          <w:p w14:paraId="6867FBCC" w14:textId="77777777" w:rsidR="00AE6CD7" w:rsidRDefault="00AE6CD7" w:rsidP="009D4680">
            <w:pPr>
              <w:pStyle w:val="a7"/>
              <w:jc w:val="center"/>
              <w:rPr>
                <w:rFonts w:ascii="Times New Roman" w:hAnsi="Times New Roman" w:cs="Times New Roman"/>
                <w:b/>
                <w:sz w:val="20"/>
                <w:szCs w:val="20"/>
                <w:u w:val="single"/>
              </w:rPr>
            </w:pPr>
          </w:p>
          <w:p w14:paraId="723606A2" w14:textId="77777777" w:rsidR="00AE6CD7" w:rsidRDefault="00AE6CD7" w:rsidP="009D4680">
            <w:pPr>
              <w:pStyle w:val="a7"/>
              <w:jc w:val="center"/>
              <w:rPr>
                <w:rFonts w:ascii="Times New Roman" w:hAnsi="Times New Roman" w:cs="Times New Roman"/>
                <w:b/>
                <w:sz w:val="20"/>
                <w:szCs w:val="20"/>
                <w:u w:val="single"/>
              </w:rPr>
            </w:pPr>
          </w:p>
          <w:p w14:paraId="052B17CF" w14:textId="77777777" w:rsidR="00AE6CD7" w:rsidRDefault="00AE6CD7" w:rsidP="009D4680">
            <w:pPr>
              <w:pStyle w:val="a7"/>
              <w:jc w:val="center"/>
              <w:rPr>
                <w:rFonts w:ascii="Times New Roman" w:hAnsi="Times New Roman" w:cs="Times New Roman"/>
                <w:b/>
                <w:sz w:val="20"/>
                <w:szCs w:val="20"/>
                <w:u w:val="single"/>
              </w:rPr>
            </w:pPr>
          </w:p>
          <w:p w14:paraId="7D6559D2" w14:textId="77777777" w:rsidR="00AE6CD7" w:rsidRDefault="00AE6CD7" w:rsidP="009D4680">
            <w:pPr>
              <w:pStyle w:val="a7"/>
              <w:jc w:val="center"/>
              <w:rPr>
                <w:rFonts w:ascii="Times New Roman" w:hAnsi="Times New Roman" w:cs="Times New Roman"/>
                <w:b/>
                <w:sz w:val="20"/>
                <w:szCs w:val="20"/>
                <w:u w:val="single"/>
              </w:rPr>
            </w:pPr>
          </w:p>
          <w:p w14:paraId="41879625" w14:textId="77777777" w:rsidR="00AE6CD7" w:rsidRDefault="00AE6CD7" w:rsidP="009D4680">
            <w:pPr>
              <w:pStyle w:val="a7"/>
              <w:jc w:val="center"/>
              <w:rPr>
                <w:rFonts w:ascii="Times New Roman" w:hAnsi="Times New Roman" w:cs="Times New Roman"/>
                <w:b/>
                <w:sz w:val="20"/>
                <w:szCs w:val="20"/>
                <w:u w:val="single"/>
              </w:rPr>
            </w:pPr>
          </w:p>
          <w:p w14:paraId="23392FDB" w14:textId="77777777" w:rsidR="00AE6CD7" w:rsidRDefault="00AE6CD7" w:rsidP="009D4680">
            <w:pPr>
              <w:pStyle w:val="a7"/>
              <w:jc w:val="center"/>
              <w:rPr>
                <w:rFonts w:ascii="Times New Roman" w:hAnsi="Times New Roman" w:cs="Times New Roman"/>
                <w:b/>
                <w:sz w:val="20"/>
                <w:szCs w:val="20"/>
                <w:u w:val="single"/>
              </w:rPr>
            </w:pPr>
          </w:p>
          <w:p w14:paraId="2FE820AC" w14:textId="77777777" w:rsidR="00AE6CD7" w:rsidRDefault="00AE6CD7" w:rsidP="009D4680">
            <w:pPr>
              <w:pStyle w:val="a7"/>
              <w:jc w:val="center"/>
              <w:rPr>
                <w:rFonts w:ascii="Times New Roman" w:hAnsi="Times New Roman" w:cs="Times New Roman"/>
                <w:b/>
                <w:sz w:val="20"/>
                <w:szCs w:val="20"/>
                <w:u w:val="single"/>
              </w:rPr>
            </w:pPr>
          </w:p>
          <w:p w14:paraId="0E024183" w14:textId="77777777" w:rsidR="00AE6CD7" w:rsidRDefault="00AE6CD7" w:rsidP="009D4680">
            <w:pPr>
              <w:pStyle w:val="a7"/>
              <w:jc w:val="center"/>
              <w:rPr>
                <w:rFonts w:ascii="Times New Roman" w:hAnsi="Times New Roman" w:cs="Times New Roman"/>
                <w:b/>
                <w:sz w:val="20"/>
                <w:szCs w:val="20"/>
                <w:u w:val="single"/>
              </w:rPr>
            </w:pPr>
          </w:p>
          <w:p w14:paraId="6CF47369" w14:textId="77777777" w:rsidR="00AE6CD7" w:rsidRDefault="00AE6CD7" w:rsidP="009D4680">
            <w:pPr>
              <w:pStyle w:val="a7"/>
              <w:jc w:val="center"/>
              <w:rPr>
                <w:rFonts w:ascii="Times New Roman" w:hAnsi="Times New Roman" w:cs="Times New Roman"/>
                <w:b/>
                <w:sz w:val="20"/>
                <w:szCs w:val="20"/>
                <w:u w:val="single"/>
              </w:rPr>
            </w:pPr>
          </w:p>
          <w:p w14:paraId="0A5EBE0C" w14:textId="77777777" w:rsidR="00AE6CD7" w:rsidRDefault="00AE6CD7" w:rsidP="009D4680">
            <w:pPr>
              <w:pStyle w:val="a7"/>
              <w:jc w:val="center"/>
              <w:rPr>
                <w:rFonts w:ascii="Times New Roman" w:hAnsi="Times New Roman" w:cs="Times New Roman"/>
                <w:b/>
                <w:sz w:val="20"/>
                <w:szCs w:val="20"/>
                <w:u w:val="single"/>
              </w:rPr>
            </w:pPr>
          </w:p>
          <w:p w14:paraId="70C01FB8" w14:textId="77777777" w:rsidR="00AE6CD7" w:rsidRDefault="00AE6CD7" w:rsidP="009D4680">
            <w:pPr>
              <w:pStyle w:val="a7"/>
              <w:jc w:val="center"/>
              <w:rPr>
                <w:rFonts w:ascii="Times New Roman" w:hAnsi="Times New Roman" w:cs="Times New Roman"/>
                <w:b/>
                <w:sz w:val="20"/>
                <w:szCs w:val="20"/>
                <w:u w:val="single"/>
              </w:rPr>
            </w:pPr>
          </w:p>
          <w:p w14:paraId="7C39E909" w14:textId="77777777" w:rsidR="00AE6CD7" w:rsidRDefault="00AE6CD7" w:rsidP="009D4680">
            <w:pPr>
              <w:pStyle w:val="a7"/>
              <w:jc w:val="center"/>
              <w:rPr>
                <w:rFonts w:ascii="Times New Roman" w:hAnsi="Times New Roman" w:cs="Times New Roman"/>
                <w:b/>
                <w:sz w:val="20"/>
                <w:szCs w:val="20"/>
                <w:u w:val="single"/>
              </w:rPr>
            </w:pPr>
          </w:p>
          <w:p w14:paraId="3186DF99" w14:textId="77777777" w:rsidR="00AE6CD7" w:rsidRDefault="00AE6CD7" w:rsidP="009D4680">
            <w:pPr>
              <w:pStyle w:val="a7"/>
              <w:jc w:val="center"/>
              <w:rPr>
                <w:rFonts w:ascii="Times New Roman" w:hAnsi="Times New Roman" w:cs="Times New Roman"/>
                <w:b/>
                <w:sz w:val="20"/>
                <w:szCs w:val="20"/>
                <w:u w:val="single"/>
              </w:rPr>
            </w:pPr>
          </w:p>
          <w:p w14:paraId="1E3F769F" w14:textId="77777777" w:rsidR="00AE6CD7" w:rsidRDefault="00AE6CD7" w:rsidP="009D4680">
            <w:pPr>
              <w:pStyle w:val="a7"/>
              <w:jc w:val="center"/>
              <w:rPr>
                <w:rFonts w:ascii="Times New Roman" w:hAnsi="Times New Roman" w:cs="Times New Roman"/>
                <w:b/>
                <w:sz w:val="20"/>
                <w:szCs w:val="20"/>
                <w:u w:val="single"/>
              </w:rPr>
            </w:pPr>
          </w:p>
          <w:p w14:paraId="0BD752FA" w14:textId="77777777" w:rsidR="00AE6CD7" w:rsidRDefault="00AE6CD7" w:rsidP="009D4680">
            <w:pPr>
              <w:pStyle w:val="a7"/>
              <w:jc w:val="center"/>
              <w:rPr>
                <w:rFonts w:ascii="Times New Roman" w:hAnsi="Times New Roman" w:cs="Times New Roman"/>
                <w:b/>
                <w:sz w:val="20"/>
                <w:szCs w:val="20"/>
                <w:u w:val="single"/>
              </w:rPr>
            </w:pPr>
          </w:p>
          <w:p w14:paraId="5FA57F19" w14:textId="77777777" w:rsidR="00AE6CD7" w:rsidRDefault="00AE6CD7" w:rsidP="009D4680">
            <w:pPr>
              <w:pStyle w:val="a7"/>
              <w:jc w:val="center"/>
              <w:rPr>
                <w:rFonts w:ascii="Times New Roman" w:hAnsi="Times New Roman" w:cs="Times New Roman"/>
                <w:b/>
                <w:sz w:val="20"/>
                <w:szCs w:val="20"/>
                <w:u w:val="single"/>
              </w:rPr>
            </w:pPr>
          </w:p>
          <w:p w14:paraId="743547F5" w14:textId="77777777" w:rsidR="00AE6CD7" w:rsidRDefault="00AE6CD7" w:rsidP="009D4680">
            <w:pPr>
              <w:pStyle w:val="a7"/>
              <w:jc w:val="center"/>
              <w:rPr>
                <w:rFonts w:ascii="Times New Roman" w:hAnsi="Times New Roman" w:cs="Times New Roman"/>
                <w:b/>
                <w:sz w:val="20"/>
                <w:szCs w:val="20"/>
                <w:u w:val="single"/>
              </w:rPr>
            </w:pPr>
          </w:p>
          <w:p w14:paraId="42224139" w14:textId="6B09DB77" w:rsidR="00AE6CD7" w:rsidRPr="009D4680" w:rsidRDefault="00AE6CD7" w:rsidP="009D4680">
            <w:pPr>
              <w:pStyle w:val="a7"/>
              <w:jc w:val="center"/>
              <w:rPr>
                <w:rFonts w:ascii="Times New Roman" w:hAnsi="Times New Roman" w:cs="Times New Roman"/>
                <w:b/>
                <w:sz w:val="20"/>
                <w:szCs w:val="20"/>
                <w:u w:val="single"/>
              </w:rPr>
            </w:pPr>
            <w:bookmarkStart w:id="1" w:name="_GoBack"/>
            <w:bookmarkEnd w:id="1"/>
          </w:p>
        </w:tc>
      </w:tr>
    </w:tbl>
    <w:p w14:paraId="58DB82D8" w14:textId="4167DEFE" w:rsidR="009B7855" w:rsidRPr="007D4611" w:rsidRDefault="00D817AF" w:rsidP="007D4611">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lang w:val="kk"/>
        </w:rPr>
        <w:lastRenderedPageBreak/>
        <w:t>МЕДИЦИНАЛЫҚ КӨМЕК</w:t>
      </w:r>
    </w:p>
    <w:p w14:paraId="783786E9" w14:textId="77777777" w:rsidR="009C6344" w:rsidRPr="0037687B" w:rsidRDefault="00D817AF" w:rsidP="002C5ACE">
      <w:pPr>
        <w:spacing w:after="0" w:line="240" w:lineRule="auto"/>
        <w:jc w:val="both"/>
        <w:rPr>
          <w:rFonts w:ascii="Times New Roman" w:hAnsi="Times New Roman" w:cs="Times New Roman"/>
          <w:sz w:val="20"/>
          <w:szCs w:val="24"/>
          <w:lang w:val="kk"/>
        </w:rPr>
      </w:pPr>
      <w:r>
        <w:rPr>
          <w:rFonts w:ascii="Times New Roman" w:hAnsi="Times New Roman" w:cs="Times New Roman"/>
          <w:sz w:val="20"/>
          <w:szCs w:val="24"/>
          <w:lang w:val="kk"/>
        </w:rPr>
        <w:lastRenderedPageBreak/>
        <w:t>8.1. Орындаушы өз қызметкерлері мен оның қосалқы мердігерлері қызметкерлерінің физикалық және психикалық денсаулық жағдайының жұмыс талаптарына, сондай-ақ шарт бойынша өзге де міндеттемелерге сәйкестігін қамтамасыз ету мақсатында барлық қажетті шараларды қолдануға міндетті. Орындаушы өзінің қызметкерлері мен оның қосалқы мердігерлерінің қызметкерлері белгілі бір жұмыс ортасында басқа адамдарға берілуі мүмкін қандай да бір инфекциялық, паразиттік аурулардың тасымалдаушысы болмауын қамтамасыз ететін барлық қажетті шараларды қабылдауға тиіс (ҚР Денсаулық сақтау министрінің 2020 жылғы 29 қазандағы № ҚР ДСМ-169/2020 "Инфекциялық, паразиттік аурулар және (немесе) улану, иммундаудан кейінгі қолайсыз көріністер жағдайларын тіркеу және тергеп-тексеру, есепке алу мен есептілікті жүргізу қағидаларын бекіту туралы" бұйрығы)</w:t>
      </w:r>
    </w:p>
    <w:p w14:paraId="053F8ECF" w14:textId="77777777" w:rsidR="009C6344" w:rsidRPr="0037687B" w:rsidRDefault="00D817AF" w:rsidP="002C5ACE">
      <w:pPr>
        <w:pStyle w:val="a7"/>
        <w:tabs>
          <w:tab w:val="left" w:pos="426"/>
        </w:tabs>
        <w:spacing w:after="0" w:line="240" w:lineRule="auto"/>
        <w:ind w:left="0"/>
        <w:jc w:val="both"/>
        <w:rPr>
          <w:rFonts w:ascii="Times New Roman" w:hAnsi="Times New Roman" w:cs="Times New Roman"/>
          <w:sz w:val="20"/>
          <w:szCs w:val="24"/>
          <w:lang w:val="kk"/>
        </w:rPr>
      </w:pPr>
      <w:r>
        <w:rPr>
          <w:rFonts w:ascii="Times New Roman" w:hAnsi="Times New Roman" w:cs="Times New Roman"/>
          <w:sz w:val="20"/>
          <w:szCs w:val="24"/>
          <w:lang w:val="kk"/>
        </w:rPr>
        <w:tab/>
        <w:t>8.2. Жазатайым оқиға немесе ауыру нәтижесінде емделу үшін медициналық мекемеге жіберілетін кез келген қызметкерлердің медициналық мекеменің рұқсатынсыз жұмыс жүргізілетін жерге қайтып оралуға құқығы жоқ. Қызметкер дереу қайтаруға (Шарт бойынша жұмыстарды одан әрі орындауға/еңбек функцияларын орындауға кірісуге) жатпайды деп танылған жағдайларда, оны кейіннен медициналық куәландыруды және жұмысқа оралуға рұқсат беруді жұмыс берушінің дәрігерлері және (немесе) жұмыскерді емдеуші дәрігері жүргізеді.</w:t>
      </w:r>
    </w:p>
    <w:p w14:paraId="72565FE8" w14:textId="77777777" w:rsidR="009C6344" w:rsidRPr="0037687B" w:rsidRDefault="00D817AF" w:rsidP="002C5ACE">
      <w:pPr>
        <w:pStyle w:val="a7"/>
        <w:numPr>
          <w:ilvl w:val="1"/>
          <w:numId w:val="33"/>
        </w:numPr>
        <w:tabs>
          <w:tab w:val="left" w:pos="426"/>
        </w:tabs>
        <w:spacing w:after="0" w:line="240" w:lineRule="auto"/>
        <w:jc w:val="both"/>
        <w:rPr>
          <w:rFonts w:ascii="Times New Roman" w:hAnsi="Times New Roman" w:cs="Times New Roman"/>
          <w:sz w:val="20"/>
          <w:szCs w:val="24"/>
          <w:lang w:val="kk"/>
        </w:rPr>
      </w:pPr>
      <w:r w:rsidRPr="009C6344">
        <w:rPr>
          <w:rFonts w:ascii="Times New Roman" w:hAnsi="Times New Roman" w:cs="Times New Roman"/>
          <w:sz w:val="20"/>
          <w:szCs w:val="24"/>
          <w:lang w:val="kk"/>
        </w:rPr>
        <w:t>Тапсырыс беруші Қаражанбас кен орнында Тапсырыс беруші айқындаған өзінің медициналық пункттерінде алғашқы медициналық көмекті, сондай-ақ Ақтау қаласына медициналық эвакуацияны ғана көрсете алады. Одан әрі емдеуді және кез келген басқа профилактикалық емделу мүмкіндігін Орындаушы өз қызметкерлеріне өз бетінше беруге тиіс.</w:t>
      </w:r>
    </w:p>
    <w:p w14:paraId="76AA36C6" w14:textId="77777777" w:rsidR="009C6344"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9C6344">
        <w:rPr>
          <w:rFonts w:ascii="Times New Roman" w:hAnsi="Times New Roman" w:cs="Times New Roman"/>
          <w:sz w:val="20"/>
          <w:szCs w:val="24"/>
          <w:lang w:val="kk"/>
        </w:rPr>
        <w:t xml:space="preserve">Орындаушы өз есебінен шартты орындау кезінде өзі жұмылдырған персоналдың ҚР қолданыстағы заңнамасының талаптарына сәйкес ауысым алдындағы медициналық куәландырудан өтуін қамтамасыз етуге міндеттенеді. </w:t>
      </w:r>
    </w:p>
    <w:p w14:paraId="7B042E8E" w14:textId="77777777" w:rsidR="00926254" w:rsidRPr="0037687B" w:rsidRDefault="00926254" w:rsidP="003C350F">
      <w:pPr>
        <w:spacing w:after="0" w:line="240" w:lineRule="auto"/>
        <w:ind w:firstLine="284"/>
        <w:jc w:val="both"/>
        <w:rPr>
          <w:rFonts w:ascii="Times New Roman" w:hAnsi="Times New Roman" w:cs="Times New Roman"/>
          <w:sz w:val="20"/>
          <w:szCs w:val="24"/>
          <w:lang w:val="kk"/>
        </w:rPr>
      </w:pPr>
    </w:p>
    <w:p w14:paraId="6A7AFBB0" w14:textId="77777777" w:rsidR="00C629CC" w:rsidRPr="0037687B" w:rsidRDefault="00D817AF" w:rsidP="002C5ACE">
      <w:pPr>
        <w:pStyle w:val="a7"/>
        <w:numPr>
          <w:ilvl w:val="0"/>
          <w:numId w:val="33"/>
        </w:numPr>
        <w:spacing w:after="0" w:line="240" w:lineRule="auto"/>
        <w:jc w:val="center"/>
        <w:rPr>
          <w:rFonts w:ascii="Times New Roman" w:hAnsi="Times New Roman" w:cs="Times New Roman"/>
          <w:b/>
          <w:sz w:val="20"/>
          <w:szCs w:val="24"/>
          <w:lang w:val="kk"/>
        </w:rPr>
      </w:pPr>
      <w:r w:rsidRPr="00A654E1">
        <w:rPr>
          <w:rFonts w:ascii="Times New Roman" w:hAnsi="Times New Roman" w:cs="Times New Roman"/>
          <w:b/>
          <w:sz w:val="20"/>
          <w:szCs w:val="24"/>
          <w:lang w:val="kk"/>
        </w:rPr>
        <w:t>МЕРДІГЕР/ОРЫНДАУШЫ МЕРДІГЕРЛІК ЖҰМЫСТАРДЫ ЖҮРГІЗУ КЕЗІНДЕ ӨНДІРІС ҚАУІПСІЗДІГІ ЖӘНЕ ЕҢБЕКТІ ҚОРҒАУ ТАЛАПТАРЫН БҰЗҒАН ЖАҒДАЙДАҒЫ ТАПСЫРЫС БЕРУШІНІҢ ІС-ӘРЕКЕТІ</w:t>
      </w:r>
    </w:p>
    <w:p w14:paraId="0B1683C1"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Орындаушының ҚР заңнамасын, техникалық, өрт, өнеркәсіптік қауіпсіздік, көліктегі қозғалыс қауіпсіздігі, еңбек қауіпсіздігі және қоршаған ортаны қорғау саласындағы талаптарды, нормаларды, стандарттар мен қағидаларды бұзуы Орындаушының есебінен дереу жойылуға тиіс.</w:t>
      </w:r>
    </w:p>
    <w:p w14:paraId="79C93D67"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Орындаушы орындайтын жұмыстарды жоғарыда көрсетілген бұзушылықтар немесе өзге де әрекеттер немесе жұмыстардың қауіпсіздігіне зиян (нұқсан) келтіретін немесе келтіруі мүмкін жағдайлар жойылғанға дейін тоқтата тұруға құқылы, ал елеулі немесе жүйелі түрде бұзылған жағдайда Тапсырыс беруші заңнамада және шартта көзделген тәртіппен Шартты бұзуға құқылы.</w:t>
      </w:r>
    </w:p>
    <w:p w14:paraId="3845A4C2"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 xml:space="preserve">Шарттың қандай да бір басқа ережелеріне қарамастан, Тапсырыс берушінің талабы бойынша орындаушы осы талаптарды бұзуға (орындамауға немесе тиісінше орындамауға) жол берген Орындаушының (немесе оның кез келген қосалқы мердігерінің) кез келген қызметкерінің немесе өзге өкілінің Тапсырыс берушінің объектілерінен (оның ішінде Тапсырыс берушінің аумағынан/Қаражанбас кен орнынан тыс жерге шығарып жіберілуін) дереу әкетілуін қамтамасыз етуге міндетті. Орындаушы мұндай талапты орындамаған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62CE888E"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Шартта көзделген Тараптардың жауапкершілік талаптарынан басқа, Орындаушының Тапсырыс берушінің ұсынымдарын немесе талаптарын бұза отырып орындаған әрекеттері немесе әрекетсіздігі үшін немесе осы талаптардың кез келген шарттарын және техникалық, өрт, өнеркәсіптік қауіпсіздік, көліктегі қозғалыс қауіпсіздігі, еңбек қауіпсіздігі және қоршаған ортаны қорғау саласындағы ҚР заңнамасын бұзғаны үшін, оның ішінде Орындаушы қызметкерлерінің немесе ол тартқан тұлғалардың өміріне, денсаулығына немесе мүлкіне зиян келтірілген жағдайларда (Тапсырыс берушінің кінәсінен осындай зиянның туындауын қоспағанда), Орындаушының не оның қызметкерлерінің алдында, сондай-ақ өзге де тұлғалардың алдында қандай да бір жауапкершілікте болмайды.</w:t>
      </w:r>
    </w:p>
    <w:p w14:paraId="2859A6E0" w14:textId="77777777" w:rsidR="0019289E" w:rsidRPr="0037687B" w:rsidRDefault="0019289E" w:rsidP="003C350F">
      <w:pPr>
        <w:spacing w:after="0" w:line="240" w:lineRule="auto"/>
        <w:ind w:firstLine="284"/>
        <w:jc w:val="both"/>
        <w:rPr>
          <w:rFonts w:ascii="Times New Roman" w:hAnsi="Times New Roman" w:cs="Times New Roman"/>
          <w:sz w:val="20"/>
          <w:szCs w:val="24"/>
          <w:lang w:val="kk"/>
        </w:rPr>
      </w:pPr>
    </w:p>
    <w:p w14:paraId="12639973" w14:textId="77777777" w:rsidR="00C629CC" w:rsidRPr="00A654E1" w:rsidRDefault="00D817AF" w:rsidP="002C5ACE">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lang w:val="kk"/>
        </w:rPr>
        <w:t>ӨНДІРІСТІК БАҚЫЛАУ</w:t>
      </w:r>
    </w:p>
    <w:p w14:paraId="12027B7D" w14:textId="77777777" w:rsidR="00D52AF8"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Мердігерлік жұмыстарды жүргізу кезінде еңбекті қорғау талаптарының сақталуын өндірістік бақылау жүйесі Тапсырыс берушінің ЕҚБВЖ ажырамас бөлігі болып табылады.</w:t>
      </w:r>
    </w:p>
    <w:p w14:paraId="0448326C" w14:textId="77777777" w:rsidR="00C629CC"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Тапсырыс беруші Орындаушының шарт бойынша жұмыстарды орындау және/немесе Тапсырыс берушінің объектілері мен аумағында Шартты орындау кезінде ҚР заңнамасын, техникалық, өрт, өнеркәсіптік қауіпсіздік, көліктегі қозғалыс қауіпсіздігі, еңбек қауіпсіздігі және еңбекті және қоршаған ортаны қорғау саласындағы талаптарды, нормаларды, стандарттар мен қағидаларды сақтау мәніне кешенді немесе жергілікті нысаналы тексерулер жүргізуге, сондай-ақ осы талаптарды жүргізуге құқылы.</w:t>
      </w:r>
    </w:p>
    <w:p w14:paraId="60C2FBB3" w14:textId="77777777" w:rsidR="000F521F"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Тексеру процесінде Орындаушы Тапсырыс берушінің талабы бойынша өзінің немесе өзі шартты орындауға тартатын адамдардың жоғарыда көрсетілген талаптарды орындау мәселесі бойынша кез келген құжаттаманы, журналдарды, есептерді және өзге де материалдарды, сондай-ақ кез келген басқа да қажетті мәліметтерді ұсынуға міндетті.</w:t>
      </w:r>
    </w:p>
    <w:p w14:paraId="333EF126" w14:textId="77777777" w:rsid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lang w:val="kk"/>
        </w:rPr>
        <w:lastRenderedPageBreak/>
        <w:t>Тексеру нәтижелерін, оның ішінде тіркелген бұзушылықтар мен Шарттан және/немесе талаптардан ауытқуларды Тапсырыс беруші Орындаушының тиісті журналдарына енгізуі мүмкін, Тапсырыс берушінің оларды жою, сондай-ақ оларды жойғанға дейін жұмыстарды тоқтата тұру жөніндегі талаптарды жіберуі үшін негіз болып табылады, сондай-ақ жұмыстарды қабылдау және шарт бойынша Қаржылық есеп айырысу жүргізу, айыппұл санкцияларын және шарт бойынша жауапкершіліктің өзге де нысандарын қолдану кезінде ескерілетін болады.</w:t>
      </w:r>
    </w:p>
    <w:p w14:paraId="10B60098" w14:textId="77777777" w:rsidR="00717325" w:rsidRP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717325" w:rsidRPr="00EF1487">
          <w:footerReference w:type="default" r:id="rId10"/>
          <w:pgSz w:w="11906" w:h="16838"/>
          <w:pgMar w:top="1134" w:right="850" w:bottom="1134" w:left="1701" w:header="708" w:footer="708" w:gutter="0"/>
          <w:cols w:space="708"/>
          <w:docGrid w:linePitch="360"/>
        </w:sectPr>
      </w:pPr>
      <w:r w:rsidRPr="00EF1487">
        <w:rPr>
          <w:rFonts w:ascii="Times New Roman" w:hAnsi="Times New Roman" w:cs="Times New Roman"/>
          <w:sz w:val="20"/>
          <w:szCs w:val="24"/>
          <w:lang w:val="kk"/>
        </w:rPr>
        <w:t xml:space="preserve">Жоғарыда көрсетілген талаптар орындалмаған немесе тиісінше орындалмаған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31418D21" w14:textId="77777777" w:rsidR="000E6946" w:rsidRPr="001465A9" w:rsidRDefault="00D817AF" w:rsidP="002C5ACE">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lastRenderedPageBreak/>
        <w:t>Мердігердің шарттың жекелеген талаптарын және (немесе) еңбек қауіпсіздігі, еңбек және қоршаған ортаны қорғау бөлігінде қолданылатын құқық талаптарын бұзғаны, оның ішінде шартқа "Еңбек қауіпсіздігі, еңбекті және қоршаған ортаны қорғау жөніндегі талаптар" қосымшасында көзделген бұзғаны (бұдан әрі-Бұзушылық) үшін айыппұлдардың мөлшері.</w:t>
      </w:r>
    </w:p>
    <w:p w14:paraId="3ACFF086" w14:textId="77777777" w:rsidR="00C0461F" w:rsidRPr="001465A9" w:rsidRDefault="00C0461F" w:rsidP="001465A9">
      <w:pPr>
        <w:pStyle w:val="a7"/>
        <w:spacing w:after="0" w:line="240" w:lineRule="auto"/>
        <w:ind w:left="1080"/>
        <w:rPr>
          <w:rFonts w:ascii="Times New Roman" w:eastAsia="Calibri" w:hAnsi="Times New Roman" w:cs="Times New Roman"/>
          <w:color w:val="000000"/>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753"/>
        <w:gridCol w:w="1139"/>
        <w:gridCol w:w="1276"/>
        <w:gridCol w:w="1417"/>
        <w:gridCol w:w="1418"/>
        <w:gridCol w:w="1690"/>
        <w:gridCol w:w="1985"/>
        <w:gridCol w:w="1995"/>
        <w:gridCol w:w="1701"/>
      </w:tblGrid>
      <w:tr w:rsidR="006E1EDD" w:rsidRPr="00956E80" w14:paraId="46E5F0A3" w14:textId="6FDB8886" w:rsidTr="006E1EDD">
        <w:tc>
          <w:tcPr>
            <w:tcW w:w="503" w:type="dxa"/>
            <w:vMerge w:val="restart"/>
            <w:shd w:val="clear" w:color="auto" w:fill="auto"/>
            <w:vAlign w:val="center"/>
          </w:tcPr>
          <w:p w14:paraId="564B0DBC"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р/н</w:t>
            </w:r>
          </w:p>
        </w:tc>
        <w:tc>
          <w:tcPr>
            <w:tcW w:w="2753" w:type="dxa"/>
            <w:vMerge w:val="restart"/>
            <w:shd w:val="clear" w:color="auto" w:fill="D9D9D9"/>
            <w:vAlign w:val="center"/>
          </w:tcPr>
          <w:p w14:paraId="185AC2F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Шарттың жалпы құны </w:t>
            </w:r>
          </w:p>
          <w:p w14:paraId="6CF60CCA"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(Шарт бойынша ТЖҚ жалпы құны), теңгемен</w:t>
            </w:r>
          </w:p>
          <w:p w14:paraId="36558EC7"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i/>
                <w:color w:val="000000"/>
                <w:sz w:val="17"/>
                <w:szCs w:val="17"/>
                <w:lang w:val="kk"/>
              </w:rPr>
              <w:t>(егер Шарттың жалпы құны өзге валютамен көрсетілген жағдайда, бұзушылық күніне ҚР Ұлттық Банкінің бағамы қолданылады)</w:t>
            </w:r>
          </w:p>
        </w:tc>
        <w:tc>
          <w:tcPr>
            <w:tcW w:w="12621" w:type="dxa"/>
            <w:gridSpan w:val="8"/>
            <w:shd w:val="clear" w:color="auto" w:fill="D9D9D9"/>
            <w:vAlign w:val="center"/>
          </w:tcPr>
          <w:p w14:paraId="341C5118"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Бұзушылық түрлерінің санаттары бойынша әрбір бұзушылық жағдайы үшін айыппұл сомасы, АЕК-пен </w:t>
            </w:r>
          </w:p>
          <w:p w14:paraId="54116547" w14:textId="3D5FE21B" w:rsidR="006E1EDD" w:rsidRPr="006E1EDD"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 күніне "Республикалық бюджет туралы" ҚР Заңымен белгіленген айлық есептік көрсеткіштер) </w:t>
            </w:r>
          </w:p>
        </w:tc>
      </w:tr>
      <w:tr w:rsidR="006E1EDD" w:rsidRPr="00956E80" w14:paraId="46757216" w14:textId="1B038922" w:rsidTr="006E1EDD">
        <w:tc>
          <w:tcPr>
            <w:tcW w:w="503" w:type="dxa"/>
            <w:vMerge/>
            <w:shd w:val="clear" w:color="auto" w:fill="auto"/>
            <w:vAlign w:val="center"/>
          </w:tcPr>
          <w:p w14:paraId="7E4D6A8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2753" w:type="dxa"/>
            <w:vMerge/>
            <w:shd w:val="clear" w:color="auto" w:fill="D9D9D9"/>
            <w:vAlign w:val="center"/>
          </w:tcPr>
          <w:p w14:paraId="7AFD1B5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139" w:type="dxa"/>
            <w:shd w:val="clear" w:color="auto" w:fill="auto"/>
            <w:vAlign w:val="center"/>
          </w:tcPr>
          <w:p w14:paraId="5B0F4933"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Алкоголь-Есірткі</w:t>
            </w:r>
          </w:p>
        </w:tc>
        <w:tc>
          <w:tcPr>
            <w:tcW w:w="1276" w:type="dxa"/>
            <w:shd w:val="clear" w:color="auto" w:fill="auto"/>
            <w:vAlign w:val="center"/>
          </w:tcPr>
          <w:p w14:paraId="74780CF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Қару, жарылғыш заттар және жарылғыш құрылғылар</w:t>
            </w:r>
          </w:p>
        </w:tc>
        <w:tc>
          <w:tcPr>
            <w:tcW w:w="1417" w:type="dxa"/>
            <w:shd w:val="clear" w:color="auto" w:fill="auto"/>
            <w:vAlign w:val="center"/>
          </w:tcPr>
          <w:p w14:paraId="3C95EE4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Жол жүрісі қауіпсіздігі қағидаларын бұзу</w:t>
            </w:r>
          </w:p>
        </w:tc>
        <w:tc>
          <w:tcPr>
            <w:tcW w:w="1418" w:type="dxa"/>
            <w:shd w:val="clear" w:color="auto" w:fill="auto"/>
            <w:vAlign w:val="center"/>
          </w:tcPr>
          <w:p w14:paraId="5EE289D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"Тапсырыс беруші белгілеген тұру/ сол жерде болу тәртібін бұзу"</w:t>
            </w:r>
          </w:p>
        </w:tc>
        <w:tc>
          <w:tcPr>
            <w:tcW w:w="1690" w:type="dxa"/>
            <w:shd w:val="clear" w:color="auto" w:fill="auto"/>
            <w:vAlign w:val="center"/>
          </w:tcPr>
          <w:p w14:paraId="33CE9622"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Экологиялық заңнаманы бұзу</w:t>
            </w:r>
          </w:p>
        </w:tc>
        <w:tc>
          <w:tcPr>
            <w:tcW w:w="1985" w:type="dxa"/>
            <w:shd w:val="clear" w:color="auto" w:fill="auto"/>
            <w:vAlign w:val="center"/>
          </w:tcPr>
          <w:p w14:paraId="1762637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995" w:type="dxa"/>
            <w:vAlign w:val="center"/>
          </w:tcPr>
          <w:p w14:paraId="348E2F7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Жиналыстар өткізу қағидаларын бұзу*</w:t>
            </w:r>
          </w:p>
          <w:p w14:paraId="4DBF7EEF"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p>
        </w:tc>
        <w:tc>
          <w:tcPr>
            <w:tcW w:w="1701" w:type="dxa"/>
            <w:vAlign w:val="center"/>
          </w:tcPr>
          <w:p w14:paraId="71B09AB7" w14:textId="7DF9240E" w:rsidR="006E1EDD" w:rsidRPr="006E1EDD" w:rsidRDefault="00D95E16" w:rsidP="006E1EDD">
            <w:pPr>
              <w:spacing w:after="0" w:line="240" w:lineRule="auto"/>
              <w:jc w:val="center"/>
              <w:rPr>
                <w:rFonts w:ascii="Times New Roman" w:eastAsia="Calibri" w:hAnsi="Times New Roman" w:cs="Times New Roman"/>
                <w:b/>
                <w:color w:val="000000"/>
                <w:sz w:val="17"/>
                <w:szCs w:val="17"/>
              </w:rPr>
            </w:pPr>
            <w:r w:rsidRPr="006E1EDD">
              <w:rPr>
                <w:rFonts w:ascii="Times New Roman" w:eastAsia="Calibri" w:hAnsi="Times New Roman" w:cs="Times New Roman"/>
                <w:b/>
                <w:color w:val="000000"/>
                <w:sz w:val="17"/>
                <w:szCs w:val="17"/>
                <w:lang w:val="kk"/>
              </w:rPr>
              <w:t>Көлік</w:t>
            </w:r>
            <w:r>
              <w:rPr>
                <w:rFonts w:ascii="Times New Roman" w:eastAsia="Calibri" w:hAnsi="Times New Roman" w:cs="Times New Roman"/>
                <w:b/>
                <w:color w:val="000000"/>
                <w:sz w:val="17"/>
                <w:szCs w:val="17"/>
                <w:lang w:val="kk-KZ"/>
              </w:rPr>
              <w:t>ке</w:t>
            </w:r>
            <w:r w:rsidRPr="006E1EDD">
              <w:rPr>
                <w:rFonts w:ascii="Times New Roman" w:eastAsia="Calibri" w:hAnsi="Times New Roman" w:cs="Times New Roman"/>
                <w:b/>
                <w:color w:val="000000"/>
                <w:sz w:val="17"/>
                <w:szCs w:val="17"/>
                <w:lang w:val="kk"/>
              </w:rPr>
              <w:t>, жабдықтар мен құралдарға қойылатын талаптарды бұзу</w:t>
            </w:r>
          </w:p>
        </w:tc>
      </w:tr>
      <w:tr w:rsidR="006E1EDD" w:rsidRPr="00956E80" w14:paraId="1DD531CB" w14:textId="568FE546" w:rsidTr="006E1EDD">
        <w:trPr>
          <w:trHeight w:val="2006"/>
        </w:trPr>
        <w:tc>
          <w:tcPr>
            <w:tcW w:w="503" w:type="dxa"/>
            <w:shd w:val="clear" w:color="auto" w:fill="auto"/>
            <w:vAlign w:val="center"/>
          </w:tcPr>
          <w:p w14:paraId="22A698F9"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1</w:t>
            </w:r>
          </w:p>
        </w:tc>
        <w:tc>
          <w:tcPr>
            <w:tcW w:w="2753" w:type="dxa"/>
            <w:shd w:val="clear" w:color="auto" w:fill="D9D9D9"/>
            <w:vAlign w:val="center"/>
          </w:tcPr>
          <w:p w14:paraId="6C476045"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1.1. Өтеусіз мәмілелер</w:t>
            </w:r>
            <w:r w:rsidRPr="00956E80">
              <w:rPr>
                <w:rFonts w:ascii="Times New Roman" w:eastAsia="Calibri" w:hAnsi="Times New Roman" w:cs="Times New Roman"/>
                <w:i/>
                <w:color w:val="000000"/>
                <w:sz w:val="17"/>
                <w:szCs w:val="17"/>
                <w:lang w:val="kk"/>
              </w:rPr>
              <w:t xml:space="preserve"> (бір тарап басқа тарапқа одан ақы немесе басқа да өтемді алмастан бірдеңе беруге міндеттенетін шарттар, келісімдер)</w:t>
            </w:r>
          </w:p>
          <w:p w14:paraId="094532C7" w14:textId="77777777" w:rsidR="006E1EDD" w:rsidRPr="00956E80" w:rsidRDefault="006E1EDD" w:rsidP="006E1EDD">
            <w:pPr>
              <w:spacing w:after="0" w:line="240" w:lineRule="auto"/>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1.2. Кіріс мәмілелері</w:t>
            </w:r>
            <w:r w:rsidRPr="00956E80">
              <w:rPr>
                <w:rFonts w:ascii="Times New Roman" w:eastAsia="Calibri" w:hAnsi="Times New Roman" w:cs="Times New Roman"/>
                <w:i/>
                <w:color w:val="000000"/>
                <w:sz w:val="17"/>
                <w:szCs w:val="17"/>
                <w:lang w:val="kk"/>
              </w:rPr>
              <w:t xml:space="preserve"> (жасалуы қоғамға пайда әкелетін шарттар мен келісімдер),</w:t>
            </w:r>
          </w:p>
          <w:p w14:paraId="3EB9AB93"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1.3. 5 млн. теңгеге дейінгі сомаға мәмілелер</w:t>
            </w:r>
          </w:p>
        </w:tc>
        <w:tc>
          <w:tcPr>
            <w:tcW w:w="1139" w:type="dxa"/>
            <w:shd w:val="clear" w:color="auto" w:fill="auto"/>
            <w:vAlign w:val="center"/>
          </w:tcPr>
          <w:p w14:paraId="73F7F17A"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09F7D5AD"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3CD072C"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6B98D4BC"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6126218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0EE08A1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40 АЕК  </w:t>
            </w:r>
          </w:p>
          <w:p w14:paraId="571F471C"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Басқа бұзушылықтар -</w:t>
            </w:r>
          </w:p>
          <w:p w14:paraId="65F7EF6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 10 АЕК  </w:t>
            </w:r>
          </w:p>
        </w:tc>
        <w:tc>
          <w:tcPr>
            <w:tcW w:w="1418" w:type="dxa"/>
            <w:shd w:val="clear" w:color="auto" w:fill="auto"/>
            <w:vAlign w:val="center"/>
          </w:tcPr>
          <w:p w14:paraId="73A9759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 АЕК</w:t>
            </w:r>
          </w:p>
        </w:tc>
        <w:tc>
          <w:tcPr>
            <w:tcW w:w="1690" w:type="dxa"/>
            <w:shd w:val="clear" w:color="auto" w:fill="auto"/>
            <w:vAlign w:val="center"/>
          </w:tcPr>
          <w:p w14:paraId="47116D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02A5E8D7"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31E22F5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4D3DD4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 25 АЕК</w:t>
            </w:r>
          </w:p>
          <w:p w14:paraId="5801911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shd w:val="clear" w:color="auto" w:fill="auto"/>
            <w:vAlign w:val="center"/>
          </w:tcPr>
          <w:p w14:paraId="15B6CB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5C251581"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4F284240" w14:textId="2910A9AE"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63AC6A87" w14:textId="6310AB65"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995" w:type="dxa"/>
            <w:vMerge w:val="restart"/>
            <w:vAlign w:val="center"/>
          </w:tcPr>
          <w:p w14:paraId="687F9F46" w14:textId="77777777" w:rsidR="006E1EDD" w:rsidRPr="00956E80" w:rsidRDefault="006E1EDD" w:rsidP="006E1EDD">
            <w:pPr>
              <w:spacing w:after="0" w:line="240" w:lineRule="auto"/>
              <w:jc w:val="center"/>
              <w:rPr>
                <w:rFonts w:ascii="Times New Roman" w:eastAsia="Calibri" w:hAnsi="Times New Roman" w:cs="Times New Roman"/>
                <w:b/>
                <w:sz w:val="17"/>
                <w:szCs w:val="17"/>
              </w:rPr>
            </w:pPr>
            <w:r w:rsidRPr="00956E80">
              <w:rPr>
                <w:rFonts w:ascii="Times New Roman" w:eastAsia="Calibri" w:hAnsi="Times New Roman" w:cs="Times New Roman"/>
                <w:b/>
                <w:sz w:val="17"/>
                <w:szCs w:val="17"/>
                <w:lang w:val="kk"/>
              </w:rPr>
              <w:t>Тапсырыс берушінің қалауы бойынша контрагентке мыналар қолданылуы мүмкін:</w:t>
            </w:r>
          </w:p>
          <w:p w14:paraId="030E1F4B" w14:textId="77777777" w:rsidR="006E1EDD" w:rsidRPr="00956E80" w:rsidRDefault="006E1EDD" w:rsidP="006E1EDD">
            <w:pPr>
              <w:spacing w:after="0" w:line="240" w:lineRule="auto"/>
              <w:jc w:val="center"/>
              <w:rPr>
                <w:rFonts w:ascii="Times New Roman" w:eastAsia="Calibri" w:hAnsi="Times New Roman" w:cs="Times New Roman"/>
                <w:b/>
                <w:sz w:val="17"/>
                <w:szCs w:val="17"/>
              </w:rPr>
            </w:pPr>
          </w:p>
          <w:p w14:paraId="4FD33213"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 xml:space="preserve">1. Айыппұл мөлшері: </w:t>
            </w:r>
          </w:p>
          <w:p w14:paraId="7434D4B9"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1.1. 100 АЕК - өтеусіз мәмілелер және 5 млн. теңгеге дейінгі сомаға мәмілелер бойынша;</w:t>
            </w:r>
          </w:p>
          <w:p w14:paraId="29D1BB8A"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1.2. Барлық өзге мәмілелер бойынша шарттың жалпы құнының 10% ;</w:t>
            </w:r>
          </w:p>
          <w:p w14:paraId="6E145A32" w14:textId="77777777" w:rsidR="006E1EDD" w:rsidRPr="009D46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sz w:val="17"/>
                <w:szCs w:val="17"/>
                <w:lang w:val="kk"/>
              </w:rPr>
              <w:t>2. Шартты бұзу (шартты орындаудан біржақты бас тарту)</w:t>
            </w:r>
          </w:p>
        </w:tc>
        <w:tc>
          <w:tcPr>
            <w:tcW w:w="1701" w:type="dxa"/>
            <w:vMerge w:val="restart"/>
            <w:vAlign w:val="center"/>
          </w:tcPr>
          <w:p w14:paraId="5933AA01" w14:textId="6003415F"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Pr>
                <w:rFonts w:ascii="Times New Roman" w:eastAsia="Calibri" w:hAnsi="Times New Roman" w:cs="Times New Roman"/>
                <w:color w:val="000000"/>
                <w:sz w:val="17"/>
                <w:szCs w:val="17"/>
              </w:rPr>
              <w:t>Ж</w:t>
            </w:r>
            <w:r w:rsidRPr="006E1EDD">
              <w:rPr>
                <w:rFonts w:ascii="Times New Roman" w:eastAsia="Calibri" w:hAnsi="Times New Roman" w:cs="Times New Roman"/>
                <w:color w:val="000000"/>
                <w:sz w:val="17"/>
                <w:szCs w:val="17"/>
                <w:lang w:val="kk"/>
              </w:rPr>
              <w:t>ұмыстарды орындау</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 xml:space="preserve">қызметтер көрсету басталғанға дейін </w:t>
            </w:r>
            <w:r>
              <w:rPr>
                <w:rFonts w:ascii="Times New Roman" w:eastAsia="Calibri" w:hAnsi="Times New Roman" w:cs="Times New Roman"/>
                <w:color w:val="000000"/>
                <w:sz w:val="17"/>
                <w:szCs w:val="17"/>
                <w:lang w:val="kk"/>
              </w:rPr>
              <w:t xml:space="preserve">көлікте </w:t>
            </w:r>
            <w:r w:rsidRPr="006E1EDD">
              <w:rPr>
                <w:rFonts w:ascii="Times New Roman" w:eastAsia="Calibri" w:hAnsi="Times New Roman" w:cs="Times New Roman"/>
                <w:color w:val="000000"/>
                <w:sz w:val="17"/>
                <w:szCs w:val="17"/>
                <w:lang w:val="kk"/>
              </w:rPr>
              <w:t>GPS/ГЛОНАСС терминалы болма</w:t>
            </w:r>
            <w:r>
              <w:rPr>
                <w:rFonts w:ascii="Times New Roman" w:eastAsia="Calibri" w:hAnsi="Times New Roman" w:cs="Times New Roman"/>
                <w:color w:val="000000"/>
                <w:sz w:val="17"/>
                <w:szCs w:val="17"/>
                <w:lang w:val="kk"/>
              </w:rPr>
              <w:t>са</w:t>
            </w:r>
            <w:r w:rsidRPr="006E1EDD">
              <w:rPr>
                <w:rFonts w:ascii="Times New Roman" w:eastAsia="Calibri" w:hAnsi="Times New Roman" w:cs="Times New Roman"/>
                <w:color w:val="000000"/>
                <w:sz w:val="17"/>
                <w:szCs w:val="17"/>
                <w:lang w:val="kk"/>
              </w:rPr>
              <w:t xml:space="preserve"> және/немесе жұмыс істемейтін GPS/ГЛОНАСС жүйесі анықта</w:t>
            </w:r>
            <w:r>
              <w:rPr>
                <w:rFonts w:ascii="Times New Roman" w:eastAsia="Calibri" w:hAnsi="Times New Roman" w:cs="Times New Roman"/>
                <w:color w:val="000000"/>
                <w:sz w:val="17"/>
                <w:szCs w:val="17"/>
                <w:lang w:val="kk"/>
              </w:rPr>
              <w:t>лса</w:t>
            </w:r>
            <w:r w:rsidRPr="006E1EDD">
              <w:rPr>
                <w:rFonts w:ascii="Times New Roman" w:eastAsia="Calibri" w:hAnsi="Times New Roman" w:cs="Times New Roman"/>
                <w:color w:val="000000"/>
                <w:sz w:val="17"/>
                <w:szCs w:val="17"/>
                <w:lang w:val="kk"/>
              </w:rPr>
              <w:t xml:space="preserve"> (жұмыстарды орындауға</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қызметтер көрсетуге және тауарларды жеткізуге тұрақты тартылмаған көлік</w:t>
            </w:r>
            <w:r>
              <w:rPr>
                <w:rFonts w:ascii="Times New Roman" w:eastAsia="Calibri" w:hAnsi="Times New Roman" w:cs="Times New Roman"/>
                <w:color w:val="000000"/>
                <w:sz w:val="17"/>
                <w:szCs w:val="17"/>
                <w:lang w:val="kk"/>
              </w:rPr>
              <w:t>терден басқа</w:t>
            </w:r>
            <w:r w:rsidRPr="006E1EDD">
              <w:rPr>
                <w:rFonts w:ascii="Times New Roman" w:eastAsia="Calibri" w:hAnsi="Times New Roman" w:cs="Times New Roman"/>
                <w:color w:val="000000"/>
                <w:sz w:val="17"/>
                <w:szCs w:val="17"/>
                <w:lang w:val="kk"/>
              </w:rPr>
              <w:t>) -</w:t>
            </w:r>
          </w:p>
          <w:p w14:paraId="2E0DCD98" w14:textId="77777777" w:rsidR="00D95E16" w:rsidRPr="006E1EDD" w:rsidRDefault="00D95E16" w:rsidP="00D95E16">
            <w:pPr>
              <w:spacing w:after="0" w:line="240" w:lineRule="auto"/>
              <w:jc w:val="center"/>
              <w:rPr>
                <w:rFonts w:ascii="Times New Roman" w:eastAsia="Calibri" w:hAnsi="Times New Roman" w:cs="Times New Roman"/>
                <w:b/>
                <w:color w:val="C00000"/>
                <w:sz w:val="17"/>
                <w:szCs w:val="17"/>
                <w:lang w:val="kk"/>
              </w:rPr>
            </w:pPr>
            <w:r w:rsidRPr="006E1EDD">
              <w:rPr>
                <w:rFonts w:ascii="Times New Roman" w:eastAsia="Calibri" w:hAnsi="Times New Roman" w:cs="Times New Roman"/>
                <w:b/>
                <w:color w:val="C00000"/>
                <w:sz w:val="17"/>
                <w:szCs w:val="17"/>
                <w:lang w:val="kk"/>
              </w:rPr>
              <w:t>50 АЕК</w:t>
            </w:r>
          </w:p>
          <w:p w14:paraId="629502E7" w14:textId="77777777"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p>
          <w:p w14:paraId="099D4B16" w14:textId="395CF27E"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sidRPr="006E1EDD">
              <w:rPr>
                <w:rFonts w:ascii="Times New Roman" w:eastAsia="Calibri" w:hAnsi="Times New Roman" w:cs="Times New Roman"/>
                <w:color w:val="000000"/>
                <w:sz w:val="17"/>
                <w:szCs w:val="17"/>
                <w:lang w:val="kk"/>
              </w:rPr>
              <w:t>Сол көлік</w:t>
            </w:r>
            <w:r>
              <w:rPr>
                <w:rFonts w:ascii="Times New Roman" w:eastAsia="Calibri" w:hAnsi="Times New Roman" w:cs="Times New Roman"/>
                <w:color w:val="000000"/>
                <w:sz w:val="17"/>
                <w:szCs w:val="17"/>
                <w:lang w:val="kk"/>
              </w:rPr>
              <w:t xml:space="preserve">те </w:t>
            </w:r>
            <w:r w:rsidRPr="006E1EDD">
              <w:rPr>
                <w:rFonts w:ascii="Times New Roman" w:eastAsia="Calibri" w:hAnsi="Times New Roman" w:cs="Times New Roman"/>
                <w:color w:val="000000"/>
                <w:sz w:val="17"/>
                <w:szCs w:val="17"/>
                <w:lang w:val="kk"/>
              </w:rPr>
              <w:t>бұзушылық қайта анықталған жағдайда –</w:t>
            </w:r>
          </w:p>
          <w:p w14:paraId="695B8498" w14:textId="7256456F" w:rsidR="006E1EDD" w:rsidRPr="006E1EDD" w:rsidRDefault="00D95E16" w:rsidP="00D95E16">
            <w:pPr>
              <w:jc w:val="center"/>
              <w:rPr>
                <w:b/>
              </w:rPr>
            </w:pPr>
            <w:r w:rsidRPr="006E1EDD">
              <w:rPr>
                <w:rFonts w:ascii="Times New Roman" w:eastAsia="Calibri" w:hAnsi="Times New Roman" w:cs="Times New Roman"/>
                <w:b/>
                <w:color w:val="C00000"/>
                <w:sz w:val="17"/>
                <w:szCs w:val="17"/>
                <w:lang w:val="kk"/>
              </w:rPr>
              <w:t>100 АЕК</w:t>
            </w:r>
          </w:p>
        </w:tc>
      </w:tr>
      <w:tr w:rsidR="006E1EDD" w:rsidRPr="00956E80" w14:paraId="7F96623A" w14:textId="7CCAB3B9" w:rsidTr="006E1EDD">
        <w:trPr>
          <w:trHeight w:val="1550"/>
        </w:trPr>
        <w:tc>
          <w:tcPr>
            <w:tcW w:w="503" w:type="dxa"/>
            <w:shd w:val="clear" w:color="auto" w:fill="auto"/>
            <w:vAlign w:val="center"/>
          </w:tcPr>
          <w:p w14:paraId="16E3F584"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2</w:t>
            </w:r>
          </w:p>
        </w:tc>
        <w:tc>
          <w:tcPr>
            <w:tcW w:w="2753" w:type="dxa"/>
            <w:shd w:val="clear" w:color="auto" w:fill="D9D9D9"/>
            <w:vAlign w:val="center"/>
          </w:tcPr>
          <w:p w14:paraId="424E8858" w14:textId="34DD7391"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9D16512" w14:textId="46B9CD03"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b/>
                <w:color w:val="000000"/>
                <w:sz w:val="17"/>
                <w:szCs w:val="17"/>
                <w:lang w:val="kk"/>
              </w:rPr>
              <w:t xml:space="preserve"> 5 млн. теңгеден 50 млн. теңгеге дейінгі сомадағы мәмілелер</w:t>
            </w:r>
          </w:p>
        </w:tc>
        <w:tc>
          <w:tcPr>
            <w:tcW w:w="1139" w:type="dxa"/>
            <w:shd w:val="clear" w:color="auto" w:fill="auto"/>
            <w:vAlign w:val="center"/>
          </w:tcPr>
          <w:p w14:paraId="511F39D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b/>
                <w:color w:val="C00000"/>
                <w:sz w:val="17"/>
                <w:szCs w:val="17"/>
                <w:lang w:val="kk"/>
              </w:rPr>
              <w:t>300 АЕК</w:t>
            </w:r>
          </w:p>
          <w:p w14:paraId="35FB69FD"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91DEA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600 АЕК</w:t>
            </w:r>
          </w:p>
          <w:p w14:paraId="5BAD7CF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299FE78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7682BB33"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120 АЕК  </w:t>
            </w:r>
          </w:p>
          <w:p w14:paraId="10548F7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-10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tc>
        <w:tc>
          <w:tcPr>
            <w:tcW w:w="1418" w:type="dxa"/>
            <w:shd w:val="clear" w:color="auto" w:fill="auto"/>
            <w:vAlign w:val="center"/>
          </w:tcPr>
          <w:p w14:paraId="1710662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30 АЕК </w:t>
            </w:r>
          </w:p>
        </w:tc>
        <w:tc>
          <w:tcPr>
            <w:tcW w:w="1690" w:type="dxa"/>
            <w:shd w:val="clear" w:color="auto" w:fill="auto"/>
            <w:vAlign w:val="center"/>
          </w:tcPr>
          <w:p w14:paraId="6B2AC5A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62EE2E79"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300 АЕК</w:t>
            </w:r>
          </w:p>
          <w:p w14:paraId="6679D3D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6ABFB61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75 АЕК</w:t>
            </w:r>
          </w:p>
          <w:p w14:paraId="57B88C68"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bottom w:val="single" w:sz="4" w:space="0" w:color="auto"/>
            </w:tcBorders>
            <w:shd w:val="clear" w:color="auto" w:fill="auto"/>
            <w:vAlign w:val="center"/>
          </w:tcPr>
          <w:p w14:paraId="15DE8A3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3526357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5DEF50A4" w14:textId="7AA50DD5"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249A0664" w14:textId="668A2E19"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150 АЕК</w:t>
            </w:r>
          </w:p>
        </w:tc>
        <w:tc>
          <w:tcPr>
            <w:tcW w:w="1995" w:type="dxa"/>
            <w:vMerge/>
            <w:vAlign w:val="center"/>
          </w:tcPr>
          <w:p w14:paraId="43F3EB4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701" w:type="dxa"/>
            <w:vMerge/>
          </w:tcPr>
          <w:p w14:paraId="075DB313" w14:textId="77777777" w:rsidR="006E1EDD" w:rsidRPr="00956E80" w:rsidRDefault="006E1EDD" w:rsidP="006E1EDD"/>
        </w:tc>
      </w:tr>
      <w:tr w:rsidR="006E1EDD" w:rsidRPr="00956E80" w14:paraId="58B37A65" w14:textId="2052435F" w:rsidTr="006E1EDD">
        <w:trPr>
          <w:trHeight w:val="276"/>
        </w:trPr>
        <w:tc>
          <w:tcPr>
            <w:tcW w:w="503" w:type="dxa"/>
            <w:shd w:val="clear" w:color="auto" w:fill="auto"/>
            <w:vAlign w:val="center"/>
          </w:tcPr>
          <w:p w14:paraId="47433DEF"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3</w:t>
            </w:r>
          </w:p>
        </w:tc>
        <w:tc>
          <w:tcPr>
            <w:tcW w:w="2753" w:type="dxa"/>
            <w:shd w:val="clear" w:color="auto" w:fill="D9D9D9"/>
            <w:vAlign w:val="center"/>
          </w:tcPr>
          <w:p w14:paraId="79ABE531" w14:textId="0FCFF78A"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284942B" w14:textId="5BFB988D"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50 млн. теңге және одан жоғаы жоғары сомадағы мәмілелер</w:t>
            </w:r>
          </w:p>
        </w:tc>
        <w:tc>
          <w:tcPr>
            <w:tcW w:w="1139" w:type="dxa"/>
            <w:shd w:val="clear" w:color="auto" w:fill="auto"/>
            <w:vAlign w:val="center"/>
          </w:tcPr>
          <w:p w14:paraId="433509C4"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500 АЕК</w:t>
            </w:r>
          </w:p>
          <w:p w14:paraId="64C47D5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610A5ED5"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1000 АЕК</w:t>
            </w:r>
          </w:p>
          <w:p w14:paraId="65E4E97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top w:val="single" w:sz="4" w:space="0" w:color="auto"/>
            </w:tcBorders>
            <w:shd w:val="clear" w:color="auto" w:fill="auto"/>
            <w:vAlign w:val="center"/>
          </w:tcPr>
          <w:p w14:paraId="19DE77F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Қауіпті жүктерді тасымалдау қағидаларын бұзу – </w:t>
            </w:r>
          </w:p>
          <w:p w14:paraId="06AE105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200 АЕК  </w:t>
            </w:r>
          </w:p>
          <w:p w14:paraId="5EB65F0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-20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p w14:paraId="156885E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418" w:type="dxa"/>
            <w:shd w:val="clear" w:color="auto" w:fill="auto"/>
            <w:vAlign w:val="center"/>
          </w:tcPr>
          <w:p w14:paraId="65E6D500"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690" w:type="dxa"/>
            <w:tcBorders>
              <w:right w:val="single" w:sz="4" w:space="0" w:color="auto"/>
            </w:tcBorders>
            <w:shd w:val="clear" w:color="auto" w:fill="auto"/>
            <w:vAlign w:val="center"/>
          </w:tcPr>
          <w:p w14:paraId="63863D29"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w:t>
            </w:r>
          </w:p>
          <w:p w14:paraId="2FE537C5"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i/>
                <w:color w:val="C00000"/>
                <w:sz w:val="17"/>
                <w:szCs w:val="17"/>
              </w:rPr>
            </w:pPr>
            <w:r w:rsidRPr="00956E80">
              <w:rPr>
                <w:rFonts w:ascii="Times New Roman" w:eastAsia="Calibri" w:hAnsi="Times New Roman" w:cs="Times New Roman"/>
                <w:b/>
                <w:color w:val="C00000"/>
                <w:sz w:val="17"/>
                <w:szCs w:val="17"/>
                <w:lang w:val="kk"/>
              </w:rPr>
              <w:t>400 АЕК</w:t>
            </w:r>
          </w:p>
          <w:p w14:paraId="07994D4C"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1F371016"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1E70EDA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0C0838"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43BF116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61814AA8" w14:textId="6B3F2FBB"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r w:rsidRPr="00956E80">
              <w:rPr>
                <w:rFonts w:ascii="Times New Roman" w:eastAsia="Calibri" w:hAnsi="Times New Roman" w:cs="Times New Roman"/>
                <w:b/>
                <w:color w:val="C00000"/>
                <w:sz w:val="17"/>
                <w:szCs w:val="17"/>
                <w:lang w:val="kk"/>
              </w:rPr>
              <w:t>200 АЕК</w:t>
            </w:r>
          </w:p>
        </w:tc>
        <w:tc>
          <w:tcPr>
            <w:tcW w:w="1995" w:type="dxa"/>
            <w:vMerge/>
            <w:tcBorders>
              <w:left w:val="single" w:sz="4" w:space="0" w:color="auto"/>
            </w:tcBorders>
            <w:vAlign w:val="center"/>
          </w:tcPr>
          <w:p w14:paraId="381A015F"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p>
        </w:tc>
        <w:tc>
          <w:tcPr>
            <w:tcW w:w="1701" w:type="dxa"/>
            <w:vMerge/>
          </w:tcPr>
          <w:p w14:paraId="0EEF5920" w14:textId="77777777" w:rsidR="006E1EDD" w:rsidRPr="00956E80" w:rsidRDefault="006E1EDD" w:rsidP="006E1EDD"/>
        </w:tc>
      </w:tr>
    </w:tbl>
    <w:p w14:paraId="064C4F72" w14:textId="77777777" w:rsidR="00956E80" w:rsidRDefault="00956E80" w:rsidP="00DC15A5">
      <w:pPr>
        <w:pStyle w:val="a7"/>
        <w:spacing w:after="0" w:line="240" w:lineRule="auto"/>
        <w:ind w:left="0"/>
        <w:jc w:val="both"/>
        <w:rPr>
          <w:rFonts w:ascii="Times New Roman" w:eastAsia="Calibri" w:hAnsi="Times New Roman" w:cs="Times New Roman"/>
          <w:color w:val="000000"/>
          <w:sz w:val="16"/>
          <w:szCs w:val="20"/>
          <w:lang w:val="kk"/>
        </w:rPr>
      </w:pPr>
    </w:p>
    <w:p w14:paraId="786B4935" w14:textId="75F9AC1A" w:rsidR="0079166E" w:rsidRPr="0037687B" w:rsidRDefault="00D817AF" w:rsidP="00DC15A5">
      <w:pPr>
        <w:pStyle w:val="a7"/>
        <w:spacing w:after="0" w:line="240" w:lineRule="auto"/>
        <w:ind w:left="0"/>
        <w:jc w:val="both"/>
        <w:rPr>
          <w:rFonts w:ascii="Times New Roman" w:eastAsia="Calibri" w:hAnsi="Times New Roman" w:cs="Times New Roman"/>
          <w:color w:val="000000"/>
          <w:sz w:val="16"/>
          <w:szCs w:val="16"/>
          <w:lang w:val="kk"/>
        </w:rPr>
      </w:pPr>
      <w:r w:rsidRPr="00B807AD">
        <w:rPr>
          <w:rFonts w:ascii="Times New Roman" w:eastAsia="Calibri" w:hAnsi="Times New Roman" w:cs="Times New Roman"/>
          <w:color w:val="000000"/>
          <w:sz w:val="16"/>
          <w:szCs w:val="20"/>
          <w:lang w:val="kk"/>
        </w:rPr>
        <w:t xml:space="preserve"> * Контрагенттің, оның ішінде контрагент және оның бірлесіп орындаушылары (қосалқы мердігерлері) қызметкерлерінің Жиналыстар өткізу қағидаларын бұзуы  ереуілге, заңсыз жиналысқа, митингке, шеруге, пикетке, демонстрацияға немесе өзге де заңсыз жария іс-шараға қатысуды, өткізуді не қатысуды, қатысуға мәжбүрлеуді, сол сияқты көрсетілген жиналыстарды, митингілерді және т.б. ұйымдастырушыларға және (немесе) қатысушыларға орынжайлар немесе өзге де мүлік (байланыс құралдары, көбейту техникасы, жабдықтар, көлік) беру немесе оларды ұйымдастыру мен өткізу үшін өзге де жағдайлар жасауды қамтиды.</w:t>
      </w:r>
    </w:p>
    <w:p w14:paraId="46E47243" w14:textId="7FC88C3A" w:rsidR="00DE0420" w:rsidRDefault="00DE0420" w:rsidP="001465A9">
      <w:pPr>
        <w:spacing w:after="0" w:line="240" w:lineRule="auto"/>
        <w:rPr>
          <w:rFonts w:ascii="Times New Roman" w:eastAsia="Calibri" w:hAnsi="Times New Roman" w:cs="Times New Roman"/>
          <w:b/>
          <w:color w:val="000000"/>
          <w:sz w:val="20"/>
          <w:szCs w:val="20"/>
          <w:lang w:val="kk"/>
        </w:rPr>
      </w:pPr>
    </w:p>
    <w:p w14:paraId="4BB8791E" w14:textId="38906E67" w:rsidR="00E2426B" w:rsidRDefault="00E2426B" w:rsidP="001465A9">
      <w:pPr>
        <w:spacing w:after="0" w:line="240" w:lineRule="auto"/>
        <w:rPr>
          <w:rFonts w:ascii="Times New Roman" w:eastAsia="Calibri" w:hAnsi="Times New Roman" w:cs="Times New Roman"/>
          <w:b/>
          <w:color w:val="000000"/>
          <w:sz w:val="20"/>
          <w:szCs w:val="20"/>
          <w:lang w:val="kk"/>
        </w:rPr>
      </w:pPr>
    </w:p>
    <w:p w14:paraId="17E842C8" w14:textId="77777777" w:rsidR="00956E80" w:rsidRPr="0037687B" w:rsidRDefault="00956E80" w:rsidP="001465A9">
      <w:pPr>
        <w:spacing w:after="0" w:line="240" w:lineRule="auto"/>
        <w:rPr>
          <w:rFonts w:ascii="Times New Roman" w:eastAsia="Calibri" w:hAnsi="Times New Roman" w:cs="Times New Roman"/>
          <w:b/>
          <w:color w:val="000000"/>
          <w:sz w:val="20"/>
          <w:szCs w:val="20"/>
          <w:lang w:val="kk"/>
        </w:rPr>
      </w:pPr>
    </w:p>
    <w:p w14:paraId="3265CC56" w14:textId="77777777" w:rsidR="00FD164E" w:rsidRPr="0037687B" w:rsidRDefault="00D817AF" w:rsidP="001465A9">
      <w:pPr>
        <w:spacing w:after="0" w:line="240" w:lineRule="auto"/>
        <w:rPr>
          <w:rFonts w:ascii="Times New Roman" w:eastAsia="Calibri" w:hAnsi="Times New Roman" w:cs="Times New Roman"/>
          <w:color w:val="000000"/>
          <w:sz w:val="20"/>
          <w:szCs w:val="20"/>
          <w:lang w:val="kk"/>
        </w:rPr>
      </w:pPr>
      <w:r>
        <w:rPr>
          <w:rFonts w:ascii="Times New Roman" w:eastAsia="Calibri" w:hAnsi="Times New Roman" w:cs="Times New Roman"/>
          <w:b/>
          <w:color w:val="000000"/>
          <w:sz w:val="20"/>
          <w:szCs w:val="20"/>
          <w:lang w:val="kk"/>
        </w:rPr>
        <w:lastRenderedPageBreak/>
        <w:t>11.1 Осы қосымша бойынша бұзушылық түрлерінің санаттарына анықтамалар:</w:t>
      </w:r>
    </w:p>
    <w:tbl>
      <w:tblPr>
        <w:tblStyle w:val="aa"/>
        <w:tblW w:w="15021" w:type="dxa"/>
        <w:tblLook w:val="04A0" w:firstRow="1" w:lastRow="0" w:firstColumn="1" w:lastColumn="0" w:noHBand="0" w:noVBand="1"/>
      </w:tblPr>
      <w:tblGrid>
        <w:gridCol w:w="397"/>
        <w:gridCol w:w="2575"/>
        <w:gridCol w:w="12049"/>
      </w:tblGrid>
      <w:tr w:rsidR="008D7220" w14:paraId="065F2369" w14:textId="77777777" w:rsidTr="001465A9">
        <w:tc>
          <w:tcPr>
            <w:tcW w:w="0" w:type="auto"/>
            <w:shd w:val="clear" w:color="auto" w:fill="D9D9D9" w:themeFill="background1" w:themeFillShade="D9"/>
          </w:tcPr>
          <w:p w14:paraId="065CCE25"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w:t>
            </w:r>
          </w:p>
        </w:tc>
        <w:tc>
          <w:tcPr>
            <w:tcW w:w="2575" w:type="dxa"/>
            <w:shd w:val="clear" w:color="auto" w:fill="D9D9D9" w:themeFill="background1" w:themeFillShade="D9"/>
          </w:tcPr>
          <w:p w14:paraId="315D1F2F"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Бұзушылықтар санаттары</w:t>
            </w:r>
          </w:p>
        </w:tc>
        <w:tc>
          <w:tcPr>
            <w:tcW w:w="12049" w:type="dxa"/>
            <w:shd w:val="clear" w:color="auto" w:fill="D9D9D9" w:themeFill="background1" w:themeFillShade="D9"/>
          </w:tcPr>
          <w:p w14:paraId="5C821B53"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Осы санатқа жататын бұзушылықтардың түрлері</w:t>
            </w:r>
          </w:p>
        </w:tc>
      </w:tr>
      <w:tr w:rsidR="008D7220" w14:paraId="1F1AD85C" w14:textId="77777777" w:rsidTr="001465A9">
        <w:tc>
          <w:tcPr>
            <w:tcW w:w="0" w:type="auto"/>
            <w:shd w:val="clear" w:color="auto" w:fill="D9D9D9" w:themeFill="background1" w:themeFillShade="D9"/>
          </w:tcPr>
          <w:p w14:paraId="0ADE27F9" w14:textId="77777777" w:rsidR="00850F8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a</w:t>
            </w:r>
          </w:p>
        </w:tc>
        <w:tc>
          <w:tcPr>
            <w:tcW w:w="2575" w:type="dxa"/>
            <w:shd w:val="clear" w:color="auto" w:fill="D9D9D9" w:themeFill="background1" w:themeFillShade="D9"/>
          </w:tcPr>
          <w:p w14:paraId="07B0311C" w14:textId="77777777" w:rsidR="00850F80" w:rsidRPr="001465A9" w:rsidRDefault="00D817AF" w:rsidP="001465A9">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lang w:val="kk"/>
              </w:rPr>
              <w:t>Алкоголь-Есірткі</w:t>
            </w:r>
          </w:p>
        </w:tc>
        <w:tc>
          <w:tcPr>
            <w:tcW w:w="12049" w:type="dxa"/>
          </w:tcPr>
          <w:p w14:paraId="0D58B4C0" w14:textId="77777777" w:rsidR="00850F80" w:rsidRPr="001465A9" w:rsidRDefault="00D817AF" w:rsidP="00E953B5">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 Кез келген алкогольдік ішімдіктерді, есірткі және уытқұмарлық құралдарды, психотроптық заттарды, сол тектестерді, прекурсорларды және заңда белгіленген тәртіппен қолдануға тыйым салынған өзге де заттарды Тапсырыс берушінің объектілерінде бүкіл уақыт (жұмыс уақыты да, тынығу уақыты да) және болу кезеңі ішінде оның аумағына әкелу, сақтау, дайындау, тарату, тұтыну, масаң күйде болу, сондай-ақ талап ету бойынша медициналық куәландырудан өтуден бас тарту.</w:t>
            </w:r>
          </w:p>
        </w:tc>
      </w:tr>
      <w:tr w:rsidR="008D7220" w:rsidRPr="007054C7" w14:paraId="59AE9210" w14:textId="77777777" w:rsidTr="000B1960">
        <w:tc>
          <w:tcPr>
            <w:tcW w:w="0" w:type="auto"/>
            <w:shd w:val="clear" w:color="auto" w:fill="D9D9D9" w:themeFill="background1" w:themeFillShade="D9"/>
          </w:tcPr>
          <w:p w14:paraId="63EAF425" w14:textId="77777777" w:rsidR="00850F80" w:rsidRPr="00421A6E" w:rsidRDefault="00D817AF" w:rsidP="00AB46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 xml:space="preserve"> b</w:t>
            </w:r>
          </w:p>
        </w:tc>
        <w:tc>
          <w:tcPr>
            <w:tcW w:w="2575" w:type="dxa"/>
            <w:tcBorders>
              <w:bottom w:val="single" w:sz="4" w:space="0" w:color="auto"/>
            </w:tcBorders>
            <w:shd w:val="clear" w:color="auto" w:fill="D9D9D9" w:themeFill="background1" w:themeFillShade="D9"/>
          </w:tcPr>
          <w:p w14:paraId="47A52E85" w14:textId="77777777" w:rsidR="00850F80"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Қару, жарылғыш заттар және жарылғыш құрылғылар</w:t>
            </w:r>
          </w:p>
        </w:tc>
        <w:tc>
          <w:tcPr>
            <w:tcW w:w="12049" w:type="dxa"/>
            <w:tcBorders>
              <w:bottom w:val="single" w:sz="4" w:space="0" w:color="auto"/>
            </w:tcBorders>
          </w:tcPr>
          <w:p w14:paraId="26F6808E" w14:textId="77777777" w:rsidR="00850F80" w:rsidRPr="0037687B" w:rsidRDefault="00D817AF" w:rsidP="00717325">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Тапсырыс берушінің (Тапсырыс берушінің объектілерінің) аумағына қаруды, оқ-дәрілерді, жарылғыш заттарды немесе жарылғыш құрылғыларды әкелу, сақтау, беру, өткізу, тасымалдау немесе алып жүру.</w:t>
            </w:r>
          </w:p>
        </w:tc>
      </w:tr>
      <w:tr w:rsidR="008D7220" w:rsidRPr="007054C7" w14:paraId="682C7D1D" w14:textId="77777777" w:rsidTr="000B1960">
        <w:tc>
          <w:tcPr>
            <w:tcW w:w="0" w:type="auto"/>
            <w:vMerge w:val="restart"/>
            <w:tcBorders>
              <w:right w:val="single" w:sz="4" w:space="0" w:color="auto"/>
            </w:tcBorders>
            <w:shd w:val="clear" w:color="auto" w:fill="D9D9D9" w:themeFill="background1" w:themeFillShade="D9"/>
          </w:tcPr>
          <w:p w14:paraId="19265EC9" w14:textId="77777777" w:rsidR="0080687A"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EF8DE" w14:textId="77777777" w:rsidR="0080687A"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Жол жүрісі қауіпсіздігі қағидаларын бұзу</w:t>
            </w:r>
          </w:p>
        </w:tc>
        <w:tc>
          <w:tcPr>
            <w:tcW w:w="12049" w:type="dxa"/>
            <w:tcBorders>
              <w:top w:val="single" w:sz="4" w:space="0" w:color="auto"/>
              <w:left w:val="single" w:sz="4" w:space="0" w:color="auto"/>
              <w:bottom w:val="single" w:sz="4" w:space="0" w:color="auto"/>
            </w:tcBorders>
          </w:tcPr>
          <w:p w14:paraId="096E512A" w14:textId="77777777" w:rsidR="0080687A" w:rsidRPr="0037687B" w:rsidRDefault="00D817AF" w:rsidP="000B1960">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Қауіпті жүктерді автокөлік құралдарымен не мамандандырылған автокөлік құралдарымен ҚР заңнамасында белгіленген талаптарды бұза отырып және/немесе Тапсырыс берушінің аумағында ҚР заңнамасында белгіленген қауіпті жүкті тасымалдауға арнайы рұқсатсыз тасымалдау қағидаларын бұзу.</w:t>
            </w:r>
          </w:p>
        </w:tc>
      </w:tr>
      <w:tr w:rsidR="008D7220" w14:paraId="033414CB" w14:textId="77777777" w:rsidTr="000B1960">
        <w:tc>
          <w:tcPr>
            <w:tcW w:w="0" w:type="auto"/>
            <w:vMerge/>
            <w:tcBorders>
              <w:right w:val="single" w:sz="4" w:space="0" w:color="auto"/>
            </w:tcBorders>
            <w:shd w:val="clear" w:color="auto" w:fill="D9D9D9" w:themeFill="background1" w:themeFillShade="D9"/>
          </w:tcPr>
          <w:p w14:paraId="0DC8BEF8" w14:textId="77777777" w:rsidR="0080687A" w:rsidRPr="0037687B" w:rsidRDefault="0080687A" w:rsidP="00717325">
            <w:pPr>
              <w:tabs>
                <w:tab w:val="left" w:pos="0"/>
              </w:tabs>
              <w:jc w:val="both"/>
              <w:rPr>
                <w:rFonts w:ascii="Times New Roman" w:eastAsia="Calibri" w:hAnsi="Times New Roman" w:cs="Times New Roman"/>
                <w:b/>
                <w:color w:val="000000"/>
                <w:sz w:val="18"/>
                <w:szCs w:val="18"/>
                <w:lang w:val="en-US"/>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2E61D" w14:textId="77777777" w:rsidR="0080687A" w:rsidRDefault="00D817AF" w:rsidP="001465A9">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lang w:val="kk"/>
              </w:rPr>
              <w:t>Басқа бұзушылықтар</w:t>
            </w:r>
          </w:p>
        </w:tc>
        <w:tc>
          <w:tcPr>
            <w:tcW w:w="12049" w:type="dxa"/>
            <w:tcBorders>
              <w:top w:val="single" w:sz="4" w:space="0" w:color="auto"/>
              <w:left w:val="single" w:sz="4" w:space="0" w:color="auto"/>
              <w:bottom w:val="single" w:sz="4" w:space="0" w:color="auto"/>
            </w:tcBorders>
          </w:tcPr>
          <w:p w14:paraId="2C52E551" w14:textId="77777777" w:rsidR="0080687A" w:rsidRDefault="00D817AF" w:rsidP="0080687A">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Көлікте және Тапсырыс берушінің аумағында жол жүрісі қағидаларын бұзу.</w:t>
            </w:r>
          </w:p>
        </w:tc>
      </w:tr>
      <w:tr w:rsidR="008D7220" w:rsidRPr="007054C7" w14:paraId="7D905BEA" w14:textId="77777777" w:rsidTr="005B2889">
        <w:tc>
          <w:tcPr>
            <w:tcW w:w="0" w:type="auto"/>
            <w:tcBorders>
              <w:right w:val="single" w:sz="4" w:space="0" w:color="auto"/>
            </w:tcBorders>
            <w:shd w:val="clear" w:color="auto" w:fill="D9D9D9" w:themeFill="background1" w:themeFillShade="D9"/>
          </w:tcPr>
          <w:p w14:paraId="000E645A"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d</w:t>
            </w:r>
          </w:p>
        </w:tc>
        <w:tc>
          <w:tcPr>
            <w:tcW w:w="2575" w:type="dxa"/>
            <w:tcBorders>
              <w:top w:val="single" w:sz="4" w:space="0" w:color="auto"/>
            </w:tcBorders>
            <w:shd w:val="clear" w:color="auto" w:fill="D9D9D9" w:themeFill="background1" w:themeFillShade="D9"/>
          </w:tcPr>
          <w:p w14:paraId="432C7171" w14:textId="77777777" w:rsidR="000B1960" w:rsidRPr="0037687B" w:rsidRDefault="00D817AF" w:rsidP="001465A9">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"Тапсырыс беруші белгілеген тұру/ болу тәртібін бұзу"</w:t>
            </w:r>
          </w:p>
        </w:tc>
        <w:tc>
          <w:tcPr>
            <w:tcW w:w="12049" w:type="dxa"/>
            <w:tcBorders>
              <w:top w:val="single" w:sz="4" w:space="0" w:color="auto"/>
            </w:tcBorders>
          </w:tcPr>
          <w:p w14:paraId="1B08D4FD"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1)түнгі уақытта тыныштықты, сондай-ақ вахталық кентте және тұрғын лагерьде (жатақханаларда, мәдени-тұрмыстық, санитариялық және шаруашылық ғимараттар мен құрылыстарда және т. б.) тұру/болу қағидаларын бұзу;</w:t>
            </w:r>
          </w:p>
          <w:p w14:paraId="3CDFA7C1"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Тапсырыс берушінің аумағында тәртіпсіздіктерді, ереуілдерді және өзге де санкцияланбаған наразылық акцияларын ұйымдастыру және / немесе оларға қатысу,</w:t>
            </w:r>
          </w:p>
          <w:p w14:paraId="6B3379A4"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өткізу режимі бойынша талаптарын бұзуы (оның ішінде Орындаушы персоналының жеке заттарын тексеріп қарауға байланысты);</w:t>
            </w:r>
          </w:p>
          <w:p w14:paraId="30CE8350" w14:textId="77777777" w:rsidR="000B1960" w:rsidRPr="0037687B" w:rsidRDefault="00D817AF" w:rsidP="00C94AE3">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4) қоғамдық тәртіпті және тапсырыс беруші белгілеген жұмыс, демалыс және тапсырыс берушінің аумағында болу режимін бұзудың өзге де түрлері.</w:t>
            </w:r>
          </w:p>
        </w:tc>
      </w:tr>
      <w:tr w:rsidR="008D7220" w14:paraId="3D98E483" w14:textId="77777777" w:rsidTr="005B2889">
        <w:tc>
          <w:tcPr>
            <w:tcW w:w="0" w:type="auto"/>
            <w:shd w:val="clear" w:color="auto" w:fill="D9D9D9" w:themeFill="background1" w:themeFillShade="D9"/>
          </w:tcPr>
          <w:p w14:paraId="262327A1"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e</w:t>
            </w:r>
          </w:p>
        </w:tc>
        <w:tc>
          <w:tcPr>
            <w:tcW w:w="2575" w:type="dxa"/>
            <w:shd w:val="clear" w:color="auto" w:fill="D9D9D9" w:themeFill="background1" w:themeFillShade="D9"/>
          </w:tcPr>
          <w:p w14:paraId="2DB41CA3" w14:textId="77777777" w:rsidR="000B196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"Экологиялық заңнаманы бұзу"</w:t>
            </w:r>
          </w:p>
        </w:tc>
        <w:tc>
          <w:tcPr>
            <w:tcW w:w="12049" w:type="dxa"/>
          </w:tcPr>
          <w:p w14:paraId="71BB6830" w14:textId="77777777" w:rsidR="000B1960" w:rsidRPr="001465A9" w:rsidRDefault="00D817AF" w:rsidP="00951168">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Орындаушының </w:t>
            </w:r>
            <w:r w:rsidR="00C94AE3" w:rsidRPr="00C94AE3">
              <w:rPr>
                <w:rFonts w:ascii="Times New Roman" w:eastAsia="Calibri" w:hAnsi="Times New Roman" w:cs="Times New Roman"/>
                <w:sz w:val="18"/>
                <w:szCs w:val="18"/>
                <w:lang w:val="kk"/>
              </w:rPr>
              <w:t>Шартта көзделген және азаматтық тәртіппен реттелетін жағдайларды қоспағанда, шарт бойынша міндеттемелерді немесе Тапсырыс беруші аумағының аумағында да, одан тыс жерлерде де экологиялық заңнаманы бұзуға әкеп соққан осындай міндеттемелерді орындауға байланысты өзге де әрекеттерді орындамауы немесе тиісінше орындамауы.</w:t>
            </w:r>
          </w:p>
        </w:tc>
      </w:tr>
      <w:tr w:rsidR="008D7220" w:rsidRPr="007054C7" w14:paraId="7B6438F5" w14:textId="77777777" w:rsidTr="00DF24E9">
        <w:trPr>
          <w:trHeight w:val="509"/>
        </w:trPr>
        <w:tc>
          <w:tcPr>
            <w:tcW w:w="0" w:type="auto"/>
            <w:vMerge w:val="restart"/>
            <w:shd w:val="clear" w:color="auto" w:fill="D9D9D9" w:themeFill="background1" w:themeFillShade="D9"/>
          </w:tcPr>
          <w:p w14:paraId="2D833ECC" w14:textId="77777777" w:rsidR="00DE042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f</w:t>
            </w:r>
          </w:p>
        </w:tc>
        <w:tc>
          <w:tcPr>
            <w:tcW w:w="2575" w:type="dxa"/>
            <w:vMerge w:val="restart"/>
            <w:shd w:val="clear" w:color="auto" w:fill="D9D9D9" w:themeFill="background1" w:themeFillShade="D9"/>
          </w:tcPr>
          <w:p w14:paraId="1F0CDD58" w14:textId="77777777" w:rsidR="00DE0420" w:rsidRPr="0037687B" w:rsidRDefault="00D817AF" w:rsidP="00233F34">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2049" w:type="dxa"/>
          </w:tcPr>
          <w:p w14:paraId="4B944C83" w14:textId="77777777" w:rsidR="0077509F" w:rsidRPr="0037687B" w:rsidRDefault="00D817AF" w:rsidP="00DF24E9">
            <w:pPr>
              <w:rPr>
                <w:rFonts w:ascii="Times New Roman" w:eastAsia="Calibri" w:hAnsi="Times New Roman" w:cs="Times New Roman"/>
                <w:color w:val="000000"/>
                <w:sz w:val="18"/>
                <w:szCs w:val="18"/>
                <w:lang w:val="en-US"/>
              </w:rPr>
            </w:pPr>
            <w:r w:rsidRPr="00A203C0">
              <w:rPr>
                <w:rFonts w:ascii="Times New Roman" w:eastAsia="Calibri" w:hAnsi="Times New Roman" w:cs="Times New Roman"/>
                <w:b/>
                <w:color w:val="000000"/>
                <w:sz w:val="18"/>
                <w:szCs w:val="18"/>
                <w:lang w:val="kk"/>
              </w:rPr>
              <w:t>Адамдардың өмірі мен денсаулығына және Тапсырыс берушінің мүлкіне зиян келтіру тәуекелдеріне әкеп соғатын бұзушылықтар</w:t>
            </w:r>
            <w:r>
              <w:rPr>
                <w:rFonts w:ascii="Times New Roman" w:eastAsia="Calibri" w:hAnsi="Times New Roman" w:cs="Times New Roman"/>
                <w:color w:val="000000"/>
                <w:sz w:val="18"/>
                <w:szCs w:val="18"/>
                <w:lang w:val="kk"/>
              </w:rPr>
              <w:t>:</w:t>
            </w:r>
          </w:p>
          <w:p w14:paraId="13482BBD" w14:textId="77777777" w:rsidR="0077509F" w:rsidRPr="0037687B" w:rsidRDefault="00D817AF" w:rsidP="00DF24E9">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Жұмыстарды міндетті ЖҚҚ (орындалатын жұмыс бейініне сәйкес келетін арнайы киім, арнайы аяқ киім және басқа да жеке қорғаныш құралдары) пайдаланбай орындау;</w:t>
            </w:r>
          </w:p>
          <w:p w14:paraId="52C2A596" w14:textId="77777777" w:rsidR="00DE3AB3" w:rsidRPr="0037687B" w:rsidRDefault="00D817AF" w:rsidP="005309B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2)Қаражанбас кен орнының аумағында және Тапсырыс берушінің объектілерінде (оның ішінде Тапсырыс берушінің өндірістік қызметіне әсер етуі мүмкін Қаражанбас кен орнында орналасқан Тапсырыс берушіге тиесілі емес объектілерде) оқиғалар немесе олардың туындау қатерлері туралы хабарламау немесе уақтылы хабарламау);</w:t>
            </w:r>
          </w:p>
          <w:p w14:paraId="1057409D"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hAnsi="Times New Roman" w:cs="Times New Roman"/>
                <w:sz w:val="18"/>
                <w:szCs w:val="18"/>
                <w:lang w:val="kk"/>
              </w:rPr>
              <w:t>3)</w:t>
            </w:r>
            <w:r w:rsidRPr="00B807AD">
              <w:rPr>
                <w:rFonts w:ascii="Times New Roman" w:eastAsia="Times New Roman" w:hAnsi="Times New Roman" w:cs="Times New Roman"/>
                <w:sz w:val="18"/>
                <w:szCs w:val="18"/>
                <w:u w:val="single"/>
                <w:lang w:val="kk"/>
              </w:rPr>
              <w:t xml:space="preserve">  Қазақстан Республикасының Еңбекті қорғау, өнеркәсіптік, өрт қауіпсіздігі және қоршаған ортаны қорғау саласындағы қолданыстағы заңнамасында көзделген тәртіппен, оның ішінде Талаптардың 1.13-тармағында көзделген жұмыстарды қауіпсіз жүргізу, дәрігерге дейінгі медициналық көмек көрсету бойынша оқытуды, жұмыскерлердің еңбек қауіпсіздігі және еңбекті қорғау мәселелері бойынша білімдерін тексеруді жүргізбеу, еңбек қауіпсіздігі және еңбекті қорғау бойынша нұсқама беруді /нұсқаманы жүргізбеу және құжаттардың болмауы.</w:t>
            </w:r>
          </w:p>
          <w:p w14:paraId="7E5687B2"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4) Жұмыстарды жүргізу үшін рұқсаттарды ресімдемеу немесе тиісті ресімдемеу (наряд-рұқсат беру, акт-рұқсат беру, жұмыстарды жүргізуге арналған өкімдер және ҚР заңнамасында белгіленген басқа да құжаттар);</w:t>
            </w:r>
          </w:p>
          <w:p w14:paraId="58A0AE80"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5) алғашқы өрт сөндіру құралдарымен қамтамасыз етпеу;</w:t>
            </w:r>
          </w:p>
          <w:p w14:paraId="275341A3"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6) ҚжЕҚ, ҚОҚ және ЕҚ саласында дәйексіз анықтамаларды, ақпаратты, есептерді ұсыну;</w:t>
            </w:r>
          </w:p>
          <w:p w14:paraId="4009DB96"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7) Маңғыстау облысының бас санитариялық дәрігерінің халықтың санитариялық-эпидемиологиялық саламаттылығы саласындағы, оның ішінде коронавирус инфекциясына байланысты қаулыларының талаптарын сақтамау.</w:t>
            </w:r>
          </w:p>
          <w:p w14:paraId="2A543439" w14:textId="6F7AB443" w:rsidR="00DE0420" w:rsidRPr="00B807AD" w:rsidRDefault="00D817AF" w:rsidP="00B807AD">
            <w:pPr>
              <w:jc w:val="both"/>
              <w:rPr>
                <w:rFonts w:ascii="Times New Roman" w:eastAsia="Calibri" w:hAnsi="Times New Roman" w:cs="Times New Roman"/>
                <w:sz w:val="18"/>
                <w:szCs w:val="18"/>
                <w:lang w:val="en-US"/>
              </w:rPr>
            </w:pPr>
            <w:r w:rsidRPr="002C5ACE">
              <w:rPr>
                <w:rFonts w:ascii="Times New Roman" w:eastAsia="Calibri" w:hAnsi="Times New Roman" w:cs="Times New Roman"/>
                <w:sz w:val="18"/>
                <w:szCs w:val="18"/>
                <w:lang w:val="kk"/>
              </w:rPr>
              <w:t>8) Объектілерге тексерулер мен бару барысында анықталған өнеркәсіптік, өрт қауіпсіздігі, еңбекті қорғау, қоршаған ортаны қорғау және денсаулық сақтау мәселелері бойынша Тапсырыс берушінің нұсқауларын уақтылы орындамау.</w:t>
            </w:r>
          </w:p>
        </w:tc>
      </w:tr>
      <w:tr w:rsidR="008D7220" w:rsidRPr="007054C7" w14:paraId="7CAD4ED4" w14:textId="77777777" w:rsidTr="001465A9">
        <w:tc>
          <w:tcPr>
            <w:tcW w:w="0" w:type="auto"/>
            <w:vMerge/>
            <w:shd w:val="clear" w:color="auto" w:fill="D9D9D9" w:themeFill="background1" w:themeFillShade="D9"/>
          </w:tcPr>
          <w:p w14:paraId="4EEA0F6E"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2575" w:type="dxa"/>
            <w:vMerge/>
            <w:shd w:val="clear" w:color="auto" w:fill="D9D9D9" w:themeFill="background1" w:themeFillShade="D9"/>
          </w:tcPr>
          <w:p w14:paraId="045ED5B1"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12049" w:type="dxa"/>
          </w:tcPr>
          <w:p w14:paraId="45389BE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b/>
                <w:color w:val="000000"/>
                <w:sz w:val="18"/>
                <w:szCs w:val="18"/>
                <w:lang w:val="kk"/>
              </w:rPr>
              <w:t>Өзге де бұзушылықтар:</w:t>
            </w:r>
          </w:p>
          <w:p w14:paraId="27C1B40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Еңбек қауіпсіздігі және еңбекті қорғау мәселелері жөніндегі есепті Тапсырыс беруші белгілеген мерзімде ұсынбау;</w:t>
            </w:r>
          </w:p>
          <w:p w14:paraId="4D24327B"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Орындаушының Тапсырыс берушінің еңбек қауіпсіздігі және еңбекті қорғау мәселелері жөніндегі жиналысына келмеуі;</w:t>
            </w:r>
          </w:p>
          <w:p w14:paraId="00B16C88"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осы саясатты орындау мәселелері бойынша ақпарат немесе құжаттар беру туралы талаптарын орындамау;</w:t>
            </w:r>
          </w:p>
          <w:p w14:paraId="319D5AB3" w14:textId="77777777" w:rsidR="009F1294" w:rsidRPr="0037687B" w:rsidRDefault="00D817AF" w:rsidP="00F202E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 xml:space="preserve">4) Ауысым алдындағы медициналық куәландырудан/қарап-тексеруден өтпеу. </w:t>
            </w:r>
          </w:p>
        </w:tc>
      </w:tr>
    </w:tbl>
    <w:p w14:paraId="1FB62380" w14:textId="77777777" w:rsidR="00FD164E" w:rsidRPr="0037687B" w:rsidRDefault="00FD164E" w:rsidP="00717325">
      <w:pPr>
        <w:tabs>
          <w:tab w:val="left" w:pos="0"/>
        </w:tabs>
        <w:spacing w:after="0" w:line="240" w:lineRule="auto"/>
        <w:jc w:val="both"/>
        <w:rPr>
          <w:rFonts w:ascii="Times New Roman" w:eastAsia="Calibri" w:hAnsi="Times New Roman" w:cs="Times New Roman"/>
          <w:color w:val="000000"/>
          <w:sz w:val="20"/>
          <w:szCs w:val="20"/>
          <w:lang w:val="en-US"/>
        </w:rPr>
      </w:pPr>
    </w:p>
    <w:p w14:paraId="297CA6C4" w14:textId="77777777" w:rsidR="00604605" w:rsidRPr="0037687B" w:rsidRDefault="00D817AF" w:rsidP="00AB4625">
      <w:pPr>
        <w:spacing w:after="0" w:line="240" w:lineRule="auto"/>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11.2.</w:t>
      </w:r>
      <w:r>
        <w:rPr>
          <w:rFonts w:ascii="Times New Roman" w:eastAsia="Calibri" w:hAnsi="Times New Roman" w:cs="Times New Roman"/>
          <w:b/>
          <w:color w:val="000000"/>
          <w:sz w:val="20"/>
          <w:szCs w:val="20"/>
          <w:lang w:val="kk"/>
        </w:rPr>
        <w:tab/>
        <w:t>Бұдан басқа, 11.1 (f) т. қоспағанда, авариялық жағдайға әкеп соққан немесе әкеп соғуы мүмкін және/немесе адамдардың өмірі мен денсаулығына және (Талаптардың 7-бөліміне сәйкес), сондай-ақ Қоғамның мүлкіне зиян келтіретін бұзушылықтар жасалған жағдайда Тапсырыс беруші мыналарды қолдануға құқылы, ал Мердігер Шарт бойынша төлеуге келіседі:</w:t>
      </w:r>
    </w:p>
    <w:p w14:paraId="2E1668B3" w14:textId="77777777" w:rsidR="0071732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lastRenderedPageBreak/>
        <w:t>1) талаптардың 11 - бөлімінің 1-тармағында көзделген шарттар бойынша-бұзушылықтың тиісті түрі үшін Шартты бұза отырып немесе онсыз екі еселенген мөлшерде белгіленген айыппұл;</w:t>
      </w:r>
    </w:p>
    <w:p w14:paraId="2CBB570C" w14:textId="77777777" w:rsidR="0060460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2) өзге шарттар бойынша - шартты бұза отырып немесе онсыз, шарттың жалпы сомасының 10% - ы мөлшерінде айыппұл салуға әкеп соғады.</w:t>
      </w:r>
    </w:p>
    <w:p w14:paraId="2A072DCB" w14:textId="77777777" w:rsidR="00717325" w:rsidRPr="0037687B" w:rsidRDefault="00D817AF" w:rsidP="001465A9">
      <w:pPr>
        <w:spacing w:after="0" w:line="240" w:lineRule="auto"/>
        <w:ind w:firstLine="360"/>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kk"/>
        </w:rPr>
        <w:t>Бұл ретте, айыппұлдардың жоғарыда көрсетілген мөлшеріне қарамастан, талаптар бұзылған (талаптар бойынша міндеттемелер орындалмаған/тиісінше орындалмаған) жағдайларда Тапсырыс беруші жұмыстардың/қызметтердің орындалуын тоқтата тұруға/тоқтатуға немесе бұзудың тиісті түрі үшін белгіленген айыппұлды қолдана отырып, Шартты орындаудан біржақты тәртіппен бас тартуға / бұзуға құқылы.</w:t>
      </w:r>
    </w:p>
    <w:p w14:paraId="707494B1" w14:textId="77777777" w:rsidR="00B85BB5" w:rsidRPr="0037687B" w:rsidRDefault="00B85BB5" w:rsidP="00B85BB5">
      <w:pPr>
        <w:spacing w:after="0" w:line="240" w:lineRule="auto"/>
        <w:jc w:val="both"/>
        <w:rPr>
          <w:rFonts w:ascii="Times New Roman" w:eastAsia="Times New Roman" w:hAnsi="Times New Roman" w:cs="Times New Roman"/>
          <w:color w:val="0070C0"/>
          <w:sz w:val="18"/>
          <w:szCs w:val="18"/>
          <w:u w:val="single"/>
          <w:lang w:val="en-US"/>
        </w:rPr>
      </w:pPr>
    </w:p>
    <w:p w14:paraId="4379433C" w14:textId="1EEDD317" w:rsidR="00B85BB5" w:rsidRPr="0037687B" w:rsidRDefault="00D817AF" w:rsidP="00B85BB5">
      <w:pPr>
        <w:spacing w:after="0" w:line="240" w:lineRule="auto"/>
        <w:jc w:val="both"/>
        <w:rPr>
          <w:rFonts w:ascii="Times New Roman" w:eastAsia="Calibri" w:hAnsi="Times New Roman" w:cs="Times New Roman"/>
          <w:color w:val="000000"/>
          <w:sz w:val="20"/>
          <w:szCs w:val="20"/>
          <w:lang w:val="kk"/>
        </w:rPr>
      </w:pPr>
      <w:r w:rsidRPr="002C5ACE">
        <w:rPr>
          <w:rFonts w:ascii="Times New Roman" w:eastAsia="Calibri" w:hAnsi="Times New Roman" w:cs="Times New Roman"/>
          <w:color w:val="000000"/>
          <w:sz w:val="20"/>
          <w:szCs w:val="20"/>
          <w:lang w:val="kk"/>
        </w:rPr>
        <w:t>11.3. Орындаушы осы қосымшаның 11.1 және 11.2-тармақтарында көзделмеген өзге де бұзушылықтарға жол берген жағдайда, Орындаушы Шарттың "</w:t>
      </w:r>
      <w:r w:rsidR="0037687B">
        <w:rPr>
          <w:rFonts w:ascii="Times New Roman" w:eastAsia="Calibri" w:hAnsi="Times New Roman" w:cs="Times New Roman"/>
          <w:color w:val="000000"/>
          <w:sz w:val="20"/>
          <w:szCs w:val="20"/>
          <w:lang w:val="kk"/>
        </w:rPr>
        <w:t>Т</w:t>
      </w:r>
      <w:r w:rsidRPr="002C5ACE">
        <w:rPr>
          <w:rFonts w:ascii="Times New Roman" w:eastAsia="Calibri" w:hAnsi="Times New Roman" w:cs="Times New Roman"/>
          <w:color w:val="000000"/>
          <w:sz w:val="20"/>
          <w:szCs w:val="20"/>
          <w:lang w:val="kk"/>
        </w:rPr>
        <w:t xml:space="preserve">араптардың жауапкершілігі" деген 7-бөліміне сәйкес жауапты болады. </w:t>
      </w:r>
    </w:p>
    <w:p w14:paraId="1E15353B" w14:textId="77777777" w:rsidR="00717325" w:rsidRPr="0037687B" w:rsidRDefault="00717325" w:rsidP="00717325">
      <w:pPr>
        <w:spacing w:before="120" w:after="120" w:line="240" w:lineRule="auto"/>
        <w:rPr>
          <w:rFonts w:ascii="Times New Roman" w:eastAsia="Calibri" w:hAnsi="Times New Roman" w:cs="Times New Roman"/>
          <w:color w:val="000000"/>
          <w:sz w:val="20"/>
          <w:szCs w:val="20"/>
          <w:lang w:val="kk"/>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8D7220" w14:paraId="4B2373E4" w14:textId="77777777" w:rsidTr="00770E74">
        <w:trPr>
          <w:trHeight w:val="2184"/>
        </w:trPr>
        <w:tc>
          <w:tcPr>
            <w:tcW w:w="7405" w:type="dxa"/>
            <w:tcBorders>
              <w:top w:val="single" w:sz="4" w:space="0" w:color="auto"/>
              <w:left w:val="single" w:sz="4" w:space="0" w:color="auto"/>
              <w:bottom w:val="single" w:sz="4" w:space="0" w:color="auto"/>
              <w:right w:val="single" w:sz="4" w:space="0" w:color="auto"/>
            </w:tcBorders>
          </w:tcPr>
          <w:p w14:paraId="2EA7E982"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permStart w:id="208694449" w:edGrp="everyone" w:colFirst="0" w:colLast="0"/>
            <w:permStart w:id="805000512" w:edGrp="everyone" w:colFirst="1" w:colLast="1"/>
            <w:r w:rsidRPr="001465A9">
              <w:rPr>
                <w:rFonts w:ascii="Times New Roman" w:eastAsia="Calibri" w:hAnsi="Times New Roman" w:cs="Times New Roman"/>
                <w:b/>
                <w:color w:val="000000"/>
                <w:sz w:val="20"/>
                <w:szCs w:val="24"/>
                <w:lang w:val="kk"/>
              </w:rPr>
              <w:t xml:space="preserve">Тапсырыс беруші </w:t>
            </w:r>
          </w:p>
          <w:p w14:paraId="7AB5E83B" w14:textId="26BDDD03" w:rsidR="00717325" w:rsidRPr="001465A9" w:rsidRDefault="0037687B" w:rsidP="00717325">
            <w:pPr>
              <w:spacing w:after="0" w:line="240" w:lineRule="auto"/>
              <w:rPr>
                <w:rFonts w:ascii="Times New Roman" w:eastAsia="Calibri" w:hAnsi="Times New Roman" w:cs="Times New Roman"/>
                <w:b/>
                <w:color w:val="000000"/>
                <w:sz w:val="20"/>
                <w:szCs w:val="24"/>
              </w:rPr>
            </w:pPr>
            <w:r>
              <w:rPr>
                <w:rFonts w:ascii="Times New Roman" w:eastAsia="Calibri" w:hAnsi="Times New Roman" w:cs="Times New Roman"/>
                <w:b/>
                <w:color w:val="000000"/>
                <w:sz w:val="20"/>
                <w:szCs w:val="24"/>
                <w:lang w:val="kk"/>
              </w:rPr>
              <w:t xml:space="preserve"> </w:t>
            </w:r>
            <w:r w:rsidR="00D817AF" w:rsidRPr="001465A9">
              <w:rPr>
                <w:rFonts w:ascii="Times New Roman" w:eastAsia="Calibri" w:hAnsi="Times New Roman" w:cs="Times New Roman"/>
                <w:b/>
                <w:color w:val="000000"/>
                <w:sz w:val="20"/>
                <w:szCs w:val="24"/>
                <w:lang w:val="kk"/>
              </w:rPr>
              <w:t xml:space="preserve"> «</w:t>
            </w:r>
            <w:r>
              <w:rPr>
                <w:rFonts w:ascii="Times New Roman" w:eastAsia="Calibri" w:hAnsi="Times New Roman" w:cs="Times New Roman"/>
                <w:b/>
                <w:color w:val="000000"/>
                <w:sz w:val="20"/>
                <w:szCs w:val="24"/>
                <w:lang w:val="kk"/>
              </w:rPr>
              <w:t>Қ</w:t>
            </w:r>
            <w:r w:rsidR="00D817AF" w:rsidRPr="001465A9">
              <w:rPr>
                <w:rFonts w:ascii="Times New Roman" w:eastAsia="Calibri" w:hAnsi="Times New Roman" w:cs="Times New Roman"/>
                <w:b/>
                <w:color w:val="000000"/>
                <w:sz w:val="20"/>
                <w:szCs w:val="24"/>
                <w:lang w:val="kk"/>
              </w:rPr>
              <w:t>аражанбасм</w:t>
            </w:r>
            <w:r>
              <w:rPr>
                <w:rFonts w:ascii="Times New Roman" w:eastAsia="Calibri" w:hAnsi="Times New Roman" w:cs="Times New Roman"/>
                <w:b/>
                <w:color w:val="000000"/>
                <w:sz w:val="20"/>
                <w:szCs w:val="24"/>
                <w:lang w:val="kk"/>
              </w:rPr>
              <w:t>ұ</w:t>
            </w:r>
            <w:r w:rsidR="00D817AF" w:rsidRPr="001465A9">
              <w:rPr>
                <w:rFonts w:ascii="Times New Roman" w:eastAsia="Calibri" w:hAnsi="Times New Roman" w:cs="Times New Roman"/>
                <w:b/>
                <w:color w:val="000000"/>
                <w:sz w:val="20"/>
                <w:szCs w:val="24"/>
                <w:lang w:val="kk"/>
              </w:rPr>
              <w:t>най»</w:t>
            </w:r>
            <w:r>
              <w:rPr>
                <w:rFonts w:ascii="Times New Roman" w:eastAsia="Calibri" w:hAnsi="Times New Roman" w:cs="Times New Roman"/>
                <w:b/>
                <w:color w:val="000000"/>
                <w:sz w:val="20"/>
                <w:szCs w:val="24"/>
                <w:lang w:val="kk"/>
              </w:rPr>
              <w:t xml:space="preserve"> АҚ</w:t>
            </w:r>
          </w:p>
          <w:p w14:paraId="2F9B0EA1"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A8CFF3E"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3E28D5AD"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3F9A13C2"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 </w:t>
            </w:r>
          </w:p>
          <w:p w14:paraId="14F4BF03"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0C509F26"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lang w:val="kk"/>
              </w:rPr>
              <w:t>Мердігер / Орындаушы</w:t>
            </w:r>
          </w:p>
          <w:p w14:paraId="0BF62C1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7E06BD3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3966DD4"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1D003F5A"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2D8B114D"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_______________________                          </w:t>
            </w:r>
          </w:p>
        </w:tc>
      </w:tr>
      <w:permEnd w:id="208694449"/>
      <w:permEnd w:id="805000512"/>
    </w:tbl>
    <w:p w14:paraId="2A21BF28" w14:textId="77777777" w:rsidR="00C527A7" w:rsidRPr="0081769D" w:rsidRDefault="00C527A7">
      <w:pPr>
        <w:rPr>
          <w:rFonts w:ascii="Arial" w:hAnsi="Arial" w:cs="Arial"/>
          <w:sz w:val="18"/>
          <w:szCs w:val="18"/>
          <w:lang w:val="en-US"/>
        </w:rPr>
        <w:sectPr w:rsidR="00C527A7" w:rsidRPr="0081769D" w:rsidSect="00717325">
          <w:pgSz w:w="16838" w:h="11906" w:orient="landscape"/>
          <w:pgMar w:top="851" w:right="1134" w:bottom="709" w:left="1134" w:header="709" w:footer="317" w:gutter="0"/>
          <w:cols w:space="708"/>
          <w:docGrid w:linePitch="360"/>
        </w:sectPr>
      </w:pPr>
    </w:p>
    <w:p w14:paraId="6BAF2663"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lang w:val="kk"/>
        </w:rPr>
        <w:lastRenderedPageBreak/>
        <w:t xml:space="preserve">                                                                                                                                   </w:t>
      </w:r>
      <w:r w:rsidRPr="00342940">
        <w:rPr>
          <w:rFonts w:ascii="Times New Roman" w:eastAsia="Calibri" w:hAnsi="Times New Roman" w:cs="Times New Roman"/>
          <w:b/>
          <w:i/>
          <w:sz w:val="20"/>
          <w:szCs w:val="20"/>
          <w:lang w:val="kk"/>
        </w:rPr>
        <w:t xml:space="preserve">Талаптарға </w:t>
      </w:r>
    </w:p>
    <w:p w14:paraId="3960A165"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А Қосымшасы</w:t>
      </w:r>
    </w:p>
    <w:p w14:paraId="4B1C7C3A"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ED6A36D"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Кімге: "Қаражанбасмұнай" АҚ              </w:t>
      </w:r>
    </w:p>
    <w:p w14:paraId="2B4844B8" w14:textId="77777777" w:rsidR="00DB482E" w:rsidRPr="00342940" w:rsidRDefault="00D817AF" w:rsidP="00DB482E">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0E81228F" w14:textId="77777777" w:rsidR="00DB482E" w:rsidRPr="0037687B" w:rsidRDefault="00D817AF" w:rsidP="00770E74">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0B178804" w14:textId="75431DE8"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Көшірмесі:        ___________________________________________________</w:t>
      </w:r>
    </w:p>
    <w:p w14:paraId="20C9C08C"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76EC6C16"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66FB6ECB" w14:textId="156D23B5"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56D643AD"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74EF2D32"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16A5BFD7" w14:textId="77777777" w:rsidR="00DB482E" w:rsidRPr="0037687B" w:rsidRDefault="00DB482E" w:rsidP="00DB482E">
      <w:pPr>
        <w:spacing w:after="0"/>
        <w:jc w:val="both"/>
        <w:rPr>
          <w:rFonts w:ascii="Times New Roman" w:eastAsia="Calibri" w:hAnsi="Times New Roman" w:cs="Times New Roman"/>
          <w:sz w:val="20"/>
          <w:szCs w:val="20"/>
          <w:lang w:val="kk"/>
        </w:rPr>
      </w:pPr>
    </w:p>
    <w:p w14:paraId="6FBD6B80"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50D209E1" w14:textId="5EA8E9C0"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 xml:space="preserve"> </w:t>
      </w:r>
    </w:p>
    <w:p w14:paraId="24D1EAA9" w14:textId="0D488014"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мамандарын кен орнының аумағына кіргізуге</w:t>
      </w:r>
      <w:r>
        <w:rPr>
          <w:rFonts w:ascii="Times New Roman" w:eastAsia="Calibri" w:hAnsi="Times New Roman" w:cs="Times New Roman"/>
          <w:b/>
          <w:sz w:val="20"/>
          <w:szCs w:val="20"/>
          <w:lang w:val="kk"/>
        </w:rPr>
        <w:t xml:space="preserve"> ӨТІНІМ</w:t>
      </w:r>
    </w:p>
    <w:p w14:paraId="24241AC8"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182425C7"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3DCA02D5" w14:textId="6F152860" w:rsidR="00DB482E" w:rsidRPr="0037687B" w:rsidRDefault="00D817AF" w:rsidP="00DB482E">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 xml:space="preserve">                (ЖШС,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____________________________________</w:t>
      </w:r>
      <w:r w:rsidR="0037687B">
        <w:rPr>
          <w:rFonts w:ascii="Times New Roman" w:eastAsia="Calibri" w:hAnsi="Times New Roman" w:cs="Times New Roman"/>
          <w:sz w:val="20"/>
          <w:szCs w:val="20"/>
          <w:lang w:val="kk"/>
        </w:rPr>
        <w:t xml:space="preserve"> қызметкерлеріне </w:t>
      </w:r>
      <w:r w:rsidRPr="00342940">
        <w:rPr>
          <w:rFonts w:ascii="Times New Roman" w:eastAsia="Calibri" w:hAnsi="Times New Roman" w:cs="Times New Roman"/>
          <w:sz w:val="20"/>
          <w:szCs w:val="20"/>
          <w:lang w:val="kk"/>
        </w:rPr>
        <w:t>«__»  201_ жылғы "__"____________ бастап     201_ жылғы "___"_____________ дейін Қаражанбас кен орнының аумағына кіріп-шығуына рұқсат етуіңізді сұраймын.</w:t>
      </w:r>
    </w:p>
    <w:p w14:paraId="44DA56F2"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2551"/>
        <w:gridCol w:w="2977"/>
        <w:gridCol w:w="2126"/>
        <w:gridCol w:w="1383"/>
      </w:tblGrid>
      <w:tr w:rsidR="008D7220" w14:paraId="2A2EB3C5" w14:textId="77777777" w:rsidTr="00770E74">
        <w:trPr>
          <w:trHeight w:val="533"/>
        </w:trPr>
        <w:tc>
          <w:tcPr>
            <w:tcW w:w="534" w:type="dxa"/>
          </w:tcPr>
          <w:p w14:paraId="0746661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2551" w:type="dxa"/>
          </w:tcPr>
          <w:p w14:paraId="32C77AF0"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Тегі, аты және әкесінің аты</w:t>
            </w:r>
          </w:p>
        </w:tc>
        <w:tc>
          <w:tcPr>
            <w:tcW w:w="2977" w:type="dxa"/>
          </w:tcPr>
          <w:p w14:paraId="29C42952"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Жеке куәліктің немесе қызметтік куәліктің нөмірі</w:t>
            </w:r>
          </w:p>
        </w:tc>
        <w:tc>
          <w:tcPr>
            <w:tcW w:w="2126" w:type="dxa"/>
          </w:tcPr>
          <w:p w14:paraId="65720A5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Атқаратын лауазымы </w:t>
            </w:r>
          </w:p>
        </w:tc>
        <w:tc>
          <w:tcPr>
            <w:tcW w:w="1383" w:type="dxa"/>
          </w:tcPr>
          <w:p w14:paraId="6303F72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215BAF08" w14:textId="77777777" w:rsidTr="00770E74">
        <w:tc>
          <w:tcPr>
            <w:tcW w:w="534" w:type="dxa"/>
          </w:tcPr>
          <w:p w14:paraId="5CB36368"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68F97AA0"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45E230E7"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117AF386"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4DD1AD8" w14:textId="77777777" w:rsidR="00DB482E" w:rsidRPr="00342940" w:rsidRDefault="00DB482E" w:rsidP="00DB482E">
            <w:pPr>
              <w:jc w:val="both"/>
              <w:rPr>
                <w:rFonts w:ascii="Times New Roman" w:eastAsia="Calibri" w:hAnsi="Times New Roman" w:cs="Times New Roman"/>
                <w:sz w:val="20"/>
                <w:szCs w:val="20"/>
              </w:rPr>
            </w:pPr>
          </w:p>
        </w:tc>
      </w:tr>
      <w:tr w:rsidR="008D7220" w14:paraId="0F966D75" w14:textId="77777777" w:rsidTr="00770E74">
        <w:tc>
          <w:tcPr>
            <w:tcW w:w="534" w:type="dxa"/>
          </w:tcPr>
          <w:p w14:paraId="55568239"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72CEA703"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7CEA03EA"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38A52284"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229FB32" w14:textId="77777777" w:rsidR="00DB482E" w:rsidRPr="00342940" w:rsidRDefault="00DB482E" w:rsidP="00DB482E">
            <w:pPr>
              <w:jc w:val="both"/>
              <w:rPr>
                <w:rFonts w:ascii="Times New Roman" w:eastAsia="Calibri" w:hAnsi="Times New Roman" w:cs="Times New Roman"/>
                <w:sz w:val="20"/>
                <w:szCs w:val="20"/>
              </w:rPr>
            </w:pPr>
          </w:p>
        </w:tc>
      </w:tr>
    </w:tbl>
    <w:p w14:paraId="18F1CF23" w14:textId="77777777" w:rsidR="00DB482E" w:rsidRPr="00342940" w:rsidRDefault="00DB482E" w:rsidP="00DB482E">
      <w:pPr>
        <w:spacing w:after="0"/>
        <w:jc w:val="both"/>
        <w:rPr>
          <w:rFonts w:ascii="Times New Roman" w:eastAsia="Calibri" w:hAnsi="Times New Roman" w:cs="Times New Roman"/>
          <w:sz w:val="20"/>
          <w:szCs w:val="20"/>
        </w:rPr>
      </w:pPr>
    </w:p>
    <w:p w14:paraId="0FA43CF2" w14:textId="77777777" w:rsidR="00DB482E" w:rsidRPr="00342940" w:rsidRDefault="00DB482E" w:rsidP="00DB482E">
      <w:pPr>
        <w:spacing w:after="0"/>
        <w:jc w:val="center"/>
        <w:rPr>
          <w:rFonts w:ascii="Times New Roman" w:eastAsia="Calibri" w:hAnsi="Times New Roman" w:cs="Times New Roman"/>
          <w:sz w:val="20"/>
          <w:szCs w:val="20"/>
        </w:rPr>
      </w:pPr>
    </w:p>
    <w:p w14:paraId="2AC2D17A"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0EEB0CB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A528DD5" w14:textId="77777777" w:rsidR="00DB482E" w:rsidRPr="00342940" w:rsidRDefault="00DB482E" w:rsidP="00DB482E">
      <w:pPr>
        <w:jc w:val="right"/>
        <w:rPr>
          <w:rFonts w:ascii="Times New Roman" w:eastAsia="Calibri" w:hAnsi="Times New Roman" w:cs="Times New Roman"/>
          <w:sz w:val="20"/>
          <w:szCs w:val="20"/>
        </w:rPr>
      </w:pPr>
    </w:p>
    <w:p w14:paraId="7C1812AC" w14:textId="77777777" w:rsidR="00DB482E" w:rsidRPr="00342940" w:rsidRDefault="00DB482E" w:rsidP="00DB482E">
      <w:pPr>
        <w:spacing w:after="0"/>
        <w:jc w:val="both"/>
        <w:rPr>
          <w:rFonts w:ascii="Times New Roman" w:eastAsia="Calibri" w:hAnsi="Times New Roman" w:cs="Times New Roman"/>
          <w:sz w:val="20"/>
          <w:szCs w:val="20"/>
        </w:rPr>
      </w:pPr>
    </w:p>
    <w:p w14:paraId="429138B6"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58396B1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(қолы, мөрі, анық аты-жөні)</w:t>
      </w:r>
    </w:p>
    <w:p w14:paraId="2DCD59EC" w14:textId="77777777" w:rsidR="00DB482E" w:rsidRPr="00342940" w:rsidRDefault="00DB482E" w:rsidP="00DB482E">
      <w:pPr>
        <w:spacing w:after="0"/>
        <w:jc w:val="both"/>
        <w:rPr>
          <w:rFonts w:ascii="Times New Roman" w:eastAsia="Calibri" w:hAnsi="Times New Roman" w:cs="Times New Roman"/>
          <w:i/>
          <w:sz w:val="20"/>
          <w:szCs w:val="20"/>
        </w:rPr>
      </w:pPr>
    </w:p>
    <w:p w14:paraId="39FF780B"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18AD1883" w14:textId="77777777" w:rsidR="00E257E7" w:rsidRPr="00342940" w:rsidRDefault="00E257E7" w:rsidP="006D63FB">
      <w:pPr>
        <w:jc w:val="center"/>
        <w:rPr>
          <w:rFonts w:ascii="Times New Roman" w:hAnsi="Times New Roman" w:cs="Times New Roman"/>
          <w:sz w:val="20"/>
          <w:szCs w:val="20"/>
        </w:rPr>
      </w:pPr>
    </w:p>
    <w:p w14:paraId="43921D40" w14:textId="77777777" w:rsidR="00DB482E" w:rsidRPr="00342940" w:rsidRDefault="00DB482E" w:rsidP="006D63FB">
      <w:pPr>
        <w:jc w:val="center"/>
        <w:rPr>
          <w:rFonts w:ascii="Times New Roman" w:hAnsi="Times New Roman" w:cs="Times New Roman"/>
          <w:sz w:val="20"/>
          <w:szCs w:val="20"/>
        </w:rPr>
      </w:pPr>
    </w:p>
    <w:p w14:paraId="5778FAEA" w14:textId="77777777" w:rsidR="00DB482E" w:rsidRPr="00342940" w:rsidRDefault="00DB482E" w:rsidP="006D63FB">
      <w:pPr>
        <w:jc w:val="center"/>
        <w:rPr>
          <w:rFonts w:ascii="Times New Roman" w:hAnsi="Times New Roman" w:cs="Times New Roman"/>
          <w:sz w:val="20"/>
          <w:szCs w:val="20"/>
        </w:rPr>
      </w:pPr>
    </w:p>
    <w:p w14:paraId="573EB49B" w14:textId="77777777" w:rsidR="006435B6" w:rsidRPr="00342940" w:rsidRDefault="006435B6" w:rsidP="006D63FB">
      <w:pPr>
        <w:jc w:val="center"/>
        <w:rPr>
          <w:rFonts w:ascii="Times New Roman" w:hAnsi="Times New Roman" w:cs="Times New Roman"/>
          <w:sz w:val="20"/>
          <w:szCs w:val="20"/>
        </w:rPr>
      </w:pPr>
    </w:p>
    <w:p w14:paraId="1BA370BB" w14:textId="77777777" w:rsidR="006435B6" w:rsidRPr="00342940" w:rsidRDefault="006435B6" w:rsidP="006D63FB">
      <w:pPr>
        <w:jc w:val="center"/>
        <w:rPr>
          <w:rFonts w:ascii="Times New Roman" w:hAnsi="Times New Roman" w:cs="Times New Roman"/>
          <w:sz w:val="20"/>
          <w:szCs w:val="20"/>
        </w:rPr>
      </w:pPr>
    </w:p>
    <w:p w14:paraId="68288847" w14:textId="19BAE2C3" w:rsidR="006435B6" w:rsidRDefault="006435B6" w:rsidP="006D63FB">
      <w:pPr>
        <w:jc w:val="center"/>
        <w:rPr>
          <w:rFonts w:ascii="Times New Roman" w:hAnsi="Times New Roman" w:cs="Times New Roman"/>
          <w:sz w:val="20"/>
          <w:szCs w:val="20"/>
        </w:rPr>
      </w:pPr>
    </w:p>
    <w:p w14:paraId="7600FD88"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lastRenderedPageBreak/>
        <w:t xml:space="preserve">Талаптарға </w:t>
      </w:r>
    </w:p>
    <w:p w14:paraId="1F0B4045" w14:textId="77777777" w:rsidR="006435B6"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В Қосымшасы</w:t>
      </w:r>
    </w:p>
    <w:p w14:paraId="0DAD6645" w14:textId="77777777" w:rsidR="00B90011" w:rsidRPr="00342940" w:rsidRDefault="00D817AF" w:rsidP="00B90011">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0391851" w14:textId="77777777" w:rsidR="00B90011" w:rsidRPr="0037687B" w:rsidRDefault="00D817AF" w:rsidP="00B90011">
      <w:pPr>
        <w:spacing w:after="0"/>
        <w:jc w:val="right"/>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Кімге: "Қаражанбасмұнай" АҚ              </w:t>
      </w:r>
    </w:p>
    <w:p w14:paraId="3966BE8E" w14:textId="77777777" w:rsidR="00B90011" w:rsidRPr="0037687B" w:rsidRDefault="00D817AF" w:rsidP="00B90011">
      <w:pPr>
        <w:spacing w:after="0"/>
        <w:jc w:val="right"/>
        <w:rPr>
          <w:rFonts w:ascii="Times New Roman" w:eastAsia="Calibri" w:hAnsi="Times New Roman" w:cs="Times New Roman"/>
          <w:i/>
          <w:sz w:val="18"/>
          <w:szCs w:val="20"/>
          <w:lang w:val="kk"/>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35A93357" w14:textId="77777777" w:rsidR="00B90011" w:rsidRPr="0037687B" w:rsidRDefault="00D817AF" w:rsidP="00B90011">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7235DB5" w14:textId="47795008"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Көшірмесі:        ___________________________________________________</w:t>
      </w:r>
    </w:p>
    <w:p w14:paraId="62CEBF12"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3084F8F8"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78501D5A" w14:textId="31D0211B"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34830F0A"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22E4CA87"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E3A52FE" w14:textId="77777777" w:rsidR="00DB482E" w:rsidRPr="0037687B" w:rsidRDefault="00D817AF" w:rsidP="00DB482E">
      <w:pPr>
        <w:spacing w:after="0"/>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225E9CB2" w14:textId="6B4B4F68"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sz w:val="20"/>
          <w:szCs w:val="20"/>
          <w:lang w:val="kk"/>
        </w:rPr>
        <w:t xml:space="preserve"> </w:t>
      </w:r>
    </w:p>
    <w:p w14:paraId="22AE0CE4" w14:textId="6CB9C1BB"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көлік құралдарын кен орнының аумағына кіргізуге</w:t>
      </w:r>
      <w:r>
        <w:rPr>
          <w:rFonts w:ascii="Times New Roman" w:eastAsia="Calibri" w:hAnsi="Times New Roman" w:cs="Times New Roman"/>
          <w:b/>
          <w:sz w:val="20"/>
          <w:szCs w:val="20"/>
          <w:lang w:val="kk"/>
        </w:rPr>
        <w:t xml:space="preserve">  ӨТІНІМ</w:t>
      </w:r>
    </w:p>
    <w:p w14:paraId="0A315176"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210ECC0C"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4FB6BA55" w14:textId="320857DB" w:rsidR="003C2976" w:rsidRPr="0037687B" w:rsidRDefault="00D817AF" w:rsidP="003C2976">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_______________________(ЖШС,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тиесілі көлік құралдарына </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«__»  201_ жылғы "__"____________ бастап     201_ жылғы "___"_____________ дейін Қаражанбас кен орнының аумағына кіріп-шығуына рұқсат етуіңізді сұраймын.                                                                    </w:t>
      </w:r>
    </w:p>
    <w:p w14:paraId="01DE3F67"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1984"/>
        <w:gridCol w:w="1843"/>
        <w:gridCol w:w="3295"/>
        <w:gridCol w:w="1915"/>
      </w:tblGrid>
      <w:tr w:rsidR="008D7220" w14:paraId="34D5EEF0" w14:textId="77777777" w:rsidTr="00770E74">
        <w:tc>
          <w:tcPr>
            <w:tcW w:w="534" w:type="dxa"/>
          </w:tcPr>
          <w:p w14:paraId="4632F94E"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1984" w:type="dxa"/>
          </w:tcPr>
          <w:p w14:paraId="2C930998"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Көлік құралының</w:t>
            </w:r>
          </w:p>
          <w:p w14:paraId="1FE3D80C"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маркасы</w:t>
            </w:r>
          </w:p>
        </w:tc>
        <w:tc>
          <w:tcPr>
            <w:tcW w:w="1843" w:type="dxa"/>
          </w:tcPr>
          <w:p w14:paraId="02E4174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Мемлекеттік тіркеу нөмірлік белгісі </w:t>
            </w:r>
            <w:r w:rsidRPr="00342940">
              <w:rPr>
                <w:rFonts w:ascii="Times New Roman" w:eastAsia="Calibri" w:hAnsi="Times New Roman" w:cs="Times New Roman"/>
                <w:b/>
                <w:sz w:val="20"/>
                <w:szCs w:val="20"/>
                <w:lang w:val="kk"/>
              </w:rPr>
              <w:t>(қатесіз)</w:t>
            </w:r>
          </w:p>
        </w:tc>
        <w:tc>
          <w:tcPr>
            <w:tcW w:w="3295" w:type="dxa"/>
          </w:tcPr>
          <w:p w14:paraId="035EE81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Көлік құралын басқаратын тұлғаның толық деректері (Т. А. Ә.) (егер бірнешеу болса, барлығын көрсету керек) </w:t>
            </w:r>
          </w:p>
        </w:tc>
        <w:tc>
          <w:tcPr>
            <w:tcW w:w="1915" w:type="dxa"/>
          </w:tcPr>
          <w:p w14:paraId="6AFADBF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0BA2A122" w14:textId="77777777" w:rsidTr="00770E74">
        <w:tc>
          <w:tcPr>
            <w:tcW w:w="534" w:type="dxa"/>
          </w:tcPr>
          <w:p w14:paraId="0E3C31C0"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364D4DF2"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EB4036C"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6AF41D26"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320F2F9E" w14:textId="77777777" w:rsidR="00DB482E" w:rsidRPr="00342940" w:rsidRDefault="00DB482E" w:rsidP="00DB482E">
            <w:pPr>
              <w:jc w:val="both"/>
              <w:rPr>
                <w:rFonts w:ascii="Times New Roman" w:eastAsia="Calibri" w:hAnsi="Times New Roman" w:cs="Times New Roman"/>
                <w:sz w:val="20"/>
                <w:szCs w:val="20"/>
              </w:rPr>
            </w:pPr>
          </w:p>
        </w:tc>
      </w:tr>
      <w:tr w:rsidR="008D7220" w14:paraId="6878069D" w14:textId="77777777" w:rsidTr="00770E74">
        <w:tc>
          <w:tcPr>
            <w:tcW w:w="534" w:type="dxa"/>
          </w:tcPr>
          <w:p w14:paraId="790C5BEE"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6A2FBDB5"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48DB985"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0C130B52"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51A600C2" w14:textId="77777777" w:rsidR="00DB482E" w:rsidRPr="00342940" w:rsidRDefault="00DB482E" w:rsidP="00DB482E">
            <w:pPr>
              <w:jc w:val="both"/>
              <w:rPr>
                <w:rFonts w:ascii="Times New Roman" w:eastAsia="Calibri" w:hAnsi="Times New Roman" w:cs="Times New Roman"/>
                <w:sz w:val="20"/>
                <w:szCs w:val="20"/>
              </w:rPr>
            </w:pPr>
          </w:p>
        </w:tc>
      </w:tr>
    </w:tbl>
    <w:p w14:paraId="5FA2A3B4"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7D6F1517" w14:textId="77777777" w:rsidR="00DB482E" w:rsidRPr="00342940" w:rsidRDefault="00DB482E" w:rsidP="00DB482E">
      <w:pPr>
        <w:spacing w:after="0"/>
        <w:jc w:val="both"/>
        <w:rPr>
          <w:rFonts w:ascii="Times New Roman" w:eastAsia="Calibri" w:hAnsi="Times New Roman" w:cs="Times New Roman"/>
          <w:sz w:val="20"/>
          <w:szCs w:val="20"/>
        </w:rPr>
      </w:pPr>
    </w:p>
    <w:p w14:paraId="2989185B"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0B781E6C"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(қолы, мөрі, анық аты-жөні)</w:t>
      </w:r>
    </w:p>
    <w:p w14:paraId="1A33D407"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5159CC43" w14:textId="77777777" w:rsidR="00B90011" w:rsidRPr="00342940" w:rsidRDefault="00D817AF" w:rsidP="00B90011">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lang w:val="kk"/>
        </w:rPr>
        <w:t xml:space="preserve">Ескертпе: </w:t>
      </w:r>
    </w:p>
    <w:p w14:paraId="7CFDF742" w14:textId="323E39FB" w:rsidR="00DB482E" w:rsidRDefault="00D817AF" w:rsidP="006435B6">
      <w:pPr>
        <w:ind w:firstLine="400"/>
        <w:jc w:val="both"/>
        <w:rPr>
          <w:rFonts w:ascii="Times New Roman" w:eastAsia="Calibri" w:hAnsi="Times New Roman" w:cs="Times New Roman"/>
          <w:i/>
          <w:sz w:val="19"/>
          <w:szCs w:val="19"/>
          <w:lang w:val="kk"/>
        </w:rPr>
      </w:pPr>
      <w:r w:rsidRPr="00342940">
        <w:rPr>
          <w:rFonts w:ascii="Times New Roman" w:eastAsia="Calibri" w:hAnsi="Times New Roman" w:cs="Times New Roman"/>
          <w:i/>
          <w:sz w:val="19"/>
          <w:szCs w:val="19"/>
          <w:lang w:val="kk"/>
        </w:rPr>
        <w:t xml:space="preserve">Орнатылған газбаллонды жабдықтары </w:t>
      </w:r>
      <w:r w:rsidRPr="00342940">
        <w:rPr>
          <w:rFonts w:ascii="Times New Roman" w:eastAsia="Calibri" w:hAnsi="Times New Roman" w:cs="Times New Roman"/>
          <w:bCs/>
          <w:i/>
          <w:caps/>
          <w:sz w:val="19"/>
          <w:szCs w:val="19"/>
          <w:lang w:val="kk"/>
        </w:rPr>
        <w:t>ҚР СТ МЕМСТ Р 51709-2004 Қозғалыс қауіпсіздігі шарттары бойынша көлік құралдарының техникалық жай-күйіне қойылатын талаптардың</w:t>
      </w:r>
      <w:r w:rsidRPr="00342940">
        <w:rPr>
          <w:rFonts w:ascii="Times New Roman" w:eastAsia="Calibri" w:hAnsi="Times New Roman" w:cs="Times New Roman"/>
          <w:i/>
          <w:sz w:val="19"/>
          <w:szCs w:val="19"/>
          <w:lang w:val="kk"/>
        </w:rPr>
        <w:t xml:space="preserve"> 4.7.13 және 4.7.14-тармақтарын бұза отырып пайдаланылатын автокөлік құралдарына  </w:t>
      </w:r>
      <w:r w:rsidR="00B90011" w:rsidRPr="00342940">
        <w:rPr>
          <w:rFonts w:ascii="Times New Roman" w:eastAsia="Calibri" w:hAnsi="Times New Roman" w:cs="Times New Roman"/>
          <w:i/>
          <w:sz w:val="19"/>
          <w:szCs w:val="19"/>
          <w:highlight w:val="yellow"/>
          <w:lang w:val="kk"/>
        </w:rPr>
        <w:t>Қаражанбас кен орнының аумағына және Тапсырыс берушінің өзге объектілеріне</w:t>
      </w:r>
      <w:r w:rsidRPr="00342940">
        <w:rPr>
          <w:rFonts w:ascii="Times New Roman" w:eastAsia="Calibri" w:hAnsi="Times New Roman" w:cs="Times New Roman"/>
          <w:i/>
          <w:sz w:val="19"/>
          <w:szCs w:val="19"/>
          <w:lang w:val="kk"/>
        </w:rPr>
        <w:t xml:space="preserve">   кіруіне жол берілмейді, яғни газбаллонды АҚК-нің газды қуаттау жүйесі бүтін болуы тиіс.  Газбаллонды АҚК-да мерзімді куәландыру мерзімі өткен немесе корпусы бүлінген немесе АҚК дайындаушы зауыттың нормативтік құжаттамасына сәйкес келмейтін баллондарды пайдалануға жол берілмейді. АКҚ жолаушылар салондарының ішінде (жеңіл автомобильдер мен автобустар) газ баллондарын орналастыруға жол берілмейді, сондай-ақ жолаушылар салондарында және жүк автомобильдерінің (фургондар, арнайы автомобильдер және т.б.) тұйық кеңістігінде газ құбырларын тартуға және өзара қосуға жол берілмейді. М </w:t>
      </w:r>
      <w:r w:rsidRPr="00342940">
        <w:rPr>
          <w:rFonts w:ascii="Times New Roman" w:eastAsia="Calibri" w:hAnsi="Times New Roman" w:cs="Times New Roman"/>
          <w:i/>
          <w:sz w:val="19"/>
          <w:szCs w:val="19"/>
          <w:vertAlign w:val="subscript"/>
          <w:lang w:val="kk"/>
        </w:rPr>
        <w:t>2</w:t>
      </w:r>
      <w:r w:rsidRPr="00342940">
        <w:rPr>
          <w:rFonts w:ascii="Times New Roman" w:eastAsia="Calibri" w:hAnsi="Times New Roman" w:cs="Times New Roman"/>
          <w:i/>
          <w:sz w:val="19"/>
          <w:szCs w:val="19"/>
          <w:lang w:val="kk"/>
        </w:rPr>
        <w:t xml:space="preserve"> және М </w:t>
      </w:r>
      <w:r w:rsidRPr="00342940">
        <w:rPr>
          <w:rFonts w:ascii="Times New Roman" w:eastAsia="Calibri" w:hAnsi="Times New Roman" w:cs="Times New Roman"/>
          <w:i/>
          <w:sz w:val="19"/>
          <w:szCs w:val="19"/>
          <w:vertAlign w:val="subscript"/>
          <w:lang w:val="kk"/>
        </w:rPr>
        <w:t>3</w:t>
      </w:r>
      <w:r w:rsidRPr="00342940">
        <w:rPr>
          <w:rFonts w:ascii="Times New Roman" w:eastAsia="Calibri" w:hAnsi="Times New Roman" w:cs="Times New Roman"/>
          <w:i/>
          <w:sz w:val="19"/>
          <w:szCs w:val="19"/>
          <w:lang w:val="kk"/>
        </w:rPr>
        <w:t xml:space="preserve"> санаттарындағы газбаллонды АКҚ газ жылыстауын білдіретін дабылмен жабдықталуы тиіс. Жоғары қысымды металл газ құбырларында пісіру және дәнекерлеу іздері болмауы тиіс. Оларда өтемдік орамдар көзделуі тиіс. Жоғары және төмен қысымды құбырлардың қалдық деформациясына жол берілмейді. Пайдаланылған газдарды шығару жүйесінің қосылыстары мен элементтерінде ағулар болмауы тиіс, ал пайдаланылған газдарды бейтараптандырғыштармен жабдықталған А</w:t>
      </w:r>
      <w:r w:rsidR="0037687B">
        <w:rPr>
          <w:rFonts w:ascii="Times New Roman" w:eastAsia="Calibri" w:hAnsi="Times New Roman" w:cs="Times New Roman"/>
          <w:i/>
          <w:sz w:val="19"/>
          <w:szCs w:val="19"/>
          <w:lang w:val="kk"/>
        </w:rPr>
        <w:t>КҚ</w:t>
      </w:r>
      <w:r w:rsidRPr="00342940">
        <w:rPr>
          <w:rFonts w:ascii="Times New Roman" w:eastAsia="Calibri" w:hAnsi="Times New Roman" w:cs="Times New Roman"/>
          <w:i/>
          <w:sz w:val="19"/>
          <w:szCs w:val="19"/>
          <w:lang w:val="kk"/>
        </w:rPr>
        <w:t xml:space="preserve"> үшін пайдаланылған газдардың бейтараптандырғышты айналып өтіп, атмосфераға шығуына жол берілмейді.</w:t>
      </w:r>
    </w:p>
    <w:sectPr w:rsidR="00DB482E" w:rsidSect="009F0B9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91550" w14:textId="77777777" w:rsidR="001E2488" w:rsidRDefault="001E2488">
      <w:pPr>
        <w:spacing w:after="0" w:line="240" w:lineRule="auto"/>
      </w:pPr>
      <w:r>
        <w:separator/>
      </w:r>
    </w:p>
  </w:endnote>
  <w:endnote w:type="continuationSeparator" w:id="0">
    <w:p w14:paraId="50D9DE82" w14:textId="77777777" w:rsidR="001E2488" w:rsidRDefault="001E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63DF" w14:textId="77777777" w:rsidR="005B2889" w:rsidRDefault="00D817AF">
    <w:pPr>
      <w:pStyle w:val="a3"/>
      <w:jc w:val="right"/>
    </w:pPr>
    <w:r>
      <w:fldChar w:fldCharType="begin"/>
    </w:r>
    <w:r>
      <w:instrText xml:space="preserve"> PAGE   \* MERGEFORMAT </w:instrText>
    </w:r>
    <w:r>
      <w:fldChar w:fldCharType="separate"/>
    </w:r>
    <w:r w:rsidR="00D63700">
      <w:rPr>
        <w:noProof/>
      </w:rPr>
      <w:t>13</w:t>
    </w:r>
    <w:r>
      <w:rPr>
        <w:noProof/>
      </w:rPr>
      <w:fldChar w:fldCharType="end"/>
    </w:r>
  </w:p>
  <w:p w14:paraId="394758D9" w14:textId="77777777" w:rsidR="005B2889" w:rsidRDefault="005B28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FFCB" w14:textId="77777777" w:rsidR="001E2488" w:rsidRDefault="001E2488">
      <w:pPr>
        <w:spacing w:after="0" w:line="240" w:lineRule="auto"/>
      </w:pPr>
      <w:r>
        <w:separator/>
      </w:r>
    </w:p>
  </w:footnote>
  <w:footnote w:type="continuationSeparator" w:id="0">
    <w:p w14:paraId="240054F1" w14:textId="77777777" w:rsidR="001E2488" w:rsidRDefault="001E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B7664D1"/>
    <w:multiLevelType w:val="hybridMultilevel"/>
    <w:tmpl w:val="1068BB0C"/>
    <w:lvl w:ilvl="0" w:tplc="C7D02134">
      <w:start w:val="8"/>
      <w:numFmt w:val="bullet"/>
      <w:lvlText w:val=""/>
      <w:lvlJc w:val="left"/>
      <w:pPr>
        <w:ind w:left="720" w:hanging="360"/>
      </w:pPr>
      <w:rPr>
        <w:rFonts w:ascii="Symbol" w:eastAsia="Calibri" w:hAnsi="Symbol" w:cs="Times New Roman" w:hint="default"/>
      </w:rPr>
    </w:lvl>
    <w:lvl w:ilvl="1" w:tplc="51326018" w:tentative="1">
      <w:start w:val="1"/>
      <w:numFmt w:val="bullet"/>
      <w:lvlText w:val="o"/>
      <w:lvlJc w:val="left"/>
      <w:pPr>
        <w:ind w:left="1440" w:hanging="360"/>
      </w:pPr>
      <w:rPr>
        <w:rFonts w:ascii="Courier New" w:hAnsi="Courier New" w:cs="Courier New" w:hint="default"/>
      </w:rPr>
    </w:lvl>
    <w:lvl w:ilvl="2" w:tplc="E662DFC2" w:tentative="1">
      <w:start w:val="1"/>
      <w:numFmt w:val="bullet"/>
      <w:lvlText w:val=""/>
      <w:lvlJc w:val="left"/>
      <w:pPr>
        <w:ind w:left="2160" w:hanging="360"/>
      </w:pPr>
      <w:rPr>
        <w:rFonts w:ascii="Wingdings" w:hAnsi="Wingdings" w:hint="default"/>
      </w:rPr>
    </w:lvl>
    <w:lvl w:ilvl="3" w:tplc="9A7864B0" w:tentative="1">
      <w:start w:val="1"/>
      <w:numFmt w:val="bullet"/>
      <w:lvlText w:val=""/>
      <w:lvlJc w:val="left"/>
      <w:pPr>
        <w:ind w:left="2880" w:hanging="360"/>
      </w:pPr>
      <w:rPr>
        <w:rFonts w:ascii="Symbol" w:hAnsi="Symbol" w:hint="default"/>
      </w:rPr>
    </w:lvl>
    <w:lvl w:ilvl="4" w:tplc="277070DE" w:tentative="1">
      <w:start w:val="1"/>
      <w:numFmt w:val="bullet"/>
      <w:lvlText w:val="o"/>
      <w:lvlJc w:val="left"/>
      <w:pPr>
        <w:ind w:left="3600" w:hanging="360"/>
      </w:pPr>
      <w:rPr>
        <w:rFonts w:ascii="Courier New" w:hAnsi="Courier New" w:cs="Courier New" w:hint="default"/>
      </w:rPr>
    </w:lvl>
    <w:lvl w:ilvl="5" w:tplc="8DD6E2EA" w:tentative="1">
      <w:start w:val="1"/>
      <w:numFmt w:val="bullet"/>
      <w:lvlText w:val=""/>
      <w:lvlJc w:val="left"/>
      <w:pPr>
        <w:ind w:left="4320" w:hanging="360"/>
      </w:pPr>
      <w:rPr>
        <w:rFonts w:ascii="Wingdings" w:hAnsi="Wingdings" w:hint="default"/>
      </w:rPr>
    </w:lvl>
    <w:lvl w:ilvl="6" w:tplc="BFB4D110" w:tentative="1">
      <w:start w:val="1"/>
      <w:numFmt w:val="bullet"/>
      <w:lvlText w:val=""/>
      <w:lvlJc w:val="left"/>
      <w:pPr>
        <w:ind w:left="5040" w:hanging="360"/>
      </w:pPr>
      <w:rPr>
        <w:rFonts w:ascii="Symbol" w:hAnsi="Symbol" w:hint="default"/>
      </w:rPr>
    </w:lvl>
    <w:lvl w:ilvl="7" w:tplc="E730C544" w:tentative="1">
      <w:start w:val="1"/>
      <w:numFmt w:val="bullet"/>
      <w:lvlText w:val="o"/>
      <w:lvlJc w:val="left"/>
      <w:pPr>
        <w:ind w:left="5760" w:hanging="360"/>
      </w:pPr>
      <w:rPr>
        <w:rFonts w:ascii="Courier New" w:hAnsi="Courier New" w:cs="Courier New" w:hint="default"/>
      </w:rPr>
    </w:lvl>
    <w:lvl w:ilvl="8" w:tplc="705CF554" w:tentative="1">
      <w:start w:val="1"/>
      <w:numFmt w:val="bullet"/>
      <w:lvlText w:val=""/>
      <w:lvlJc w:val="left"/>
      <w:pPr>
        <w:ind w:left="6480" w:hanging="360"/>
      </w:pPr>
      <w:rPr>
        <w:rFonts w:ascii="Wingdings" w:hAnsi="Wingdings" w:hint="default"/>
      </w:rPr>
    </w:lvl>
  </w:abstractNum>
  <w:abstractNum w:abstractNumId="2" w15:restartNumberingAfterBreak="0">
    <w:nsid w:val="0C5F4C16"/>
    <w:multiLevelType w:val="hybridMultilevel"/>
    <w:tmpl w:val="4C7A48E4"/>
    <w:lvl w:ilvl="0" w:tplc="7A801698">
      <w:start w:val="1"/>
      <w:numFmt w:val="bullet"/>
      <w:lvlText w:val="-"/>
      <w:lvlJc w:val="left"/>
      <w:pPr>
        <w:ind w:left="1050" w:hanging="360"/>
      </w:pPr>
      <w:rPr>
        <w:rFonts w:ascii="Times New Roman" w:hAnsi="Times New Roman" w:cs="Times New Roman" w:hint="default"/>
      </w:rPr>
    </w:lvl>
    <w:lvl w:ilvl="1" w:tplc="16E6CD40" w:tentative="1">
      <w:start w:val="1"/>
      <w:numFmt w:val="bullet"/>
      <w:lvlText w:val="o"/>
      <w:lvlJc w:val="left"/>
      <w:pPr>
        <w:ind w:left="1770" w:hanging="360"/>
      </w:pPr>
      <w:rPr>
        <w:rFonts w:ascii="Courier New" w:hAnsi="Courier New" w:cs="Courier New" w:hint="default"/>
      </w:rPr>
    </w:lvl>
    <w:lvl w:ilvl="2" w:tplc="B70487D0" w:tentative="1">
      <w:start w:val="1"/>
      <w:numFmt w:val="bullet"/>
      <w:lvlText w:val=""/>
      <w:lvlJc w:val="left"/>
      <w:pPr>
        <w:ind w:left="2490" w:hanging="360"/>
      </w:pPr>
      <w:rPr>
        <w:rFonts w:ascii="Wingdings" w:hAnsi="Wingdings" w:hint="default"/>
      </w:rPr>
    </w:lvl>
    <w:lvl w:ilvl="3" w:tplc="A89A9DA0" w:tentative="1">
      <w:start w:val="1"/>
      <w:numFmt w:val="bullet"/>
      <w:lvlText w:val=""/>
      <w:lvlJc w:val="left"/>
      <w:pPr>
        <w:ind w:left="3210" w:hanging="360"/>
      </w:pPr>
      <w:rPr>
        <w:rFonts w:ascii="Symbol" w:hAnsi="Symbol" w:hint="default"/>
      </w:rPr>
    </w:lvl>
    <w:lvl w:ilvl="4" w:tplc="823A5642" w:tentative="1">
      <w:start w:val="1"/>
      <w:numFmt w:val="bullet"/>
      <w:lvlText w:val="o"/>
      <w:lvlJc w:val="left"/>
      <w:pPr>
        <w:ind w:left="3930" w:hanging="360"/>
      </w:pPr>
      <w:rPr>
        <w:rFonts w:ascii="Courier New" w:hAnsi="Courier New" w:cs="Courier New" w:hint="default"/>
      </w:rPr>
    </w:lvl>
    <w:lvl w:ilvl="5" w:tplc="726CFFD0" w:tentative="1">
      <w:start w:val="1"/>
      <w:numFmt w:val="bullet"/>
      <w:lvlText w:val=""/>
      <w:lvlJc w:val="left"/>
      <w:pPr>
        <w:ind w:left="4650" w:hanging="360"/>
      </w:pPr>
      <w:rPr>
        <w:rFonts w:ascii="Wingdings" w:hAnsi="Wingdings" w:hint="default"/>
      </w:rPr>
    </w:lvl>
    <w:lvl w:ilvl="6" w:tplc="91E6B1B4" w:tentative="1">
      <w:start w:val="1"/>
      <w:numFmt w:val="bullet"/>
      <w:lvlText w:val=""/>
      <w:lvlJc w:val="left"/>
      <w:pPr>
        <w:ind w:left="5370" w:hanging="360"/>
      </w:pPr>
      <w:rPr>
        <w:rFonts w:ascii="Symbol" w:hAnsi="Symbol" w:hint="default"/>
      </w:rPr>
    </w:lvl>
    <w:lvl w:ilvl="7" w:tplc="DB609654" w:tentative="1">
      <w:start w:val="1"/>
      <w:numFmt w:val="bullet"/>
      <w:lvlText w:val="o"/>
      <w:lvlJc w:val="left"/>
      <w:pPr>
        <w:ind w:left="6090" w:hanging="360"/>
      </w:pPr>
      <w:rPr>
        <w:rFonts w:ascii="Courier New" w:hAnsi="Courier New" w:cs="Courier New" w:hint="default"/>
      </w:rPr>
    </w:lvl>
    <w:lvl w:ilvl="8" w:tplc="C0EEEEA2" w:tentative="1">
      <w:start w:val="1"/>
      <w:numFmt w:val="bullet"/>
      <w:lvlText w:val=""/>
      <w:lvlJc w:val="left"/>
      <w:pPr>
        <w:ind w:left="6810" w:hanging="360"/>
      </w:pPr>
      <w:rPr>
        <w:rFonts w:ascii="Wingdings" w:hAnsi="Wingdings" w:hint="default"/>
      </w:rPr>
    </w:lvl>
  </w:abstractNum>
  <w:abstractNum w:abstractNumId="3" w15:restartNumberingAfterBreak="0">
    <w:nsid w:val="11A50E16"/>
    <w:multiLevelType w:val="hybridMultilevel"/>
    <w:tmpl w:val="1E142C36"/>
    <w:lvl w:ilvl="0" w:tplc="CEF04A14">
      <w:start w:val="1"/>
      <w:numFmt w:val="decimal"/>
      <w:lvlText w:val="%1)"/>
      <w:lvlJc w:val="left"/>
      <w:pPr>
        <w:ind w:left="720" w:hanging="360"/>
      </w:pPr>
      <w:rPr>
        <w:rFonts w:hint="default"/>
      </w:rPr>
    </w:lvl>
    <w:lvl w:ilvl="1" w:tplc="5DA048EA" w:tentative="1">
      <w:start w:val="1"/>
      <w:numFmt w:val="lowerLetter"/>
      <w:lvlText w:val="%2."/>
      <w:lvlJc w:val="left"/>
      <w:pPr>
        <w:ind w:left="1440" w:hanging="360"/>
      </w:pPr>
    </w:lvl>
    <w:lvl w:ilvl="2" w:tplc="ADF63CC4" w:tentative="1">
      <w:start w:val="1"/>
      <w:numFmt w:val="lowerRoman"/>
      <w:lvlText w:val="%3."/>
      <w:lvlJc w:val="right"/>
      <w:pPr>
        <w:ind w:left="2160" w:hanging="180"/>
      </w:pPr>
    </w:lvl>
    <w:lvl w:ilvl="3" w:tplc="9E9C5920" w:tentative="1">
      <w:start w:val="1"/>
      <w:numFmt w:val="decimal"/>
      <w:lvlText w:val="%4."/>
      <w:lvlJc w:val="left"/>
      <w:pPr>
        <w:ind w:left="2880" w:hanging="360"/>
      </w:pPr>
    </w:lvl>
    <w:lvl w:ilvl="4" w:tplc="A55C5856" w:tentative="1">
      <w:start w:val="1"/>
      <w:numFmt w:val="lowerLetter"/>
      <w:lvlText w:val="%5."/>
      <w:lvlJc w:val="left"/>
      <w:pPr>
        <w:ind w:left="3600" w:hanging="360"/>
      </w:pPr>
    </w:lvl>
    <w:lvl w:ilvl="5" w:tplc="71FAECCC" w:tentative="1">
      <w:start w:val="1"/>
      <w:numFmt w:val="lowerRoman"/>
      <w:lvlText w:val="%6."/>
      <w:lvlJc w:val="right"/>
      <w:pPr>
        <w:ind w:left="4320" w:hanging="180"/>
      </w:pPr>
    </w:lvl>
    <w:lvl w:ilvl="6" w:tplc="F7D668E4" w:tentative="1">
      <w:start w:val="1"/>
      <w:numFmt w:val="decimal"/>
      <w:lvlText w:val="%7."/>
      <w:lvlJc w:val="left"/>
      <w:pPr>
        <w:ind w:left="5040" w:hanging="360"/>
      </w:pPr>
    </w:lvl>
    <w:lvl w:ilvl="7" w:tplc="85EAEA3C" w:tentative="1">
      <w:start w:val="1"/>
      <w:numFmt w:val="lowerLetter"/>
      <w:lvlText w:val="%8."/>
      <w:lvlJc w:val="left"/>
      <w:pPr>
        <w:ind w:left="5760" w:hanging="360"/>
      </w:pPr>
    </w:lvl>
    <w:lvl w:ilvl="8" w:tplc="803E45DE" w:tentative="1">
      <w:start w:val="1"/>
      <w:numFmt w:val="lowerRoman"/>
      <w:lvlText w:val="%9."/>
      <w:lvlJc w:val="right"/>
      <w:pPr>
        <w:ind w:left="6480" w:hanging="180"/>
      </w:pPr>
    </w:lvl>
  </w:abstractNum>
  <w:abstractNum w:abstractNumId="4" w15:restartNumberingAfterBreak="0">
    <w:nsid w:val="15A101E1"/>
    <w:multiLevelType w:val="hybridMultilevel"/>
    <w:tmpl w:val="76F2B1FE"/>
    <w:lvl w:ilvl="0" w:tplc="30CA18E8">
      <w:start w:val="1"/>
      <w:numFmt w:val="bullet"/>
      <w:lvlText w:val=""/>
      <w:lvlJc w:val="left"/>
      <w:pPr>
        <w:ind w:left="732" w:hanging="360"/>
      </w:pPr>
      <w:rPr>
        <w:rFonts w:ascii="Symbol" w:hAnsi="Symbol" w:hint="default"/>
      </w:rPr>
    </w:lvl>
    <w:lvl w:ilvl="1" w:tplc="E75A1944" w:tentative="1">
      <w:start w:val="1"/>
      <w:numFmt w:val="bullet"/>
      <w:lvlText w:val="o"/>
      <w:lvlJc w:val="left"/>
      <w:pPr>
        <w:ind w:left="1452" w:hanging="360"/>
      </w:pPr>
      <w:rPr>
        <w:rFonts w:ascii="Courier New" w:hAnsi="Courier New" w:hint="default"/>
      </w:rPr>
    </w:lvl>
    <w:lvl w:ilvl="2" w:tplc="BC0487FA" w:tentative="1">
      <w:start w:val="1"/>
      <w:numFmt w:val="bullet"/>
      <w:lvlText w:val=""/>
      <w:lvlJc w:val="left"/>
      <w:pPr>
        <w:ind w:left="2172" w:hanging="360"/>
      </w:pPr>
      <w:rPr>
        <w:rFonts w:ascii="Wingdings" w:hAnsi="Wingdings" w:hint="default"/>
      </w:rPr>
    </w:lvl>
    <w:lvl w:ilvl="3" w:tplc="1562C1F4" w:tentative="1">
      <w:start w:val="1"/>
      <w:numFmt w:val="bullet"/>
      <w:lvlText w:val=""/>
      <w:lvlJc w:val="left"/>
      <w:pPr>
        <w:ind w:left="2892" w:hanging="360"/>
      </w:pPr>
      <w:rPr>
        <w:rFonts w:ascii="Symbol" w:hAnsi="Symbol" w:hint="default"/>
      </w:rPr>
    </w:lvl>
    <w:lvl w:ilvl="4" w:tplc="2C784CA2" w:tentative="1">
      <w:start w:val="1"/>
      <w:numFmt w:val="bullet"/>
      <w:lvlText w:val="o"/>
      <w:lvlJc w:val="left"/>
      <w:pPr>
        <w:ind w:left="3612" w:hanging="360"/>
      </w:pPr>
      <w:rPr>
        <w:rFonts w:ascii="Courier New" w:hAnsi="Courier New" w:hint="default"/>
      </w:rPr>
    </w:lvl>
    <w:lvl w:ilvl="5" w:tplc="6F5EE0A4" w:tentative="1">
      <w:start w:val="1"/>
      <w:numFmt w:val="bullet"/>
      <w:lvlText w:val=""/>
      <w:lvlJc w:val="left"/>
      <w:pPr>
        <w:ind w:left="4332" w:hanging="360"/>
      </w:pPr>
      <w:rPr>
        <w:rFonts w:ascii="Wingdings" w:hAnsi="Wingdings" w:hint="default"/>
      </w:rPr>
    </w:lvl>
    <w:lvl w:ilvl="6" w:tplc="827C4AE8" w:tentative="1">
      <w:start w:val="1"/>
      <w:numFmt w:val="bullet"/>
      <w:lvlText w:val=""/>
      <w:lvlJc w:val="left"/>
      <w:pPr>
        <w:ind w:left="5052" w:hanging="360"/>
      </w:pPr>
      <w:rPr>
        <w:rFonts w:ascii="Symbol" w:hAnsi="Symbol" w:hint="default"/>
      </w:rPr>
    </w:lvl>
    <w:lvl w:ilvl="7" w:tplc="0EA40B6A" w:tentative="1">
      <w:start w:val="1"/>
      <w:numFmt w:val="bullet"/>
      <w:lvlText w:val="o"/>
      <w:lvlJc w:val="left"/>
      <w:pPr>
        <w:ind w:left="5772" w:hanging="360"/>
      </w:pPr>
      <w:rPr>
        <w:rFonts w:ascii="Courier New" w:hAnsi="Courier New" w:hint="default"/>
      </w:rPr>
    </w:lvl>
    <w:lvl w:ilvl="8" w:tplc="384C3EDC" w:tentative="1">
      <w:start w:val="1"/>
      <w:numFmt w:val="bullet"/>
      <w:lvlText w:val=""/>
      <w:lvlJc w:val="left"/>
      <w:pPr>
        <w:ind w:left="6492" w:hanging="360"/>
      </w:pPr>
      <w:rPr>
        <w:rFonts w:ascii="Wingdings" w:hAnsi="Wingdings" w:hint="default"/>
      </w:rPr>
    </w:lvl>
  </w:abstractNum>
  <w:abstractNum w:abstractNumId="5" w15:restartNumberingAfterBreak="0">
    <w:nsid w:val="1CF52CCE"/>
    <w:multiLevelType w:val="hybridMultilevel"/>
    <w:tmpl w:val="708410C8"/>
    <w:lvl w:ilvl="0" w:tplc="E8D02C86">
      <w:start w:val="1"/>
      <w:numFmt w:val="decimal"/>
      <w:lvlText w:val="%1)"/>
      <w:lvlJc w:val="left"/>
      <w:pPr>
        <w:ind w:left="652" w:hanging="360"/>
      </w:pPr>
      <w:rPr>
        <w:rFonts w:hint="default"/>
      </w:rPr>
    </w:lvl>
    <w:lvl w:ilvl="1" w:tplc="64C09DE6" w:tentative="1">
      <w:start w:val="1"/>
      <w:numFmt w:val="lowerLetter"/>
      <w:lvlText w:val="%2."/>
      <w:lvlJc w:val="left"/>
      <w:pPr>
        <w:ind w:left="1372" w:hanging="360"/>
      </w:pPr>
    </w:lvl>
    <w:lvl w:ilvl="2" w:tplc="FEB06FA6" w:tentative="1">
      <w:start w:val="1"/>
      <w:numFmt w:val="lowerRoman"/>
      <w:lvlText w:val="%3."/>
      <w:lvlJc w:val="right"/>
      <w:pPr>
        <w:ind w:left="2092" w:hanging="180"/>
      </w:pPr>
    </w:lvl>
    <w:lvl w:ilvl="3" w:tplc="D226B27C" w:tentative="1">
      <w:start w:val="1"/>
      <w:numFmt w:val="decimal"/>
      <w:lvlText w:val="%4."/>
      <w:lvlJc w:val="left"/>
      <w:pPr>
        <w:ind w:left="2812" w:hanging="360"/>
      </w:pPr>
    </w:lvl>
    <w:lvl w:ilvl="4" w:tplc="B29C87AE" w:tentative="1">
      <w:start w:val="1"/>
      <w:numFmt w:val="lowerLetter"/>
      <w:lvlText w:val="%5."/>
      <w:lvlJc w:val="left"/>
      <w:pPr>
        <w:ind w:left="3532" w:hanging="360"/>
      </w:pPr>
    </w:lvl>
    <w:lvl w:ilvl="5" w:tplc="967C8B90" w:tentative="1">
      <w:start w:val="1"/>
      <w:numFmt w:val="lowerRoman"/>
      <w:lvlText w:val="%6."/>
      <w:lvlJc w:val="right"/>
      <w:pPr>
        <w:ind w:left="4252" w:hanging="180"/>
      </w:pPr>
    </w:lvl>
    <w:lvl w:ilvl="6" w:tplc="9168C062" w:tentative="1">
      <w:start w:val="1"/>
      <w:numFmt w:val="decimal"/>
      <w:lvlText w:val="%7."/>
      <w:lvlJc w:val="left"/>
      <w:pPr>
        <w:ind w:left="4972" w:hanging="360"/>
      </w:pPr>
    </w:lvl>
    <w:lvl w:ilvl="7" w:tplc="28B2A2EA" w:tentative="1">
      <w:start w:val="1"/>
      <w:numFmt w:val="lowerLetter"/>
      <w:lvlText w:val="%8."/>
      <w:lvlJc w:val="left"/>
      <w:pPr>
        <w:ind w:left="5692" w:hanging="360"/>
      </w:pPr>
    </w:lvl>
    <w:lvl w:ilvl="8" w:tplc="747079DA" w:tentative="1">
      <w:start w:val="1"/>
      <w:numFmt w:val="lowerRoman"/>
      <w:lvlText w:val="%9."/>
      <w:lvlJc w:val="right"/>
      <w:pPr>
        <w:ind w:left="6412" w:hanging="180"/>
      </w:pPr>
    </w:lvl>
  </w:abstractNum>
  <w:abstractNum w:abstractNumId="6"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460269"/>
    <w:multiLevelType w:val="hybridMultilevel"/>
    <w:tmpl w:val="3774CE80"/>
    <w:lvl w:ilvl="0" w:tplc="2066697A">
      <w:start w:val="1"/>
      <w:numFmt w:val="decimal"/>
      <w:lvlText w:val="%1."/>
      <w:lvlJc w:val="left"/>
      <w:pPr>
        <w:ind w:left="1004" w:hanging="360"/>
      </w:pPr>
    </w:lvl>
    <w:lvl w:ilvl="1" w:tplc="07F244EC" w:tentative="1">
      <w:start w:val="1"/>
      <w:numFmt w:val="lowerLetter"/>
      <w:lvlText w:val="%2."/>
      <w:lvlJc w:val="left"/>
      <w:pPr>
        <w:ind w:left="1724" w:hanging="360"/>
      </w:pPr>
    </w:lvl>
    <w:lvl w:ilvl="2" w:tplc="84B4819C" w:tentative="1">
      <w:start w:val="1"/>
      <w:numFmt w:val="lowerRoman"/>
      <w:lvlText w:val="%3."/>
      <w:lvlJc w:val="right"/>
      <w:pPr>
        <w:ind w:left="2444" w:hanging="180"/>
      </w:pPr>
    </w:lvl>
    <w:lvl w:ilvl="3" w:tplc="C1B83F9C" w:tentative="1">
      <w:start w:val="1"/>
      <w:numFmt w:val="decimal"/>
      <w:lvlText w:val="%4."/>
      <w:lvlJc w:val="left"/>
      <w:pPr>
        <w:ind w:left="3164" w:hanging="360"/>
      </w:pPr>
    </w:lvl>
    <w:lvl w:ilvl="4" w:tplc="BA40AF10" w:tentative="1">
      <w:start w:val="1"/>
      <w:numFmt w:val="lowerLetter"/>
      <w:lvlText w:val="%5."/>
      <w:lvlJc w:val="left"/>
      <w:pPr>
        <w:ind w:left="3884" w:hanging="360"/>
      </w:pPr>
    </w:lvl>
    <w:lvl w:ilvl="5" w:tplc="9CA4AA8E" w:tentative="1">
      <w:start w:val="1"/>
      <w:numFmt w:val="lowerRoman"/>
      <w:lvlText w:val="%6."/>
      <w:lvlJc w:val="right"/>
      <w:pPr>
        <w:ind w:left="4604" w:hanging="180"/>
      </w:pPr>
    </w:lvl>
    <w:lvl w:ilvl="6" w:tplc="7E867396" w:tentative="1">
      <w:start w:val="1"/>
      <w:numFmt w:val="decimal"/>
      <w:lvlText w:val="%7."/>
      <w:lvlJc w:val="left"/>
      <w:pPr>
        <w:ind w:left="5324" w:hanging="360"/>
      </w:pPr>
    </w:lvl>
    <w:lvl w:ilvl="7" w:tplc="C1383778" w:tentative="1">
      <w:start w:val="1"/>
      <w:numFmt w:val="lowerLetter"/>
      <w:lvlText w:val="%8."/>
      <w:lvlJc w:val="left"/>
      <w:pPr>
        <w:ind w:left="6044" w:hanging="360"/>
      </w:pPr>
    </w:lvl>
    <w:lvl w:ilvl="8" w:tplc="4F7250AA" w:tentative="1">
      <w:start w:val="1"/>
      <w:numFmt w:val="lowerRoman"/>
      <w:lvlText w:val="%9."/>
      <w:lvlJc w:val="right"/>
      <w:pPr>
        <w:ind w:left="6764" w:hanging="180"/>
      </w:pPr>
    </w:lvl>
  </w:abstractNum>
  <w:abstractNum w:abstractNumId="9" w15:restartNumberingAfterBreak="0">
    <w:nsid w:val="27D30967"/>
    <w:multiLevelType w:val="hybridMultilevel"/>
    <w:tmpl w:val="1172BD4A"/>
    <w:lvl w:ilvl="0" w:tplc="4BD0BCAE">
      <w:start w:val="1"/>
      <w:numFmt w:val="russianLower"/>
      <w:lvlText w:val="%1)"/>
      <w:lvlJc w:val="left"/>
      <w:pPr>
        <w:tabs>
          <w:tab w:val="num" w:pos="720"/>
        </w:tabs>
        <w:ind w:left="720" w:hanging="360"/>
      </w:pPr>
      <w:rPr>
        <w:rFonts w:cs="Times New Roman" w:hint="default"/>
      </w:rPr>
    </w:lvl>
    <w:lvl w:ilvl="1" w:tplc="FF2862AE">
      <w:start w:val="1"/>
      <w:numFmt w:val="russianLower"/>
      <w:lvlText w:val="%2."/>
      <w:lvlJc w:val="left"/>
      <w:pPr>
        <w:tabs>
          <w:tab w:val="num" w:pos="1440"/>
        </w:tabs>
        <w:ind w:left="1440" w:hanging="360"/>
      </w:pPr>
      <w:rPr>
        <w:rFonts w:cs="Times New Roman" w:hint="default"/>
      </w:rPr>
    </w:lvl>
    <w:lvl w:ilvl="2" w:tplc="48FC5FE2">
      <w:start w:val="9"/>
      <w:numFmt w:val="decimal"/>
      <w:lvlText w:val="%3."/>
      <w:lvlJc w:val="left"/>
      <w:pPr>
        <w:ind w:left="2340" w:hanging="360"/>
      </w:pPr>
      <w:rPr>
        <w:rFonts w:hint="default"/>
      </w:rPr>
    </w:lvl>
    <w:lvl w:ilvl="3" w:tplc="FF82E338" w:tentative="1">
      <w:start w:val="1"/>
      <w:numFmt w:val="decimal"/>
      <w:lvlText w:val="%4."/>
      <w:lvlJc w:val="left"/>
      <w:pPr>
        <w:tabs>
          <w:tab w:val="num" w:pos="2880"/>
        </w:tabs>
        <w:ind w:left="2880" w:hanging="360"/>
      </w:pPr>
      <w:rPr>
        <w:rFonts w:cs="Times New Roman"/>
      </w:rPr>
    </w:lvl>
    <w:lvl w:ilvl="4" w:tplc="8EDE5A98" w:tentative="1">
      <w:start w:val="1"/>
      <w:numFmt w:val="lowerLetter"/>
      <w:lvlText w:val="%5."/>
      <w:lvlJc w:val="left"/>
      <w:pPr>
        <w:tabs>
          <w:tab w:val="num" w:pos="3600"/>
        </w:tabs>
        <w:ind w:left="3600" w:hanging="360"/>
      </w:pPr>
      <w:rPr>
        <w:rFonts w:cs="Times New Roman"/>
      </w:rPr>
    </w:lvl>
    <w:lvl w:ilvl="5" w:tplc="14D4501E" w:tentative="1">
      <w:start w:val="1"/>
      <w:numFmt w:val="lowerRoman"/>
      <w:lvlText w:val="%6."/>
      <w:lvlJc w:val="right"/>
      <w:pPr>
        <w:tabs>
          <w:tab w:val="num" w:pos="4320"/>
        </w:tabs>
        <w:ind w:left="4320" w:hanging="180"/>
      </w:pPr>
      <w:rPr>
        <w:rFonts w:cs="Times New Roman"/>
      </w:rPr>
    </w:lvl>
    <w:lvl w:ilvl="6" w:tplc="1194D3F0" w:tentative="1">
      <w:start w:val="1"/>
      <w:numFmt w:val="decimal"/>
      <w:lvlText w:val="%7."/>
      <w:lvlJc w:val="left"/>
      <w:pPr>
        <w:tabs>
          <w:tab w:val="num" w:pos="5040"/>
        </w:tabs>
        <w:ind w:left="5040" w:hanging="360"/>
      </w:pPr>
      <w:rPr>
        <w:rFonts w:cs="Times New Roman"/>
      </w:rPr>
    </w:lvl>
    <w:lvl w:ilvl="7" w:tplc="35F2CDE6" w:tentative="1">
      <w:start w:val="1"/>
      <w:numFmt w:val="lowerLetter"/>
      <w:lvlText w:val="%8."/>
      <w:lvlJc w:val="left"/>
      <w:pPr>
        <w:tabs>
          <w:tab w:val="num" w:pos="5760"/>
        </w:tabs>
        <w:ind w:left="5760" w:hanging="360"/>
      </w:pPr>
      <w:rPr>
        <w:rFonts w:cs="Times New Roman"/>
      </w:rPr>
    </w:lvl>
    <w:lvl w:ilvl="8" w:tplc="8FE0F52C"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12393F"/>
    <w:multiLevelType w:val="hybridMultilevel"/>
    <w:tmpl w:val="C6EE4EB4"/>
    <w:lvl w:ilvl="0" w:tplc="0B62FB54">
      <w:start w:val="1"/>
      <w:numFmt w:val="decimal"/>
      <w:lvlText w:val="%1."/>
      <w:lvlJc w:val="left"/>
      <w:pPr>
        <w:ind w:left="1040" w:hanging="360"/>
      </w:pPr>
    </w:lvl>
    <w:lvl w:ilvl="1" w:tplc="8A08E546" w:tentative="1">
      <w:start w:val="1"/>
      <w:numFmt w:val="lowerLetter"/>
      <w:lvlText w:val="%2."/>
      <w:lvlJc w:val="left"/>
      <w:pPr>
        <w:ind w:left="1760" w:hanging="360"/>
      </w:pPr>
    </w:lvl>
    <w:lvl w:ilvl="2" w:tplc="47620FC6" w:tentative="1">
      <w:start w:val="1"/>
      <w:numFmt w:val="lowerRoman"/>
      <w:lvlText w:val="%3."/>
      <w:lvlJc w:val="right"/>
      <w:pPr>
        <w:ind w:left="2480" w:hanging="180"/>
      </w:pPr>
    </w:lvl>
    <w:lvl w:ilvl="3" w:tplc="5B3EF61E" w:tentative="1">
      <w:start w:val="1"/>
      <w:numFmt w:val="decimal"/>
      <w:lvlText w:val="%4."/>
      <w:lvlJc w:val="left"/>
      <w:pPr>
        <w:ind w:left="3200" w:hanging="360"/>
      </w:pPr>
    </w:lvl>
    <w:lvl w:ilvl="4" w:tplc="741CF382" w:tentative="1">
      <w:start w:val="1"/>
      <w:numFmt w:val="lowerLetter"/>
      <w:lvlText w:val="%5."/>
      <w:lvlJc w:val="left"/>
      <w:pPr>
        <w:ind w:left="3920" w:hanging="360"/>
      </w:pPr>
    </w:lvl>
    <w:lvl w:ilvl="5" w:tplc="4866CE3C" w:tentative="1">
      <w:start w:val="1"/>
      <w:numFmt w:val="lowerRoman"/>
      <w:lvlText w:val="%6."/>
      <w:lvlJc w:val="right"/>
      <w:pPr>
        <w:ind w:left="4640" w:hanging="180"/>
      </w:pPr>
    </w:lvl>
    <w:lvl w:ilvl="6" w:tplc="873201AC" w:tentative="1">
      <w:start w:val="1"/>
      <w:numFmt w:val="decimal"/>
      <w:lvlText w:val="%7."/>
      <w:lvlJc w:val="left"/>
      <w:pPr>
        <w:ind w:left="5360" w:hanging="360"/>
      </w:pPr>
    </w:lvl>
    <w:lvl w:ilvl="7" w:tplc="91ACDAC0" w:tentative="1">
      <w:start w:val="1"/>
      <w:numFmt w:val="lowerLetter"/>
      <w:lvlText w:val="%8."/>
      <w:lvlJc w:val="left"/>
      <w:pPr>
        <w:ind w:left="6080" w:hanging="360"/>
      </w:pPr>
    </w:lvl>
    <w:lvl w:ilvl="8" w:tplc="9DF68B7C" w:tentative="1">
      <w:start w:val="1"/>
      <w:numFmt w:val="lowerRoman"/>
      <w:lvlText w:val="%9."/>
      <w:lvlJc w:val="right"/>
      <w:pPr>
        <w:ind w:left="6800" w:hanging="180"/>
      </w:pPr>
    </w:lvl>
  </w:abstractNum>
  <w:abstractNum w:abstractNumId="11" w15:restartNumberingAfterBreak="0">
    <w:nsid w:val="2B7B4EBB"/>
    <w:multiLevelType w:val="hybridMultilevel"/>
    <w:tmpl w:val="5036B5A8"/>
    <w:lvl w:ilvl="0" w:tplc="32C666F8">
      <w:start w:val="1"/>
      <w:numFmt w:val="bullet"/>
      <w:lvlText w:val=""/>
      <w:lvlJc w:val="left"/>
      <w:pPr>
        <w:ind w:left="1012" w:hanging="360"/>
      </w:pPr>
      <w:rPr>
        <w:rFonts w:ascii="Wingdings" w:hAnsi="Wingdings" w:hint="default"/>
      </w:rPr>
    </w:lvl>
    <w:lvl w:ilvl="1" w:tplc="967EC580" w:tentative="1">
      <w:start w:val="1"/>
      <w:numFmt w:val="bullet"/>
      <w:lvlText w:val="o"/>
      <w:lvlJc w:val="left"/>
      <w:pPr>
        <w:ind w:left="1732" w:hanging="360"/>
      </w:pPr>
      <w:rPr>
        <w:rFonts w:ascii="Courier New" w:hAnsi="Courier New" w:cs="Courier New" w:hint="default"/>
      </w:rPr>
    </w:lvl>
    <w:lvl w:ilvl="2" w:tplc="40FC5FFA" w:tentative="1">
      <w:start w:val="1"/>
      <w:numFmt w:val="bullet"/>
      <w:lvlText w:val=""/>
      <w:lvlJc w:val="left"/>
      <w:pPr>
        <w:ind w:left="2452" w:hanging="360"/>
      </w:pPr>
      <w:rPr>
        <w:rFonts w:ascii="Wingdings" w:hAnsi="Wingdings" w:hint="default"/>
      </w:rPr>
    </w:lvl>
    <w:lvl w:ilvl="3" w:tplc="5608F572" w:tentative="1">
      <w:start w:val="1"/>
      <w:numFmt w:val="bullet"/>
      <w:lvlText w:val=""/>
      <w:lvlJc w:val="left"/>
      <w:pPr>
        <w:ind w:left="3172" w:hanging="360"/>
      </w:pPr>
      <w:rPr>
        <w:rFonts w:ascii="Symbol" w:hAnsi="Symbol" w:hint="default"/>
      </w:rPr>
    </w:lvl>
    <w:lvl w:ilvl="4" w:tplc="9E74735A" w:tentative="1">
      <w:start w:val="1"/>
      <w:numFmt w:val="bullet"/>
      <w:lvlText w:val="o"/>
      <w:lvlJc w:val="left"/>
      <w:pPr>
        <w:ind w:left="3892" w:hanging="360"/>
      </w:pPr>
      <w:rPr>
        <w:rFonts w:ascii="Courier New" w:hAnsi="Courier New" w:cs="Courier New" w:hint="default"/>
      </w:rPr>
    </w:lvl>
    <w:lvl w:ilvl="5" w:tplc="CF4AF492" w:tentative="1">
      <w:start w:val="1"/>
      <w:numFmt w:val="bullet"/>
      <w:lvlText w:val=""/>
      <w:lvlJc w:val="left"/>
      <w:pPr>
        <w:ind w:left="4612" w:hanging="360"/>
      </w:pPr>
      <w:rPr>
        <w:rFonts w:ascii="Wingdings" w:hAnsi="Wingdings" w:hint="default"/>
      </w:rPr>
    </w:lvl>
    <w:lvl w:ilvl="6" w:tplc="31ECBA06" w:tentative="1">
      <w:start w:val="1"/>
      <w:numFmt w:val="bullet"/>
      <w:lvlText w:val=""/>
      <w:lvlJc w:val="left"/>
      <w:pPr>
        <w:ind w:left="5332" w:hanging="360"/>
      </w:pPr>
      <w:rPr>
        <w:rFonts w:ascii="Symbol" w:hAnsi="Symbol" w:hint="default"/>
      </w:rPr>
    </w:lvl>
    <w:lvl w:ilvl="7" w:tplc="1D6CF9D8" w:tentative="1">
      <w:start w:val="1"/>
      <w:numFmt w:val="bullet"/>
      <w:lvlText w:val="o"/>
      <w:lvlJc w:val="left"/>
      <w:pPr>
        <w:ind w:left="6052" w:hanging="360"/>
      </w:pPr>
      <w:rPr>
        <w:rFonts w:ascii="Courier New" w:hAnsi="Courier New" w:cs="Courier New" w:hint="default"/>
      </w:rPr>
    </w:lvl>
    <w:lvl w:ilvl="8" w:tplc="A0A8FBCC" w:tentative="1">
      <w:start w:val="1"/>
      <w:numFmt w:val="bullet"/>
      <w:lvlText w:val=""/>
      <w:lvlJc w:val="left"/>
      <w:pPr>
        <w:ind w:left="6772" w:hanging="360"/>
      </w:pPr>
      <w:rPr>
        <w:rFonts w:ascii="Wingdings" w:hAnsi="Wingdings" w:hint="default"/>
      </w:rPr>
    </w:lvl>
  </w:abstractNum>
  <w:abstractNum w:abstractNumId="12" w15:restartNumberingAfterBreak="0">
    <w:nsid w:val="358738DF"/>
    <w:multiLevelType w:val="hybridMultilevel"/>
    <w:tmpl w:val="EB6C1076"/>
    <w:lvl w:ilvl="0" w:tplc="1338D3AC">
      <w:start w:val="1"/>
      <w:numFmt w:val="bullet"/>
      <w:lvlText w:val=""/>
      <w:lvlJc w:val="left"/>
      <w:pPr>
        <w:tabs>
          <w:tab w:val="num" w:pos="1080"/>
        </w:tabs>
        <w:ind w:left="1080" w:hanging="360"/>
      </w:pPr>
      <w:rPr>
        <w:rFonts w:ascii="Symbol" w:hAnsi="Symbol" w:hint="default"/>
      </w:rPr>
    </w:lvl>
    <w:lvl w:ilvl="1" w:tplc="FA203CBA" w:tentative="1">
      <w:start w:val="1"/>
      <w:numFmt w:val="bullet"/>
      <w:lvlText w:val="o"/>
      <w:lvlJc w:val="left"/>
      <w:pPr>
        <w:tabs>
          <w:tab w:val="num" w:pos="1800"/>
        </w:tabs>
        <w:ind w:left="1800" w:hanging="360"/>
      </w:pPr>
      <w:rPr>
        <w:rFonts w:ascii="Courier New" w:hAnsi="Courier New" w:hint="default"/>
      </w:rPr>
    </w:lvl>
    <w:lvl w:ilvl="2" w:tplc="1AC6936A" w:tentative="1">
      <w:start w:val="1"/>
      <w:numFmt w:val="bullet"/>
      <w:lvlText w:val=""/>
      <w:lvlJc w:val="left"/>
      <w:pPr>
        <w:tabs>
          <w:tab w:val="num" w:pos="2520"/>
        </w:tabs>
        <w:ind w:left="2520" w:hanging="360"/>
      </w:pPr>
      <w:rPr>
        <w:rFonts w:ascii="Wingdings" w:hAnsi="Wingdings" w:hint="default"/>
      </w:rPr>
    </w:lvl>
    <w:lvl w:ilvl="3" w:tplc="C3AA09CE" w:tentative="1">
      <w:start w:val="1"/>
      <w:numFmt w:val="bullet"/>
      <w:lvlText w:val=""/>
      <w:lvlJc w:val="left"/>
      <w:pPr>
        <w:tabs>
          <w:tab w:val="num" w:pos="3240"/>
        </w:tabs>
        <w:ind w:left="3240" w:hanging="360"/>
      </w:pPr>
      <w:rPr>
        <w:rFonts w:ascii="Symbol" w:hAnsi="Symbol" w:hint="default"/>
      </w:rPr>
    </w:lvl>
    <w:lvl w:ilvl="4" w:tplc="6ECC1372" w:tentative="1">
      <w:start w:val="1"/>
      <w:numFmt w:val="bullet"/>
      <w:lvlText w:val="o"/>
      <w:lvlJc w:val="left"/>
      <w:pPr>
        <w:tabs>
          <w:tab w:val="num" w:pos="3960"/>
        </w:tabs>
        <w:ind w:left="3960" w:hanging="360"/>
      </w:pPr>
      <w:rPr>
        <w:rFonts w:ascii="Courier New" w:hAnsi="Courier New" w:hint="default"/>
      </w:rPr>
    </w:lvl>
    <w:lvl w:ilvl="5" w:tplc="6EF6447A" w:tentative="1">
      <w:start w:val="1"/>
      <w:numFmt w:val="bullet"/>
      <w:lvlText w:val=""/>
      <w:lvlJc w:val="left"/>
      <w:pPr>
        <w:tabs>
          <w:tab w:val="num" w:pos="4680"/>
        </w:tabs>
        <w:ind w:left="4680" w:hanging="360"/>
      </w:pPr>
      <w:rPr>
        <w:rFonts w:ascii="Wingdings" w:hAnsi="Wingdings" w:hint="default"/>
      </w:rPr>
    </w:lvl>
    <w:lvl w:ilvl="6" w:tplc="5984AC7C" w:tentative="1">
      <w:start w:val="1"/>
      <w:numFmt w:val="bullet"/>
      <w:lvlText w:val=""/>
      <w:lvlJc w:val="left"/>
      <w:pPr>
        <w:tabs>
          <w:tab w:val="num" w:pos="5400"/>
        </w:tabs>
        <w:ind w:left="5400" w:hanging="360"/>
      </w:pPr>
      <w:rPr>
        <w:rFonts w:ascii="Symbol" w:hAnsi="Symbol" w:hint="default"/>
      </w:rPr>
    </w:lvl>
    <w:lvl w:ilvl="7" w:tplc="7E6C53B0" w:tentative="1">
      <w:start w:val="1"/>
      <w:numFmt w:val="bullet"/>
      <w:lvlText w:val="o"/>
      <w:lvlJc w:val="left"/>
      <w:pPr>
        <w:tabs>
          <w:tab w:val="num" w:pos="6120"/>
        </w:tabs>
        <w:ind w:left="6120" w:hanging="360"/>
      </w:pPr>
      <w:rPr>
        <w:rFonts w:ascii="Courier New" w:hAnsi="Courier New" w:hint="default"/>
      </w:rPr>
    </w:lvl>
    <w:lvl w:ilvl="8" w:tplc="0CB0130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F073AC"/>
    <w:multiLevelType w:val="hybridMultilevel"/>
    <w:tmpl w:val="D3AE7A06"/>
    <w:lvl w:ilvl="0" w:tplc="75EC7744">
      <w:start w:val="8"/>
      <w:numFmt w:val="decimal"/>
      <w:lvlText w:val="%1."/>
      <w:lvlJc w:val="left"/>
      <w:pPr>
        <w:ind w:left="1080" w:hanging="360"/>
      </w:pPr>
      <w:rPr>
        <w:rFonts w:hint="default"/>
      </w:rPr>
    </w:lvl>
    <w:lvl w:ilvl="1" w:tplc="06D09B38" w:tentative="1">
      <w:start w:val="1"/>
      <w:numFmt w:val="lowerLetter"/>
      <w:lvlText w:val="%2."/>
      <w:lvlJc w:val="left"/>
      <w:pPr>
        <w:ind w:left="1800" w:hanging="360"/>
      </w:pPr>
    </w:lvl>
    <w:lvl w:ilvl="2" w:tplc="1FDE0BBC" w:tentative="1">
      <w:start w:val="1"/>
      <w:numFmt w:val="lowerRoman"/>
      <w:lvlText w:val="%3."/>
      <w:lvlJc w:val="right"/>
      <w:pPr>
        <w:ind w:left="2520" w:hanging="180"/>
      </w:pPr>
    </w:lvl>
    <w:lvl w:ilvl="3" w:tplc="672A23D0" w:tentative="1">
      <w:start w:val="1"/>
      <w:numFmt w:val="decimal"/>
      <w:lvlText w:val="%4."/>
      <w:lvlJc w:val="left"/>
      <w:pPr>
        <w:ind w:left="3240" w:hanging="360"/>
      </w:pPr>
    </w:lvl>
    <w:lvl w:ilvl="4" w:tplc="5866BF36" w:tentative="1">
      <w:start w:val="1"/>
      <w:numFmt w:val="lowerLetter"/>
      <w:lvlText w:val="%5."/>
      <w:lvlJc w:val="left"/>
      <w:pPr>
        <w:ind w:left="3960" w:hanging="360"/>
      </w:pPr>
    </w:lvl>
    <w:lvl w:ilvl="5" w:tplc="1626EDAC" w:tentative="1">
      <w:start w:val="1"/>
      <w:numFmt w:val="lowerRoman"/>
      <w:lvlText w:val="%6."/>
      <w:lvlJc w:val="right"/>
      <w:pPr>
        <w:ind w:left="4680" w:hanging="180"/>
      </w:pPr>
    </w:lvl>
    <w:lvl w:ilvl="6" w:tplc="8FA29E34" w:tentative="1">
      <w:start w:val="1"/>
      <w:numFmt w:val="decimal"/>
      <w:lvlText w:val="%7."/>
      <w:lvlJc w:val="left"/>
      <w:pPr>
        <w:ind w:left="5400" w:hanging="360"/>
      </w:pPr>
    </w:lvl>
    <w:lvl w:ilvl="7" w:tplc="DFBA65BC" w:tentative="1">
      <w:start w:val="1"/>
      <w:numFmt w:val="lowerLetter"/>
      <w:lvlText w:val="%8."/>
      <w:lvlJc w:val="left"/>
      <w:pPr>
        <w:ind w:left="6120" w:hanging="360"/>
      </w:pPr>
    </w:lvl>
    <w:lvl w:ilvl="8" w:tplc="5E04195C" w:tentative="1">
      <w:start w:val="1"/>
      <w:numFmt w:val="lowerRoman"/>
      <w:lvlText w:val="%9."/>
      <w:lvlJc w:val="right"/>
      <w:pPr>
        <w:ind w:left="6840" w:hanging="180"/>
      </w:pPr>
    </w:lvl>
  </w:abstractNum>
  <w:abstractNum w:abstractNumId="14" w15:restartNumberingAfterBreak="0">
    <w:nsid w:val="42DC2DAF"/>
    <w:multiLevelType w:val="hybridMultilevel"/>
    <w:tmpl w:val="7E2CD4B6"/>
    <w:lvl w:ilvl="0" w:tplc="B6DA64D0">
      <w:start w:val="1"/>
      <w:numFmt w:val="decimal"/>
      <w:lvlText w:val="%1)"/>
      <w:lvlJc w:val="left"/>
      <w:pPr>
        <w:ind w:left="1012" w:hanging="360"/>
      </w:pPr>
      <w:rPr>
        <w:rFonts w:hint="default"/>
      </w:rPr>
    </w:lvl>
    <w:lvl w:ilvl="1" w:tplc="EBE2CE1A" w:tentative="1">
      <w:start w:val="1"/>
      <w:numFmt w:val="bullet"/>
      <w:lvlText w:val="o"/>
      <w:lvlJc w:val="left"/>
      <w:pPr>
        <w:ind w:left="1732" w:hanging="360"/>
      </w:pPr>
      <w:rPr>
        <w:rFonts w:ascii="Courier New" w:hAnsi="Courier New" w:cs="Courier New" w:hint="default"/>
      </w:rPr>
    </w:lvl>
    <w:lvl w:ilvl="2" w:tplc="70EED6EE" w:tentative="1">
      <w:start w:val="1"/>
      <w:numFmt w:val="bullet"/>
      <w:lvlText w:val=""/>
      <w:lvlJc w:val="left"/>
      <w:pPr>
        <w:ind w:left="2452" w:hanging="360"/>
      </w:pPr>
      <w:rPr>
        <w:rFonts w:ascii="Wingdings" w:hAnsi="Wingdings" w:hint="default"/>
      </w:rPr>
    </w:lvl>
    <w:lvl w:ilvl="3" w:tplc="1F288F0C" w:tentative="1">
      <w:start w:val="1"/>
      <w:numFmt w:val="bullet"/>
      <w:lvlText w:val=""/>
      <w:lvlJc w:val="left"/>
      <w:pPr>
        <w:ind w:left="3172" w:hanging="360"/>
      </w:pPr>
      <w:rPr>
        <w:rFonts w:ascii="Symbol" w:hAnsi="Symbol" w:hint="default"/>
      </w:rPr>
    </w:lvl>
    <w:lvl w:ilvl="4" w:tplc="3E9C3C2E" w:tentative="1">
      <w:start w:val="1"/>
      <w:numFmt w:val="bullet"/>
      <w:lvlText w:val="o"/>
      <w:lvlJc w:val="left"/>
      <w:pPr>
        <w:ind w:left="3892" w:hanging="360"/>
      </w:pPr>
      <w:rPr>
        <w:rFonts w:ascii="Courier New" w:hAnsi="Courier New" w:cs="Courier New" w:hint="default"/>
      </w:rPr>
    </w:lvl>
    <w:lvl w:ilvl="5" w:tplc="FCD64FD4" w:tentative="1">
      <w:start w:val="1"/>
      <w:numFmt w:val="bullet"/>
      <w:lvlText w:val=""/>
      <w:lvlJc w:val="left"/>
      <w:pPr>
        <w:ind w:left="4612" w:hanging="360"/>
      </w:pPr>
      <w:rPr>
        <w:rFonts w:ascii="Wingdings" w:hAnsi="Wingdings" w:hint="default"/>
      </w:rPr>
    </w:lvl>
    <w:lvl w:ilvl="6" w:tplc="F0B27802" w:tentative="1">
      <w:start w:val="1"/>
      <w:numFmt w:val="bullet"/>
      <w:lvlText w:val=""/>
      <w:lvlJc w:val="left"/>
      <w:pPr>
        <w:ind w:left="5332" w:hanging="360"/>
      </w:pPr>
      <w:rPr>
        <w:rFonts w:ascii="Symbol" w:hAnsi="Symbol" w:hint="default"/>
      </w:rPr>
    </w:lvl>
    <w:lvl w:ilvl="7" w:tplc="4CF0245E" w:tentative="1">
      <w:start w:val="1"/>
      <w:numFmt w:val="bullet"/>
      <w:lvlText w:val="o"/>
      <w:lvlJc w:val="left"/>
      <w:pPr>
        <w:ind w:left="6052" w:hanging="360"/>
      </w:pPr>
      <w:rPr>
        <w:rFonts w:ascii="Courier New" w:hAnsi="Courier New" w:cs="Courier New" w:hint="default"/>
      </w:rPr>
    </w:lvl>
    <w:lvl w:ilvl="8" w:tplc="AF4437B6" w:tentative="1">
      <w:start w:val="1"/>
      <w:numFmt w:val="bullet"/>
      <w:lvlText w:val=""/>
      <w:lvlJc w:val="left"/>
      <w:pPr>
        <w:ind w:left="6772" w:hanging="360"/>
      </w:pPr>
      <w:rPr>
        <w:rFonts w:ascii="Wingdings" w:hAnsi="Wingdings" w:hint="default"/>
      </w:rPr>
    </w:lvl>
  </w:abstractNum>
  <w:abstractNum w:abstractNumId="15" w15:restartNumberingAfterBreak="0">
    <w:nsid w:val="45592BFF"/>
    <w:multiLevelType w:val="hybridMultilevel"/>
    <w:tmpl w:val="60A02F40"/>
    <w:lvl w:ilvl="0" w:tplc="420E743C">
      <w:start w:val="1"/>
      <w:numFmt w:val="decimal"/>
      <w:lvlText w:val="%1)"/>
      <w:lvlJc w:val="left"/>
      <w:pPr>
        <w:ind w:left="652" w:hanging="360"/>
      </w:pPr>
      <w:rPr>
        <w:rFonts w:hint="default"/>
      </w:rPr>
    </w:lvl>
    <w:lvl w:ilvl="1" w:tplc="7B74B6C4" w:tentative="1">
      <w:start w:val="1"/>
      <w:numFmt w:val="lowerLetter"/>
      <w:lvlText w:val="%2."/>
      <w:lvlJc w:val="left"/>
      <w:pPr>
        <w:ind w:left="1372" w:hanging="360"/>
      </w:pPr>
    </w:lvl>
    <w:lvl w:ilvl="2" w:tplc="07A48ECA" w:tentative="1">
      <w:start w:val="1"/>
      <w:numFmt w:val="lowerRoman"/>
      <w:lvlText w:val="%3."/>
      <w:lvlJc w:val="right"/>
      <w:pPr>
        <w:ind w:left="2092" w:hanging="180"/>
      </w:pPr>
    </w:lvl>
    <w:lvl w:ilvl="3" w:tplc="594E5B94" w:tentative="1">
      <w:start w:val="1"/>
      <w:numFmt w:val="decimal"/>
      <w:lvlText w:val="%4."/>
      <w:lvlJc w:val="left"/>
      <w:pPr>
        <w:ind w:left="2812" w:hanging="360"/>
      </w:pPr>
    </w:lvl>
    <w:lvl w:ilvl="4" w:tplc="D7BAB4F0" w:tentative="1">
      <w:start w:val="1"/>
      <w:numFmt w:val="lowerLetter"/>
      <w:lvlText w:val="%5."/>
      <w:lvlJc w:val="left"/>
      <w:pPr>
        <w:ind w:left="3532" w:hanging="360"/>
      </w:pPr>
    </w:lvl>
    <w:lvl w:ilvl="5" w:tplc="F4167F70" w:tentative="1">
      <w:start w:val="1"/>
      <w:numFmt w:val="lowerRoman"/>
      <w:lvlText w:val="%6."/>
      <w:lvlJc w:val="right"/>
      <w:pPr>
        <w:ind w:left="4252" w:hanging="180"/>
      </w:pPr>
    </w:lvl>
    <w:lvl w:ilvl="6" w:tplc="54E6602A" w:tentative="1">
      <w:start w:val="1"/>
      <w:numFmt w:val="decimal"/>
      <w:lvlText w:val="%7."/>
      <w:lvlJc w:val="left"/>
      <w:pPr>
        <w:ind w:left="4972" w:hanging="360"/>
      </w:pPr>
    </w:lvl>
    <w:lvl w:ilvl="7" w:tplc="8FCAAF2C" w:tentative="1">
      <w:start w:val="1"/>
      <w:numFmt w:val="lowerLetter"/>
      <w:lvlText w:val="%8."/>
      <w:lvlJc w:val="left"/>
      <w:pPr>
        <w:ind w:left="5692" w:hanging="360"/>
      </w:pPr>
    </w:lvl>
    <w:lvl w:ilvl="8" w:tplc="9FCCCB54" w:tentative="1">
      <w:start w:val="1"/>
      <w:numFmt w:val="lowerRoman"/>
      <w:lvlText w:val="%9."/>
      <w:lvlJc w:val="right"/>
      <w:pPr>
        <w:ind w:left="6412" w:hanging="180"/>
      </w:pPr>
    </w:lvl>
  </w:abstractNum>
  <w:abstractNum w:abstractNumId="16" w15:restartNumberingAfterBreak="0">
    <w:nsid w:val="4C046D67"/>
    <w:multiLevelType w:val="hybridMultilevel"/>
    <w:tmpl w:val="A7CE1A4A"/>
    <w:lvl w:ilvl="0" w:tplc="DDC698FA">
      <w:start w:val="1"/>
      <w:numFmt w:val="decimal"/>
      <w:lvlText w:val="%1)"/>
      <w:lvlJc w:val="left"/>
      <w:pPr>
        <w:ind w:left="720" w:hanging="360"/>
      </w:pPr>
      <w:rPr>
        <w:rFonts w:asciiTheme="minorHAnsi" w:eastAsia="Calibri" w:hAnsiTheme="minorHAnsi" w:cstheme="minorHAnsi"/>
        <w:b w:val="0"/>
      </w:rPr>
    </w:lvl>
    <w:lvl w:ilvl="1" w:tplc="3AD0B6B8">
      <w:start w:val="1"/>
      <w:numFmt w:val="lowerLetter"/>
      <w:lvlText w:val="%2."/>
      <w:lvlJc w:val="left"/>
      <w:pPr>
        <w:ind w:left="1440" w:hanging="360"/>
      </w:pPr>
    </w:lvl>
    <w:lvl w:ilvl="2" w:tplc="5AEEB214">
      <w:start w:val="1"/>
      <w:numFmt w:val="lowerRoman"/>
      <w:lvlText w:val="%3."/>
      <w:lvlJc w:val="right"/>
      <w:pPr>
        <w:ind w:left="2160" w:hanging="180"/>
      </w:pPr>
    </w:lvl>
    <w:lvl w:ilvl="3" w:tplc="548A9CEC">
      <w:start w:val="1"/>
      <w:numFmt w:val="decimal"/>
      <w:lvlText w:val="%4."/>
      <w:lvlJc w:val="left"/>
      <w:pPr>
        <w:ind w:left="2880" w:hanging="360"/>
      </w:pPr>
    </w:lvl>
    <w:lvl w:ilvl="4" w:tplc="AF0E3860">
      <w:start w:val="1"/>
      <w:numFmt w:val="lowerLetter"/>
      <w:lvlText w:val="%5."/>
      <w:lvlJc w:val="left"/>
      <w:pPr>
        <w:ind w:left="3600" w:hanging="360"/>
      </w:pPr>
    </w:lvl>
    <w:lvl w:ilvl="5" w:tplc="2334C59E">
      <w:start w:val="1"/>
      <w:numFmt w:val="lowerRoman"/>
      <w:lvlText w:val="%6."/>
      <w:lvlJc w:val="right"/>
      <w:pPr>
        <w:ind w:left="4320" w:hanging="180"/>
      </w:pPr>
    </w:lvl>
    <w:lvl w:ilvl="6" w:tplc="B830B8B0">
      <w:start w:val="1"/>
      <w:numFmt w:val="decimal"/>
      <w:lvlText w:val="%7."/>
      <w:lvlJc w:val="left"/>
      <w:pPr>
        <w:ind w:left="5040" w:hanging="360"/>
      </w:pPr>
    </w:lvl>
    <w:lvl w:ilvl="7" w:tplc="E9DC2E8C">
      <w:start w:val="1"/>
      <w:numFmt w:val="lowerLetter"/>
      <w:lvlText w:val="%8."/>
      <w:lvlJc w:val="left"/>
      <w:pPr>
        <w:ind w:left="5760" w:hanging="360"/>
      </w:pPr>
    </w:lvl>
    <w:lvl w:ilvl="8" w:tplc="20D26D34">
      <w:start w:val="1"/>
      <w:numFmt w:val="lowerRoman"/>
      <w:lvlText w:val="%9."/>
      <w:lvlJc w:val="right"/>
      <w:pPr>
        <w:ind w:left="6480" w:hanging="180"/>
      </w:pPr>
    </w:lvl>
  </w:abstractNum>
  <w:abstractNum w:abstractNumId="17" w15:restartNumberingAfterBreak="0">
    <w:nsid w:val="518764CF"/>
    <w:multiLevelType w:val="hybridMultilevel"/>
    <w:tmpl w:val="1F623DF4"/>
    <w:lvl w:ilvl="0" w:tplc="00E48B8C">
      <w:start w:val="1"/>
      <w:numFmt w:val="decimal"/>
      <w:lvlText w:val="%1)"/>
      <w:lvlJc w:val="left"/>
      <w:pPr>
        <w:ind w:left="368" w:hanging="360"/>
      </w:pPr>
      <w:rPr>
        <w:rFonts w:hint="default"/>
      </w:rPr>
    </w:lvl>
    <w:lvl w:ilvl="1" w:tplc="F65E2E8C" w:tentative="1">
      <w:start w:val="1"/>
      <w:numFmt w:val="lowerLetter"/>
      <w:lvlText w:val="%2."/>
      <w:lvlJc w:val="left"/>
      <w:pPr>
        <w:ind w:left="1088" w:hanging="360"/>
      </w:pPr>
    </w:lvl>
    <w:lvl w:ilvl="2" w:tplc="17D0C700" w:tentative="1">
      <w:start w:val="1"/>
      <w:numFmt w:val="lowerRoman"/>
      <w:lvlText w:val="%3."/>
      <w:lvlJc w:val="right"/>
      <w:pPr>
        <w:ind w:left="1808" w:hanging="180"/>
      </w:pPr>
    </w:lvl>
    <w:lvl w:ilvl="3" w:tplc="DF94BCD6" w:tentative="1">
      <w:start w:val="1"/>
      <w:numFmt w:val="decimal"/>
      <w:lvlText w:val="%4."/>
      <w:lvlJc w:val="left"/>
      <w:pPr>
        <w:ind w:left="2528" w:hanging="360"/>
      </w:pPr>
    </w:lvl>
    <w:lvl w:ilvl="4" w:tplc="046E2DF0" w:tentative="1">
      <w:start w:val="1"/>
      <w:numFmt w:val="lowerLetter"/>
      <w:lvlText w:val="%5."/>
      <w:lvlJc w:val="left"/>
      <w:pPr>
        <w:ind w:left="3248" w:hanging="360"/>
      </w:pPr>
    </w:lvl>
    <w:lvl w:ilvl="5" w:tplc="DBFCFC3C" w:tentative="1">
      <w:start w:val="1"/>
      <w:numFmt w:val="lowerRoman"/>
      <w:lvlText w:val="%6."/>
      <w:lvlJc w:val="right"/>
      <w:pPr>
        <w:ind w:left="3968" w:hanging="180"/>
      </w:pPr>
    </w:lvl>
    <w:lvl w:ilvl="6" w:tplc="2C0E9DFC" w:tentative="1">
      <w:start w:val="1"/>
      <w:numFmt w:val="decimal"/>
      <w:lvlText w:val="%7."/>
      <w:lvlJc w:val="left"/>
      <w:pPr>
        <w:ind w:left="4688" w:hanging="360"/>
      </w:pPr>
    </w:lvl>
    <w:lvl w:ilvl="7" w:tplc="7B32A0D8" w:tentative="1">
      <w:start w:val="1"/>
      <w:numFmt w:val="lowerLetter"/>
      <w:lvlText w:val="%8."/>
      <w:lvlJc w:val="left"/>
      <w:pPr>
        <w:ind w:left="5408" w:hanging="360"/>
      </w:pPr>
    </w:lvl>
    <w:lvl w:ilvl="8" w:tplc="EDB4D13A" w:tentative="1">
      <w:start w:val="1"/>
      <w:numFmt w:val="lowerRoman"/>
      <w:lvlText w:val="%9."/>
      <w:lvlJc w:val="right"/>
      <w:pPr>
        <w:ind w:left="6128" w:hanging="180"/>
      </w:pPr>
    </w:lvl>
  </w:abstractNum>
  <w:abstractNum w:abstractNumId="18"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19"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0"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1"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D145D2B"/>
    <w:multiLevelType w:val="hybridMultilevel"/>
    <w:tmpl w:val="04B6FCC4"/>
    <w:lvl w:ilvl="0" w:tplc="E990D686">
      <w:start w:val="1"/>
      <w:numFmt w:val="decimal"/>
      <w:lvlText w:val="%1."/>
      <w:lvlJc w:val="left"/>
      <w:pPr>
        <w:ind w:left="1045" w:hanging="360"/>
      </w:pPr>
    </w:lvl>
    <w:lvl w:ilvl="1" w:tplc="7F16D636" w:tentative="1">
      <w:start w:val="1"/>
      <w:numFmt w:val="lowerLetter"/>
      <w:lvlText w:val="%2."/>
      <w:lvlJc w:val="left"/>
      <w:pPr>
        <w:ind w:left="1765" w:hanging="360"/>
      </w:pPr>
    </w:lvl>
    <w:lvl w:ilvl="2" w:tplc="6C7675A8" w:tentative="1">
      <w:start w:val="1"/>
      <w:numFmt w:val="lowerRoman"/>
      <w:lvlText w:val="%3."/>
      <w:lvlJc w:val="right"/>
      <w:pPr>
        <w:ind w:left="2485" w:hanging="180"/>
      </w:pPr>
    </w:lvl>
    <w:lvl w:ilvl="3" w:tplc="4A6A4910" w:tentative="1">
      <w:start w:val="1"/>
      <w:numFmt w:val="decimal"/>
      <w:lvlText w:val="%4."/>
      <w:lvlJc w:val="left"/>
      <w:pPr>
        <w:ind w:left="3205" w:hanging="360"/>
      </w:pPr>
    </w:lvl>
    <w:lvl w:ilvl="4" w:tplc="80362F76" w:tentative="1">
      <w:start w:val="1"/>
      <w:numFmt w:val="lowerLetter"/>
      <w:lvlText w:val="%5."/>
      <w:lvlJc w:val="left"/>
      <w:pPr>
        <w:ind w:left="3925" w:hanging="360"/>
      </w:pPr>
    </w:lvl>
    <w:lvl w:ilvl="5" w:tplc="25DCD11E" w:tentative="1">
      <w:start w:val="1"/>
      <w:numFmt w:val="lowerRoman"/>
      <w:lvlText w:val="%6."/>
      <w:lvlJc w:val="right"/>
      <w:pPr>
        <w:ind w:left="4645" w:hanging="180"/>
      </w:pPr>
    </w:lvl>
    <w:lvl w:ilvl="6" w:tplc="1DDA9040" w:tentative="1">
      <w:start w:val="1"/>
      <w:numFmt w:val="decimal"/>
      <w:lvlText w:val="%7."/>
      <w:lvlJc w:val="left"/>
      <w:pPr>
        <w:ind w:left="5365" w:hanging="360"/>
      </w:pPr>
    </w:lvl>
    <w:lvl w:ilvl="7" w:tplc="64B84CAC" w:tentative="1">
      <w:start w:val="1"/>
      <w:numFmt w:val="lowerLetter"/>
      <w:lvlText w:val="%8."/>
      <w:lvlJc w:val="left"/>
      <w:pPr>
        <w:ind w:left="6085" w:hanging="360"/>
      </w:pPr>
    </w:lvl>
    <w:lvl w:ilvl="8" w:tplc="CE0C4FBC" w:tentative="1">
      <w:start w:val="1"/>
      <w:numFmt w:val="lowerRoman"/>
      <w:lvlText w:val="%9."/>
      <w:lvlJc w:val="right"/>
      <w:pPr>
        <w:ind w:left="6805" w:hanging="180"/>
      </w:pPr>
    </w:lvl>
  </w:abstractNum>
  <w:abstractNum w:abstractNumId="23" w15:restartNumberingAfterBreak="0">
    <w:nsid w:val="6F573E1D"/>
    <w:multiLevelType w:val="hybridMultilevel"/>
    <w:tmpl w:val="1172BD4A"/>
    <w:lvl w:ilvl="0" w:tplc="7312E658">
      <w:start w:val="1"/>
      <w:numFmt w:val="russianLower"/>
      <w:lvlText w:val="%1)"/>
      <w:lvlJc w:val="left"/>
      <w:pPr>
        <w:tabs>
          <w:tab w:val="num" w:pos="720"/>
        </w:tabs>
        <w:ind w:left="720" w:hanging="360"/>
      </w:pPr>
      <w:rPr>
        <w:rFonts w:cs="Times New Roman" w:hint="default"/>
      </w:rPr>
    </w:lvl>
    <w:lvl w:ilvl="1" w:tplc="59A43E0A">
      <w:start w:val="1"/>
      <w:numFmt w:val="russianLower"/>
      <w:lvlText w:val="%2."/>
      <w:lvlJc w:val="left"/>
      <w:pPr>
        <w:tabs>
          <w:tab w:val="num" w:pos="1440"/>
        </w:tabs>
        <w:ind w:left="1440" w:hanging="360"/>
      </w:pPr>
      <w:rPr>
        <w:rFonts w:cs="Times New Roman" w:hint="default"/>
      </w:rPr>
    </w:lvl>
    <w:lvl w:ilvl="2" w:tplc="57F4A1A0">
      <w:start w:val="9"/>
      <w:numFmt w:val="decimal"/>
      <w:lvlText w:val="%3."/>
      <w:lvlJc w:val="left"/>
      <w:pPr>
        <w:ind w:left="2340" w:hanging="360"/>
      </w:pPr>
      <w:rPr>
        <w:rFonts w:hint="default"/>
      </w:rPr>
    </w:lvl>
    <w:lvl w:ilvl="3" w:tplc="20BC1978" w:tentative="1">
      <w:start w:val="1"/>
      <w:numFmt w:val="decimal"/>
      <w:lvlText w:val="%4."/>
      <w:lvlJc w:val="left"/>
      <w:pPr>
        <w:tabs>
          <w:tab w:val="num" w:pos="2880"/>
        </w:tabs>
        <w:ind w:left="2880" w:hanging="360"/>
      </w:pPr>
      <w:rPr>
        <w:rFonts w:cs="Times New Roman"/>
      </w:rPr>
    </w:lvl>
    <w:lvl w:ilvl="4" w:tplc="76E0FED4" w:tentative="1">
      <w:start w:val="1"/>
      <w:numFmt w:val="lowerLetter"/>
      <w:lvlText w:val="%5."/>
      <w:lvlJc w:val="left"/>
      <w:pPr>
        <w:tabs>
          <w:tab w:val="num" w:pos="3600"/>
        </w:tabs>
        <w:ind w:left="3600" w:hanging="360"/>
      </w:pPr>
      <w:rPr>
        <w:rFonts w:cs="Times New Roman"/>
      </w:rPr>
    </w:lvl>
    <w:lvl w:ilvl="5" w:tplc="B55043FC" w:tentative="1">
      <w:start w:val="1"/>
      <w:numFmt w:val="lowerRoman"/>
      <w:lvlText w:val="%6."/>
      <w:lvlJc w:val="right"/>
      <w:pPr>
        <w:tabs>
          <w:tab w:val="num" w:pos="4320"/>
        </w:tabs>
        <w:ind w:left="4320" w:hanging="180"/>
      </w:pPr>
      <w:rPr>
        <w:rFonts w:cs="Times New Roman"/>
      </w:rPr>
    </w:lvl>
    <w:lvl w:ilvl="6" w:tplc="9A96123E" w:tentative="1">
      <w:start w:val="1"/>
      <w:numFmt w:val="decimal"/>
      <w:lvlText w:val="%7."/>
      <w:lvlJc w:val="left"/>
      <w:pPr>
        <w:tabs>
          <w:tab w:val="num" w:pos="5040"/>
        </w:tabs>
        <w:ind w:left="5040" w:hanging="360"/>
      </w:pPr>
      <w:rPr>
        <w:rFonts w:cs="Times New Roman"/>
      </w:rPr>
    </w:lvl>
    <w:lvl w:ilvl="7" w:tplc="502C0C10" w:tentative="1">
      <w:start w:val="1"/>
      <w:numFmt w:val="lowerLetter"/>
      <w:lvlText w:val="%8."/>
      <w:lvlJc w:val="left"/>
      <w:pPr>
        <w:tabs>
          <w:tab w:val="num" w:pos="5760"/>
        </w:tabs>
        <w:ind w:left="5760" w:hanging="360"/>
      </w:pPr>
      <w:rPr>
        <w:rFonts w:cs="Times New Roman"/>
      </w:rPr>
    </w:lvl>
    <w:lvl w:ilvl="8" w:tplc="02E8D1C4"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F72EA9"/>
    <w:multiLevelType w:val="hybridMultilevel"/>
    <w:tmpl w:val="6D8C09D6"/>
    <w:lvl w:ilvl="0" w:tplc="CBDA1F7C">
      <w:start w:val="1"/>
      <w:numFmt w:val="decimal"/>
      <w:lvlText w:val="%1)"/>
      <w:lvlJc w:val="left"/>
      <w:pPr>
        <w:ind w:left="680" w:hanging="360"/>
      </w:pPr>
      <w:rPr>
        <w:rFonts w:hint="default"/>
      </w:rPr>
    </w:lvl>
    <w:lvl w:ilvl="1" w:tplc="1EAC1566" w:tentative="1">
      <w:start w:val="1"/>
      <w:numFmt w:val="lowerLetter"/>
      <w:lvlText w:val="%2."/>
      <w:lvlJc w:val="left"/>
      <w:pPr>
        <w:ind w:left="1400" w:hanging="360"/>
      </w:pPr>
    </w:lvl>
    <w:lvl w:ilvl="2" w:tplc="58E6E5EC" w:tentative="1">
      <w:start w:val="1"/>
      <w:numFmt w:val="lowerRoman"/>
      <w:lvlText w:val="%3."/>
      <w:lvlJc w:val="right"/>
      <w:pPr>
        <w:ind w:left="2120" w:hanging="180"/>
      </w:pPr>
    </w:lvl>
    <w:lvl w:ilvl="3" w:tplc="4C189D44" w:tentative="1">
      <w:start w:val="1"/>
      <w:numFmt w:val="decimal"/>
      <w:lvlText w:val="%4."/>
      <w:lvlJc w:val="left"/>
      <w:pPr>
        <w:ind w:left="2840" w:hanging="360"/>
      </w:pPr>
    </w:lvl>
    <w:lvl w:ilvl="4" w:tplc="E8583FCA" w:tentative="1">
      <w:start w:val="1"/>
      <w:numFmt w:val="lowerLetter"/>
      <w:lvlText w:val="%5."/>
      <w:lvlJc w:val="left"/>
      <w:pPr>
        <w:ind w:left="3560" w:hanging="360"/>
      </w:pPr>
    </w:lvl>
    <w:lvl w:ilvl="5" w:tplc="77A6B3C8" w:tentative="1">
      <w:start w:val="1"/>
      <w:numFmt w:val="lowerRoman"/>
      <w:lvlText w:val="%6."/>
      <w:lvlJc w:val="right"/>
      <w:pPr>
        <w:ind w:left="4280" w:hanging="180"/>
      </w:pPr>
    </w:lvl>
    <w:lvl w:ilvl="6" w:tplc="801641FA" w:tentative="1">
      <w:start w:val="1"/>
      <w:numFmt w:val="decimal"/>
      <w:lvlText w:val="%7."/>
      <w:lvlJc w:val="left"/>
      <w:pPr>
        <w:ind w:left="5000" w:hanging="360"/>
      </w:pPr>
    </w:lvl>
    <w:lvl w:ilvl="7" w:tplc="87C643EE" w:tentative="1">
      <w:start w:val="1"/>
      <w:numFmt w:val="lowerLetter"/>
      <w:lvlText w:val="%8."/>
      <w:lvlJc w:val="left"/>
      <w:pPr>
        <w:ind w:left="5720" w:hanging="360"/>
      </w:pPr>
    </w:lvl>
    <w:lvl w:ilvl="8" w:tplc="5A52685C" w:tentative="1">
      <w:start w:val="1"/>
      <w:numFmt w:val="lowerRoman"/>
      <w:lvlText w:val="%9."/>
      <w:lvlJc w:val="right"/>
      <w:pPr>
        <w:ind w:left="6440" w:hanging="180"/>
      </w:pPr>
    </w:lvl>
  </w:abstractNum>
  <w:abstractNum w:abstractNumId="25" w15:restartNumberingAfterBreak="0">
    <w:nsid w:val="72725A9E"/>
    <w:multiLevelType w:val="hybridMultilevel"/>
    <w:tmpl w:val="7C2E93A2"/>
    <w:lvl w:ilvl="0" w:tplc="9568250C">
      <w:start w:val="8"/>
      <w:numFmt w:val="bullet"/>
      <w:lvlText w:val=""/>
      <w:lvlJc w:val="left"/>
      <w:pPr>
        <w:ind w:left="720" w:hanging="360"/>
      </w:pPr>
      <w:rPr>
        <w:rFonts w:ascii="Symbol" w:eastAsia="Calibri" w:hAnsi="Symbol" w:cs="Times New Roman" w:hint="default"/>
      </w:rPr>
    </w:lvl>
    <w:lvl w:ilvl="1" w:tplc="80E6845C" w:tentative="1">
      <w:start w:val="1"/>
      <w:numFmt w:val="bullet"/>
      <w:lvlText w:val="o"/>
      <w:lvlJc w:val="left"/>
      <w:pPr>
        <w:ind w:left="1440" w:hanging="360"/>
      </w:pPr>
      <w:rPr>
        <w:rFonts w:ascii="Courier New" w:hAnsi="Courier New" w:cs="Courier New" w:hint="default"/>
      </w:rPr>
    </w:lvl>
    <w:lvl w:ilvl="2" w:tplc="1FAC5494" w:tentative="1">
      <w:start w:val="1"/>
      <w:numFmt w:val="bullet"/>
      <w:lvlText w:val=""/>
      <w:lvlJc w:val="left"/>
      <w:pPr>
        <w:ind w:left="2160" w:hanging="360"/>
      </w:pPr>
      <w:rPr>
        <w:rFonts w:ascii="Wingdings" w:hAnsi="Wingdings" w:hint="default"/>
      </w:rPr>
    </w:lvl>
    <w:lvl w:ilvl="3" w:tplc="2E248D36" w:tentative="1">
      <w:start w:val="1"/>
      <w:numFmt w:val="bullet"/>
      <w:lvlText w:val=""/>
      <w:lvlJc w:val="left"/>
      <w:pPr>
        <w:ind w:left="2880" w:hanging="360"/>
      </w:pPr>
      <w:rPr>
        <w:rFonts w:ascii="Symbol" w:hAnsi="Symbol" w:hint="default"/>
      </w:rPr>
    </w:lvl>
    <w:lvl w:ilvl="4" w:tplc="D7FED368" w:tentative="1">
      <w:start w:val="1"/>
      <w:numFmt w:val="bullet"/>
      <w:lvlText w:val="o"/>
      <w:lvlJc w:val="left"/>
      <w:pPr>
        <w:ind w:left="3600" w:hanging="360"/>
      </w:pPr>
      <w:rPr>
        <w:rFonts w:ascii="Courier New" w:hAnsi="Courier New" w:cs="Courier New" w:hint="default"/>
      </w:rPr>
    </w:lvl>
    <w:lvl w:ilvl="5" w:tplc="DDC45798" w:tentative="1">
      <w:start w:val="1"/>
      <w:numFmt w:val="bullet"/>
      <w:lvlText w:val=""/>
      <w:lvlJc w:val="left"/>
      <w:pPr>
        <w:ind w:left="4320" w:hanging="360"/>
      </w:pPr>
      <w:rPr>
        <w:rFonts w:ascii="Wingdings" w:hAnsi="Wingdings" w:hint="default"/>
      </w:rPr>
    </w:lvl>
    <w:lvl w:ilvl="6" w:tplc="E848D71E" w:tentative="1">
      <w:start w:val="1"/>
      <w:numFmt w:val="bullet"/>
      <w:lvlText w:val=""/>
      <w:lvlJc w:val="left"/>
      <w:pPr>
        <w:ind w:left="5040" w:hanging="360"/>
      </w:pPr>
      <w:rPr>
        <w:rFonts w:ascii="Symbol" w:hAnsi="Symbol" w:hint="default"/>
      </w:rPr>
    </w:lvl>
    <w:lvl w:ilvl="7" w:tplc="5CEE7448" w:tentative="1">
      <w:start w:val="1"/>
      <w:numFmt w:val="bullet"/>
      <w:lvlText w:val="o"/>
      <w:lvlJc w:val="left"/>
      <w:pPr>
        <w:ind w:left="5760" w:hanging="360"/>
      </w:pPr>
      <w:rPr>
        <w:rFonts w:ascii="Courier New" w:hAnsi="Courier New" w:cs="Courier New" w:hint="default"/>
      </w:rPr>
    </w:lvl>
    <w:lvl w:ilvl="8" w:tplc="70364624" w:tentative="1">
      <w:start w:val="1"/>
      <w:numFmt w:val="bullet"/>
      <w:lvlText w:val=""/>
      <w:lvlJc w:val="left"/>
      <w:pPr>
        <w:ind w:left="6480" w:hanging="360"/>
      </w:pPr>
      <w:rPr>
        <w:rFonts w:ascii="Wingdings" w:hAnsi="Wingdings" w:hint="default"/>
      </w:rPr>
    </w:lvl>
  </w:abstractNum>
  <w:abstractNum w:abstractNumId="26" w15:restartNumberingAfterBreak="0">
    <w:nsid w:val="74175EC9"/>
    <w:multiLevelType w:val="hybridMultilevel"/>
    <w:tmpl w:val="0D387928"/>
    <w:lvl w:ilvl="0" w:tplc="555C3D16">
      <w:start w:val="1"/>
      <w:numFmt w:val="bullet"/>
      <w:lvlText w:val=""/>
      <w:lvlJc w:val="left"/>
      <w:pPr>
        <w:ind w:left="1260" w:hanging="360"/>
      </w:pPr>
      <w:rPr>
        <w:rFonts w:ascii="Symbol" w:hAnsi="Symbol" w:hint="default"/>
      </w:rPr>
    </w:lvl>
    <w:lvl w:ilvl="1" w:tplc="D0FCF66C" w:tentative="1">
      <w:start w:val="1"/>
      <w:numFmt w:val="bullet"/>
      <w:lvlText w:val="o"/>
      <w:lvlJc w:val="left"/>
      <w:pPr>
        <w:ind w:left="1980" w:hanging="360"/>
      </w:pPr>
      <w:rPr>
        <w:rFonts w:ascii="Courier New" w:hAnsi="Courier New" w:hint="default"/>
      </w:rPr>
    </w:lvl>
    <w:lvl w:ilvl="2" w:tplc="0D421970" w:tentative="1">
      <w:start w:val="1"/>
      <w:numFmt w:val="bullet"/>
      <w:lvlText w:val=""/>
      <w:lvlJc w:val="left"/>
      <w:pPr>
        <w:ind w:left="2700" w:hanging="360"/>
      </w:pPr>
      <w:rPr>
        <w:rFonts w:ascii="Wingdings" w:hAnsi="Wingdings" w:hint="default"/>
      </w:rPr>
    </w:lvl>
    <w:lvl w:ilvl="3" w:tplc="29E21060" w:tentative="1">
      <w:start w:val="1"/>
      <w:numFmt w:val="bullet"/>
      <w:lvlText w:val=""/>
      <w:lvlJc w:val="left"/>
      <w:pPr>
        <w:ind w:left="3420" w:hanging="360"/>
      </w:pPr>
      <w:rPr>
        <w:rFonts w:ascii="Symbol" w:hAnsi="Symbol" w:hint="default"/>
      </w:rPr>
    </w:lvl>
    <w:lvl w:ilvl="4" w:tplc="70C84904" w:tentative="1">
      <w:start w:val="1"/>
      <w:numFmt w:val="bullet"/>
      <w:lvlText w:val="o"/>
      <w:lvlJc w:val="left"/>
      <w:pPr>
        <w:ind w:left="4140" w:hanging="360"/>
      </w:pPr>
      <w:rPr>
        <w:rFonts w:ascii="Courier New" w:hAnsi="Courier New" w:hint="default"/>
      </w:rPr>
    </w:lvl>
    <w:lvl w:ilvl="5" w:tplc="94168CC6" w:tentative="1">
      <w:start w:val="1"/>
      <w:numFmt w:val="bullet"/>
      <w:lvlText w:val=""/>
      <w:lvlJc w:val="left"/>
      <w:pPr>
        <w:ind w:left="4860" w:hanging="360"/>
      </w:pPr>
      <w:rPr>
        <w:rFonts w:ascii="Wingdings" w:hAnsi="Wingdings" w:hint="default"/>
      </w:rPr>
    </w:lvl>
    <w:lvl w:ilvl="6" w:tplc="FF88C556" w:tentative="1">
      <w:start w:val="1"/>
      <w:numFmt w:val="bullet"/>
      <w:lvlText w:val=""/>
      <w:lvlJc w:val="left"/>
      <w:pPr>
        <w:ind w:left="5580" w:hanging="360"/>
      </w:pPr>
      <w:rPr>
        <w:rFonts w:ascii="Symbol" w:hAnsi="Symbol" w:hint="default"/>
      </w:rPr>
    </w:lvl>
    <w:lvl w:ilvl="7" w:tplc="0046C632" w:tentative="1">
      <w:start w:val="1"/>
      <w:numFmt w:val="bullet"/>
      <w:lvlText w:val="o"/>
      <w:lvlJc w:val="left"/>
      <w:pPr>
        <w:ind w:left="6300" w:hanging="360"/>
      </w:pPr>
      <w:rPr>
        <w:rFonts w:ascii="Courier New" w:hAnsi="Courier New" w:hint="default"/>
      </w:rPr>
    </w:lvl>
    <w:lvl w:ilvl="8" w:tplc="ECB6913A" w:tentative="1">
      <w:start w:val="1"/>
      <w:numFmt w:val="bullet"/>
      <w:lvlText w:val=""/>
      <w:lvlJc w:val="left"/>
      <w:pPr>
        <w:ind w:left="7020" w:hanging="360"/>
      </w:pPr>
      <w:rPr>
        <w:rFonts w:ascii="Wingdings" w:hAnsi="Wingdings" w:hint="default"/>
      </w:rPr>
    </w:lvl>
  </w:abstractNum>
  <w:abstractNum w:abstractNumId="27" w15:restartNumberingAfterBreak="0">
    <w:nsid w:val="76E046B2"/>
    <w:multiLevelType w:val="hybridMultilevel"/>
    <w:tmpl w:val="B59E1A16"/>
    <w:lvl w:ilvl="0" w:tplc="FD1CB3A6">
      <w:start w:val="7"/>
      <w:numFmt w:val="decimal"/>
      <w:lvlText w:val="%1."/>
      <w:lvlJc w:val="left"/>
      <w:pPr>
        <w:ind w:left="1080" w:hanging="360"/>
      </w:pPr>
      <w:rPr>
        <w:rFonts w:hint="default"/>
      </w:rPr>
    </w:lvl>
    <w:lvl w:ilvl="1" w:tplc="5BCAB8AA" w:tentative="1">
      <w:start w:val="1"/>
      <w:numFmt w:val="lowerLetter"/>
      <w:lvlText w:val="%2."/>
      <w:lvlJc w:val="left"/>
      <w:pPr>
        <w:ind w:left="1800" w:hanging="360"/>
      </w:pPr>
    </w:lvl>
    <w:lvl w:ilvl="2" w:tplc="FB08FADC" w:tentative="1">
      <w:start w:val="1"/>
      <w:numFmt w:val="lowerRoman"/>
      <w:lvlText w:val="%3."/>
      <w:lvlJc w:val="right"/>
      <w:pPr>
        <w:ind w:left="2520" w:hanging="180"/>
      </w:pPr>
    </w:lvl>
    <w:lvl w:ilvl="3" w:tplc="74545864" w:tentative="1">
      <w:start w:val="1"/>
      <w:numFmt w:val="decimal"/>
      <w:lvlText w:val="%4."/>
      <w:lvlJc w:val="left"/>
      <w:pPr>
        <w:ind w:left="3240" w:hanging="360"/>
      </w:pPr>
    </w:lvl>
    <w:lvl w:ilvl="4" w:tplc="6E6EDCCA" w:tentative="1">
      <w:start w:val="1"/>
      <w:numFmt w:val="lowerLetter"/>
      <w:lvlText w:val="%5."/>
      <w:lvlJc w:val="left"/>
      <w:pPr>
        <w:ind w:left="3960" w:hanging="360"/>
      </w:pPr>
    </w:lvl>
    <w:lvl w:ilvl="5" w:tplc="B3508054" w:tentative="1">
      <w:start w:val="1"/>
      <w:numFmt w:val="lowerRoman"/>
      <w:lvlText w:val="%6."/>
      <w:lvlJc w:val="right"/>
      <w:pPr>
        <w:ind w:left="4680" w:hanging="180"/>
      </w:pPr>
    </w:lvl>
    <w:lvl w:ilvl="6" w:tplc="91922F5E" w:tentative="1">
      <w:start w:val="1"/>
      <w:numFmt w:val="decimal"/>
      <w:lvlText w:val="%7."/>
      <w:lvlJc w:val="left"/>
      <w:pPr>
        <w:ind w:left="5400" w:hanging="360"/>
      </w:pPr>
    </w:lvl>
    <w:lvl w:ilvl="7" w:tplc="9442484C" w:tentative="1">
      <w:start w:val="1"/>
      <w:numFmt w:val="lowerLetter"/>
      <w:lvlText w:val="%8."/>
      <w:lvlJc w:val="left"/>
      <w:pPr>
        <w:ind w:left="6120" w:hanging="360"/>
      </w:pPr>
    </w:lvl>
    <w:lvl w:ilvl="8" w:tplc="1F50B946" w:tentative="1">
      <w:start w:val="1"/>
      <w:numFmt w:val="lowerRoman"/>
      <w:lvlText w:val="%9."/>
      <w:lvlJc w:val="right"/>
      <w:pPr>
        <w:ind w:left="6840" w:hanging="180"/>
      </w:pPr>
    </w:lvl>
  </w:abstractNum>
  <w:abstractNum w:abstractNumId="28" w15:restartNumberingAfterBreak="0">
    <w:nsid w:val="7A1421F9"/>
    <w:multiLevelType w:val="hybridMultilevel"/>
    <w:tmpl w:val="1172BD4A"/>
    <w:lvl w:ilvl="0" w:tplc="750A5CDC">
      <w:start w:val="1"/>
      <w:numFmt w:val="russianLower"/>
      <w:lvlText w:val="%1)"/>
      <w:lvlJc w:val="left"/>
      <w:pPr>
        <w:tabs>
          <w:tab w:val="num" w:pos="720"/>
        </w:tabs>
        <w:ind w:left="720" w:hanging="360"/>
      </w:pPr>
      <w:rPr>
        <w:rFonts w:cs="Times New Roman" w:hint="default"/>
      </w:rPr>
    </w:lvl>
    <w:lvl w:ilvl="1" w:tplc="C7D863E4">
      <w:start w:val="1"/>
      <w:numFmt w:val="russianLower"/>
      <w:lvlText w:val="%2."/>
      <w:lvlJc w:val="left"/>
      <w:pPr>
        <w:tabs>
          <w:tab w:val="num" w:pos="1440"/>
        </w:tabs>
        <w:ind w:left="1440" w:hanging="360"/>
      </w:pPr>
      <w:rPr>
        <w:rFonts w:cs="Times New Roman" w:hint="default"/>
      </w:rPr>
    </w:lvl>
    <w:lvl w:ilvl="2" w:tplc="BB8EB4B8">
      <w:start w:val="9"/>
      <w:numFmt w:val="decimal"/>
      <w:lvlText w:val="%3."/>
      <w:lvlJc w:val="left"/>
      <w:pPr>
        <w:ind w:left="2340" w:hanging="360"/>
      </w:pPr>
      <w:rPr>
        <w:rFonts w:hint="default"/>
      </w:rPr>
    </w:lvl>
    <w:lvl w:ilvl="3" w:tplc="9E1C1294" w:tentative="1">
      <w:start w:val="1"/>
      <w:numFmt w:val="decimal"/>
      <w:lvlText w:val="%4."/>
      <w:lvlJc w:val="left"/>
      <w:pPr>
        <w:tabs>
          <w:tab w:val="num" w:pos="2880"/>
        </w:tabs>
        <w:ind w:left="2880" w:hanging="360"/>
      </w:pPr>
      <w:rPr>
        <w:rFonts w:cs="Times New Roman"/>
      </w:rPr>
    </w:lvl>
    <w:lvl w:ilvl="4" w:tplc="FA121790" w:tentative="1">
      <w:start w:val="1"/>
      <w:numFmt w:val="lowerLetter"/>
      <w:lvlText w:val="%5."/>
      <w:lvlJc w:val="left"/>
      <w:pPr>
        <w:tabs>
          <w:tab w:val="num" w:pos="3600"/>
        </w:tabs>
        <w:ind w:left="3600" w:hanging="360"/>
      </w:pPr>
      <w:rPr>
        <w:rFonts w:cs="Times New Roman"/>
      </w:rPr>
    </w:lvl>
    <w:lvl w:ilvl="5" w:tplc="438CD09A" w:tentative="1">
      <w:start w:val="1"/>
      <w:numFmt w:val="lowerRoman"/>
      <w:lvlText w:val="%6."/>
      <w:lvlJc w:val="right"/>
      <w:pPr>
        <w:tabs>
          <w:tab w:val="num" w:pos="4320"/>
        </w:tabs>
        <w:ind w:left="4320" w:hanging="180"/>
      </w:pPr>
      <w:rPr>
        <w:rFonts w:cs="Times New Roman"/>
      </w:rPr>
    </w:lvl>
    <w:lvl w:ilvl="6" w:tplc="3EE8D9B6" w:tentative="1">
      <w:start w:val="1"/>
      <w:numFmt w:val="decimal"/>
      <w:lvlText w:val="%7."/>
      <w:lvlJc w:val="left"/>
      <w:pPr>
        <w:tabs>
          <w:tab w:val="num" w:pos="5040"/>
        </w:tabs>
        <w:ind w:left="5040" w:hanging="360"/>
      </w:pPr>
      <w:rPr>
        <w:rFonts w:cs="Times New Roman"/>
      </w:rPr>
    </w:lvl>
    <w:lvl w:ilvl="7" w:tplc="B1662F68" w:tentative="1">
      <w:start w:val="1"/>
      <w:numFmt w:val="lowerLetter"/>
      <w:lvlText w:val="%8."/>
      <w:lvlJc w:val="left"/>
      <w:pPr>
        <w:tabs>
          <w:tab w:val="num" w:pos="5760"/>
        </w:tabs>
        <w:ind w:left="5760" w:hanging="360"/>
      </w:pPr>
      <w:rPr>
        <w:rFonts w:cs="Times New Roman"/>
      </w:rPr>
    </w:lvl>
    <w:lvl w:ilvl="8" w:tplc="10E812BA"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0A7BFF"/>
    <w:multiLevelType w:val="hybridMultilevel"/>
    <w:tmpl w:val="8F58AD70"/>
    <w:lvl w:ilvl="0" w:tplc="DE5AAE1C">
      <w:start w:val="1"/>
      <w:numFmt w:val="decimal"/>
      <w:lvlText w:val="%1."/>
      <w:lvlJc w:val="left"/>
      <w:pPr>
        <w:ind w:left="1405" w:hanging="360"/>
      </w:pPr>
    </w:lvl>
    <w:lvl w:ilvl="1" w:tplc="1D7C84AC" w:tentative="1">
      <w:start w:val="1"/>
      <w:numFmt w:val="lowerLetter"/>
      <w:lvlText w:val="%2."/>
      <w:lvlJc w:val="left"/>
      <w:pPr>
        <w:ind w:left="2125" w:hanging="360"/>
      </w:pPr>
    </w:lvl>
    <w:lvl w:ilvl="2" w:tplc="5B2E7164" w:tentative="1">
      <w:start w:val="1"/>
      <w:numFmt w:val="lowerRoman"/>
      <w:lvlText w:val="%3."/>
      <w:lvlJc w:val="right"/>
      <w:pPr>
        <w:ind w:left="2845" w:hanging="180"/>
      </w:pPr>
    </w:lvl>
    <w:lvl w:ilvl="3" w:tplc="6784A3E4" w:tentative="1">
      <w:start w:val="1"/>
      <w:numFmt w:val="decimal"/>
      <w:lvlText w:val="%4."/>
      <w:lvlJc w:val="left"/>
      <w:pPr>
        <w:ind w:left="3565" w:hanging="360"/>
      </w:pPr>
    </w:lvl>
    <w:lvl w:ilvl="4" w:tplc="E15C4B9C" w:tentative="1">
      <w:start w:val="1"/>
      <w:numFmt w:val="lowerLetter"/>
      <w:lvlText w:val="%5."/>
      <w:lvlJc w:val="left"/>
      <w:pPr>
        <w:ind w:left="4285" w:hanging="360"/>
      </w:pPr>
    </w:lvl>
    <w:lvl w:ilvl="5" w:tplc="36BE9638" w:tentative="1">
      <w:start w:val="1"/>
      <w:numFmt w:val="lowerRoman"/>
      <w:lvlText w:val="%6."/>
      <w:lvlJc w:val="right"/>
      <w:pPr>
        <w:ind w:left="5005" w:hanging="180"/>
      </w:pPr>
    </w:lvl>
    <w:lvl w:ilvl="6" w:tplc="5E9C1C74" w:tentative="1">
      <w:start w:val="1"/>
      <w:numFmt w:val="decimal"/>
      <w:lvlText w:val="%7."/>
      <w:lvlJc w:val="left"/>
      <w:pPr>
        <w:ind w:left="5725" w:hanging="360"/>
      </w:pPr>
    </w:lvl>
    <w:lvl w:ilvl="7" w:tplc="1486D524" w:tentative="1">
      <w:start w:val="1"/>
      <w:numFmt w:val="lowerLetter"/>
      <w:lvlText w:val="%8."/>
      <w:lvlJc w:val="left"/>
      <w:pPr>
        <w:ind w:left="6445" w:hanging="360"/>
      </w:pPr>
    </w:lvl>
    <w:lvl w:ilvl="8" w:tplc="5868DEAE" w:tentative="1">
      <w:start w:val="1"/>
      <w:numFmt w:val="lowerRoman"/>
      <w:lvlText w:val="%9."/>
      <w:lvlJc w:val="right"/>
      <w:pPr>
        <w:ind w:left="7165" w:hanging="180"/>
      </w:pPr>
    </w:lvl>
  </w:abstractNum>
  <w:abstractNum w:abstractNumId="30" w15:restartNumberingAfterBreak="0">
    <w:nsid w:val="7B9556E4"/>
    <w:multiLevelType w:val="hybridMultilevel"/>
    <w:tmpl w:val="7AF69382"/>
    <w:lvl w:ilvl="0" w:tplc="F8C4FA2E">
      <w:start w:val="1"/>
      <w:numFmt w:val="decimal"/>
      <w:lvlText w:val="%1."/>
      <w:lvlJc w:val="left"/>
      <w:pPr>
        <w:ind w:left="644" w:hanging="360"/>
      </w:pPr>
      <w:rPr>
        <w:rFonts w:hint="default"/>
        <w:b/>
        <w:u w:val="single"/>
      </w:rPr>
    </w:lvl>
    <w:lvl w:ilvl="1" w:tplc="585C2962" w:tentative="1">
      <w:start w:val="1"/>
      <w:numFmt w:val="lowerLetter"/>
      <w:lvlText w:val="%2."/>
      <w:lvlJc w:val="left"/>
      <w:pPr>
        <w:ind w:left="1364" w:hanging="360"/>
      </w:pPr>
    </w:lvl>
    <w:lvl w:ilvl="2" w:tplc="D946E71C" w:tentative="1">
      <w:start w:val="1"/>
      <w:numFmt w:val="lowerRoman"/>
      <w:lvlText w:val="%3."/>
      <w:lvlJc w:val="right"/>
      <w:pPr>
        <w:ind w:left="2084" w:hanging="180"/>
      </w:pPr>
    </w:lvl>
    <w:lvl w:ilvl="3" w:tplc="BD0E5E8A" w:tentative="1">
      <w:start w:val="1"/>
      <w:numFmt w:val="decimal"/>
      <w:lvlText w:val="%4."/>
      <w:lvlJc w:val="left"/>
      <w:pPr>
        <w:ind w:left="2804" w:hanging="360"/>
      </w:pPr>
    </w:lvl>
    <w:lvl w:ilvl="4" w:tplc="4A38C22A" w:tentative="1">
      <w:start w:val="1"/>
      <w:numFmt w:val="lowerLetter"/>
      <w:lvlText w:val="%5."/>
      <w:lvlJc w:val="left"/>
      <w:pPr>
        <w:ind w:left="3524" w:hanging="360"/>
      </w:pPr>
    </w:lvl>
    <w:lvl w:ilvl="5" w:tplc="36441868" w:tentative="1">
      <w:start w:val="1"/>
      <w:numFmt w:val="lowerRoman"/>
      <w:lvlText w:val="%6."/>
      <w:lvlJc w:val="right"/>
      <w:pPr>
        <w:ind w:left="4244" w:hanging="180"/>
      </w:pPr>
    </w:lvl>
    <w:lvl w:ilvl="6" w:tplc="AD7889A8" w:tentative="1">
      <w:start w:val="1"/>
      <w:numFmt w:val="decimal"/>
      <w:lvlText w:val="%7."/>
      <w:lvlJc w:val="left"/>
      <w:pPr>
        <w:ind w:left="4964" w:hanging="360"/>
      </w:pPr>
    </w:lvl>
    <w:lvl w:ilvl="7" w:tplc="9432DA9C" w:tentative="1">
      <w:start w:val="1"/>
      <w:numFmt w:val="lowerLetter"/>
      <w:lvlText w:val="%8."/>
      <w:lvlJc w:val="left"/>
      <w:pPr>
        <w:ind w:left="5684" w:hanging="360"/>
      </w:pPr>
    </w:lvl>
    <w:lvl w:ilvl="8" w:tplc="2D241C88" w:tentative="1">
      <w:start w:val="1"/>
      <w:numFmt w:val="lowerRoman"/>
      <w:lvlText w:val="%9."/>
      <w:lvlJc w:val="right"/>
      <w:pPr>
        <w:ind w:left="6404" w:hanging="180"/>
      </w:pPr>
    </w:lvl>
  </w:abstractNum>
  <w:abstractNum w:abstractNumId="31" w15:restartNumberingAfterBreak="0">
    <w:nsid w:val="7C0E73DC"/>
    <w:multiLevelType w:val="hybridMultilevel"/>
    <w:tmpl w:val="CED2DDDC"/>
    <w:lvl w:ilvl="0" w:tplc="B920B0D0">
      <w:start w:val="1"/>
      <w:numFmt w:val="decimal"/>
      <w:lvlText w:val="%1)"/>
      <w:lvlJc w:val="left"/>
      <w:pPr>
        <w:ind w:left="652" w:hanging="360"/>
      </w:pPr>
      <w:rPr>
        <w:rFonts w:hint="default"/>
      </w:rPr>
    </w:lvl>
    <w:lvl w:ilvl="1" w:tplc="C08C59A6" w:tentative="1">
      <w:start w:val="1"/>
      <w:numFmt w:val="lowerLetter"/>
      <w:lvlText w:val="%2."/>
      <w:lvlJc w:val="left"/>
      <w:pPr>
        <w:ind w:left="1372" w:hanging="360"/>
      </w:pPr>
    </w:lvl>
    <w:lvl w:ilvl="2" w:tplc="A1968840" w:tentative="1">
      <w:start w:val="1"/>
      <w:numFmt w:val="lowerRoman"/>
      <w:lvlText w:val="%3."/>
      <w:lvlJc w:val="right"/>
      <w:pPr>
        <w:ind w:left="2092" w:hanging="180"/>
      </w:pPr>
    </w:lvl>
    <w:lvl w:ilvl="3" w:tplc="85966034" w:tentative="1">
      <w:start w:val="1"/>
      <w:numFmt w:val="decimal"/>
      <w:lvlText w:val="%4."/>
      <w:lvlJc w:val="left"/>
      <w:pPr>
        <w:ind w:left="2812" w:hanging="360"/>
      </w:pPr>
    </w:lvl>
    <w:lvl w:ilvl="4" w:tplc="08529212" w:tentative="1">
      <w:start w:val="1"/>
      <w:numFmt w:val="lowerLetter"/>
      <w:lvlText w:val="%5."/>
      <w:lvlJc w:val="left"/>
      <w:pPr>
        <w:ind w:left="3532" w:hanging="360"/>
      </w:pPr>
    </w:lvl>
    <w:lvl w:ilvl="5" w:tplc="2C729734" w:tentative="1">
      <w:start w:val="1"/>
      <w:numFmt w:val="lowerRoman"/>
      <w:lvlText w:val="%6."/>
      <w:lvlJc w:val="right"/>
      <w:pPr>
        <w:ind w:left="4252" w:hanging="180"/>
      </w:pPr>
    </w:lvl>
    <w:lvl w:ilvl="6" w:tplc="103AD6AA" w:tentative="1">
      <w:start w:val="1"/>
      <w:numFmt w:val="decimal"/>
      <w:lvlText w:val="%7."/>
      <w:lvlJc w:val="left"/>
      <w:pPr>
        <w:ind w:left="4972" w:hanging="360"/>
      </w:pPr>
    </w:lvl>
    <w:lvl w:ilvl="7" w:tplc="C60E8B2E" w:tentative="1">
      <w:start w:val="1"/>
      <w:numFmt w:val="lowerLetter"/>
      <w:lvlText w:val="%8."/>
      <w:lvlJc w:val="left"/>
      <w:pPr>
        <w:ind w:left="5692" w:hanging="360"/>
      </w:pPr>
    </w:lvl>
    <w:lvl w:ilvl="8" w:tplc="EE002770" w:tentative="1">
      <w:start w:val="1"/>
      <w:numFmt w:val="lowerRoman"/>
      <w:lvlText w:val="%9."/>
      <w:lvlJc w:val="right"/>
      <w:pPr>
        <w:ind w:left="6412" w:hanging="180"/>
      </w:pPr>
    </w:lvl>
  </w:abstractNum>
  <w:num w:numId="1">
    <w:abstractNumId w:val="21"/>
  </w:num>
  <w:num w:numId="2">
    <w:abstractNumId w:val="12"/>
  </w:num>
  <w:num w:numId="3">
    <w:abstractNumId w:val="9"/>
  </w:num>
  <w:num w:numId="4">
    <w:abstractNumId w:val="18"/>
  </w:num>
  <w:num w:numId="5">
    <w:abstractNumId w:val="26"/>
  </w:num>
  <w:num w:numId="6">
    <w:abstractNumId w:val="4"/>
  </w:num>
  <w:num w:numId="7">
    <w:abstractNumId w:val="3"/>
  </w:num>
  <w:num w:numId="8">
    <w:abstractNumId w:val="30"/>
  </w:num>
  <w:num w:numId="9">
    <w:abstractNumId w:val="15"/>
  </w:num>
  <w:num w:numId="10">
    <w:abstractNumId w:val="23"/>
  </w:num>
  <w:num w:numId="11">
    <w:abstractNumId w:val="28"/>
  </w:num>
  <w:num w:numId="12">
    <w:abstractNumId w:val="24"/>
  </w:num>
  <w:num w:numId="13">
    <w:abstractNumId w:val="5"/>
  </w:num>
  <w:num w:numId="14">
    <w:abstractNumId w:val="31"/>
  </w:num>
  <w:num w:numId="15">
    <w:abstractNumId w:val="17"/>
  </w:num>
  <w:num w:numId="16">
    <w:abstractNumId w:val="6"/>
  </w:num>
  <w:num w:numId="17">
    <w:abstractNumId w:val="27"/>
  </w:num>
  <w:num w:numId="18">
    <w:abstractNumId w:val="11"/>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0"/>
  </w:num>
  <w:num w:numId="25">
    <w:abstractNumId w:val="22"/>
  </w:num>
  <w:num w:numId="26">
    <w:abstractNumId w:val="29"/>
  </w:num>
  <w:num w:numId="27">
    <w:abstractNumId w:val="20"/>
  </w:num>
  <w:num w:numId="28">
    <w:abstractNumId w:val="14"/>
  </w:num>
  <w:num w:numId="29">
    <w:abstractNumId w:val="10"/>
  </w:num>
  <w:num w:numId="30">
    <w:abstractNumId w:val="19"/>
  </w:num>
  <w:num w:numId="31">
    <w:abstractNumId w:val="1"/>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6QdFmlGSufpQ6T1JUqMYx148hkVQeGs+fEesRyaiO9oCgsWzxm62Zp2m5j0WFz+yQ2RE7UA645cEH7rRkZH1ZQ==" w:salt="iXr3vIGv99mN8GpYZUmbB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84"/>
    <w:rsid w:val="00002734"/>
    <w:rsid w:val="000046E1"/>
    <w:rsid w:val="00005A09"/>
    <w:rsid w:val="00007EEE"/>
    <w:rsid w:val="00010C0A"/>
    <w:rsid w:val="00010C1A"/>
    <w:rsid w:val="00014E04"/>
    <w:rsid w:val="00034F8C"/>
    <w:rsid w:val="00047381"/>
    <w:rsid w:val="00047C9F"/>
    <w:rsid w:val="000530C6"/>
    <w:rsid w:val="000658E1"/>
    <w:rsid w:val="0006638D"/>
    <w:rsid w:val="00083675"/>
    <w:rsid w:val="00096B5C"/>
    <w:rsid w:val="000A6F30"/>
    <w:rsid w:val="000B1960"/>
    <w:rsid w:val="000C3601"/>
    <w:rsid w:val="000C3AA9"/>
    <w:rsid w:val="000E6946"/>
    <w:rsid w:val="000F0F79"/>
    <w:rsid w:val="000F521F"/>
    <w:rsid w:val="000F5FFB"/>
    <w:rsid w:val="000F71FB"/>
    <w:rsid w:val="00105E73"/>
    <w:rsid w:val="00127A02"/>
    <w:rsid w:val="00143901"/>
    <w:rsid w:val="001465A9"/>
    <w:rsid w:val="00153388"/>
    <w:rsid w:val="00161F10"/>
    <w:rsid w:val="00165C01"/>
    <w:rsid w:val="0019289E"/>
    <w:rsid w:val="00192E5A"/>
    <w:rsid w:val="00192F6F"/>
    <w:rsid w:val="00197B72"/>
    <w:rsid w:val="001E2488"/>
    <w:rsid w:val="002033C9"/>
    <w:rsid w:val="002077A7"/>
    <w:rsid w:val="002175F1"/>
    <w:rsid w:val="00233F34"/>
    <w:rsid w:val="00240C29"/>
    <w:rsid w:val="00242D30"/>
    <w:rsid w:val="0024771B"/>
    <w:rsid w:val="00254826"/>
    <w:rsid w:val="00262613"/>
    <w:rsid w:val="0027545F"/>
    <w:rsid w:val="002771F6"/>
    <w:rsid w:val="00281107"/>
    <w:rsid w:val="0028684E"/>
    <w:rsid w:val="002A6AFD"/>
    <w:rsid w:val="002A7157"/>
    <w:rsid w:val="002C5ACE"/>
    <w:rsid w:val="002F2FA6"/>
    <w:rsid w:val="002F6078"/>
    <w:rsid w:val="002F72FF"/>
    <w:rsid w:val="00314A66"/>
    <w:rsid w:val="0031766B"/>
    <w:rsid w:val="00326AB5"/>
    <w:rsid w:val="00333297"/>
    <w:rsid w:val="00333F25"/>
    <w:rsid w:val="003372FB"/>
    <w:rsid w:val="00342940"/>
    <w:rsid w:val="00350637"/>
    <w:rsid w:val="00362BDF"/>
    <w:rsid w:val="00365791"/>
    <w:rsid w:val="0037687B"/>
    <w:rsid w:val="003838BE"/>
    <w:rsid w:val="00384987"/>
    <w:rsid w:val="00386F28"/>
    <w:rsid w:val="00387984"/>
    <w:rsid w:val="003A4D21"/>
    <w:rsid w:val="003B0BDD"/>
    <w:rsid w:val="003B3EF4"/>
    <w:rsid w:val="003C2976"/>
    <w:rsid w:val="003C350F"/>
    <w:rsid w:val="003C52A0"/>
    <w:rsid w:val="003C5A92"/>
    <w:rsid w:val="003D579F"/>
    <w:rsid w:val="004121E0"/>
    <w:rsid w:val="00421A6E"/>
    <w:rsid w:val="00421C67"/>
    <w:rsid w:val="004319B6"/>
    <w:rsid w:val="00433B52"/>
    <w:rsid w:val="00464ED4"/>
    <w:rsid w:val="004650D6"/>
    <w:rsid w:val="00471A27"/>
    <w:rsid w:val="00472E1C"/>
    <w:rsid w:val="00475677"/>
    <w:rsid w:val="00475D0B"/>
    <w:rsid w:val="004847E3"/>
    <w:rsid w:val="0049012D"/>
    <w:rsid w:val="004C16FC"/>
    <w:rsid w:val="004C1E8F"/>
    <w:rsid w:val="004C62B0"/>
    <w:rsid w:val="004D4375"/>
    <w:rsid w:val="004D7853"/>
    <w:rsid w:val="004E3293"/>
    <w:rsid w:val="004E4FF5"/>
    <w:rsid w:val="004F6699"/>
    <w:rsid w:val="0052003F"/>
    <w:rsid w:val="005308F1"/>
    <w:rsid w:val="005309BE"/>
    <w:rsid w:val="0054364F"/>
    <w:rsid w:val="00544E4C"/>
    <w:rsid w:val="00554337"/>
    <w:rsid w:val="00554E69"/>
    <w:rsid w:val="005556BE"/>
    <w:rsid w:val="005600FD"/>
    <w:rsid w:val="00561429"/>
    <w:rsid w:val="00563732"/>
    <w:rsid w:val="00574256"/>
    <w:rsid w:val="005853C4"/>
    <w:rsid w:val="005865FA"/>
    <w:rsid w:val="00586D32"/>
    <w:rsid w:val="00596512"/>
    <w:rsid w:val="005B2889"/>
    <w:rsid w:val="005B4E5C"/>
    <w:rsid w:val="005C2684"/>
    <w:rsid w:val="005C2DA2"/>
    <w:rsid w:val="005C780C"/>
    <w:rsid w:val="005C7CF9"/>
    <w:rsid w:val="005F7CD5"/>
    <w:rsid w:val="00604605"/>
    <w:rsid w:val="00610972"/>
    <w:rsid w:val="006133C8"/>
    <w:rsid w:val="006143FE"/>
    <w:rsid w:val="0061492E"/>
    <w:rsid w:val="006160D2"/>
    <w:rsid w:val="00616FDA"/>
    <w:rsid w:val="00635B5E"/>
    <w:rsid w:val="00636167"/>
    <w:rsid w:val="0064275F"/>
    <w:rsid w:val="006435B6"/>
    <w:rsid w:val="006539F6"/>
    <w:rsid w:val="006677E3"/>
    <w:rsid w:val="00672DA2"/>
    <w:rsid w:val="00676303"/>
    <w:rsid w:val="00690A7F"/>
    <w:rsid w:val="006B1093"/>
    <w:rsid w:val="006B4BB3"/>
    <w:rsid w:val="006B5C37"/>
    <w:rsid w:val="006D63FB"/>
    <w:rsid w:val="006E1EDD"/>
    <w:rsid w:val="006E478E"/>
    <w:rsid w:val="006F1F09"/>
    <w:rsid w:val="006F2C25"/>
    <w:rsid w:val="006F7CB6"/>
    <w:rsid w:val="00705008"/>
    <w:rsid w:val="007051E7"/>
    <w:rsid w:val="007054C7"/>
    <w:rsid w:val="00717325"/>
    <w:rsid w:val="00722E03"/>
    <w:rsid w:val="0072720D"/>
    <w:rsid w:val="00732B07"/>
    <w:rsid w:val="007502FE"/>
    <w:rsid w:val="007542FF"/>
    <w:rsid w:val="00770E74"/>
    <w:rsid w:val="0077509F"/>
    <w:rsid w:val="0077592B"/>
    <w:rsid w:val="0079166E"/>
    <w:rsid w:val="00794B87"/>
    <w:rsid w:val="0079765B"/>
    <w:rsid w:val="007C5CFF"/>
    <w:rsid w:val="007D26F6"/>
    <w:rsid w:val="007D40A0"/>
    <w:rsid w:val="007D4611"/>
    <w:rsid w:val="007E7E73"/>
    <w:rsid w:val="007F3E5A"/>
    <w:rsid w:val="007F7300"/>
    <w:rsid w:val="0080687A"/>
    <w:rsid w:val="0080787F"/>
    <w:rsid w:val="00813A2E"/>
    <w:rsid w:val="00813A6F"/>
    <w:rsid w:val="008166E3"/>
    <w:rsid w:val="00816985"/>
    <w:rsid w:val="0081769D"/>
    <w:rsid w:val="00826326"/>
    <w:rsid w:val="00826936"/>
    <w:rsid w:val="00834DFA"/>
    <w:rsid w:val="00843569"/>
    <w:rsid w:val="00850F80"/>
    <w:rsid w:val="008573F7"/>
    <w:rsid w:val="008734E5"/>
    <w:rsid w:val="00885E9D"/>
    <w:rsid w:val="008913A2"/>
    <w:rsid w:val="008A4E80"/>
    <w:rsid w:val="008C0E46"/>
    <w:rsid w:val="008C7697"/>
    <w:rsid w:val="008D4E44"/>
    <w:rsid w:val="008D7220"/>
    <w:rsid w:val="008E08B5"/>
    <w:rsid w:val="008E235E"/>
    <w:rsid w:val="008E4105"/>
    <w:rsid w:val="00903BE0"/>
    <w:rsid w:val="0090744E"/>
    <w:rsid w:val="00914038"/>
    <w:rsid w:val="00926254"/>
    <w:rsid w:val="00951168"/>
    <w:rsid w:val="00956E80"/>
    <w:rsid w:val="00957502"/>
    <w:rsid w:val="0098111D"/>
    <w:rsid w:val="00984C82"/>
    <w:rsid w:val="009A60E5"/>
    <w:rsid w:val="009B7855"/>
    <w:rsid w:val="009C6344"/>
    <w:rsid w:val="009D2692"/>
    <w:rsid w:val="009D4680"/>
    <w:rsid w:val="009F0B94"/>
    <w:rsid w:val="009F1294"/>
    <w:rsid w:val="009F5781"/>
    <w:rsid w:val="00A032C0"/>
    <w:rsid w:val="00A03CA7"/>
    <w:rsid w:val="00A1066C"/>
    <w:rsid w:val="00A11689"/>
    <w:rsid w:val="00A203C0"/>
    <w:rsid w:val="00A2419F"/>
    <w:rsid w:val="00A33E4B"/>
    <w:rsid w:val="00A41975"/>
    <w:rsid w:val="00A42CBC"/>
    <w:rsid w:val="00A45F03"/>
    <w:rsid w:val="00A60E2E"/>
    <w:rsid w:val="00A60F47"/>
    <w:rsid w:val="00A63DF3"/>
    <w:rsid w:val="00A654E1"/>
    <w:rsid w:val="00A722E1"/>
    <w:rsid w:val="00A90180"/>
    <w:rsid w:val="00AA07CE"/>
    <w:rsid w:val="00AA52BF"/>
    <w:rsid w:val="00AA5872"/>
    <w:rsid w:val="00AB4625"/>
    <w:rsid w:val="00AB5CBE"/>
    <w:rsid w:val="00AC2208"/>
    <w:rsid w:val="00AC522F"/>
    <w:rsid w:val="00AD0C9B"/>
    <w:rsid w:val="00AD0CD3"/>
    <w:rsid w:val="00AD4142"/>
    <w:rsid w:val="00AE1E60"/>
    <w:rsid w:val="00AE6CD7"/>
    <w:rsid w:val="00AF48A8"/>
    <w:rsid w:val="00AF7B54"/>
    <w:rsid w:val="00B0051E"/>
    <w:rsid w:val="00B028C1"/>
    <w:rsid w:val="00B04FA2"/>
    <w:rsid w:val="00B06556"/>
    <w:rsid w:val="00B16B99"/>
    <w:rsid w:val="00B17FCA"/>
    <w:rsid w:val="00B24C77"/>
    <w:rsid w:val="00B3611A"/>
    <w:rsid w:val="00B6313C"/>
    <w:rsid w:val="00B6620A"/>
    <w:rsid w:val="00B75915"/>
    <w:rsid w:val="00B807AD"/>
    <w:rsid w:val="00B8463A"/>
    <w:rsid w:val="00B85BB5"/>
    <w:rsid w:val="00B90011"/>
    <w:rsid w:val="00B93F67"/>
    <w:rsid w:val="00BB3E9A"/>
    <w:rsid w:val="00BC5E1E"/>
    <w:rsid w:val="00BE0234"/>
    <w:rsid w:val="00C02276"/>
    <w:rsid w:val="00C0461F"/>
    <w:rsid w:val="00C07145"/>
    <w:rsid w:val="00C124DB"/>
    <w:rsid w:val="00C13327"/>
    <w:rsid w:val="00C209E4"/>
    <w:rsid w:val="00C24A45"/>
    <w:rsid w:val="00C31911"/>
    <w:rsid w:val="00C32EEF"/>
    <w:rsid w:val="00C34021"/>
    <w:rsid w:val="00C415BC"/>
    <w:rsid w:val="00C46543"/>
    <w:rsid w:val="00C472E6"/>
    <w:rsid w:val="00C527A7"/>
    <w:rsid w:val="00C542B7"/>
    <w:rsid w:val="00C560C5"/>
    <w:rsid w:val="00C629CC"/>
    <w:rsid w:val="00C71003"/>
    <w:rsid w:val="00C91B56"/>
    <w:rsid w:val="00C94AE3"/>
    <w:rsid w:val="00CA4036"/>
    <w:rsid w:val="00CA5839"/>
    <w:rsid w:val="00CB5DC5"/>
    <w:rsid w:val="00CC3774"/>
    <w:rsid w:val="00CD6D2A"/>
    <w:rsid w:val="00CE04DC"/>
    <w:rsid w:val="00CE7642"/>
    <w:rsid w:val="00D023C9"/>
    <w:rsid w:val="00D03E26"/>
    <w:rsid w:val="00D174C8"/>
    <w:rsid w:val="00D26E60"/>
    <w:rsid w:val="00D347E6"/>
    <w:rsid w:val="00D34B35"/>
    <w:rsid w:val="00D457F2"/>
    <w:rsid w:val="00D46A05"/>
    <w:rsid w:val="00D52AF8"/>
    <w:rsid w:val="00D57A86"/>
    <w:rsid w:val="00D63700"/>
    <w:rsid w:val="00D7370D"/>
    <w:rsid w:val="00D7412F"/>
    <w:rsid w:val="00D817AF"/>
    <w:rsid w:val="00D84D93"/>
    <w:rsid w:val="00D87827"/>
    <w:rsid w:val="00D95E16"/>
    <w:rsid w:val="00DB1F44"/>
    <w:rsid w:val="00DB482E"/>
    <w:rsid w:val="00DC15A5"/>
    <w:rsid w:val="00DC7DD1"/>
    <w:rsid w:val="00DD6B6F"/>
    <w:rsid w:val="00DD7DE1"/>
    <w:rsid w:val="00DE0420"/>
    <w:rsid w:val="00DE3AB3"/>
    <w:rsid w:val="00DE3C84"/>
    <w:rsid w:val="00DE4634"/>
    <w:rsid w:val="00DF24E9"/>
    <w:rsid w:val="00E06177"/>
    <w:rsid w:val="00E07324"/>
    <w:rsid w:val="00E11A34"/>
    <w:rsid w:val="00E12A17"/>
    <w:rsid w:val="00E13348"/>
    <w:rsid w:val="00E15DF5"/>
    <w:rsid w:val="00E21636"/>
    <w:rsid w:val="00E2426B"/>
    <w:rsid w:val="00E257E7"/>
    <w:rsid w:val="00E34DF2"/>
    <w:rsid w:val="00E37DF5"/>
    <w:rsid w:val="00E41064"/>
    <w:rsid w:val="00E53439"/>
    <w:rsid w:val="00E63513"/>
    <w:rsid w:val="00E66769"/>
    <w:rsid w:val="00E759F0"/>
    <w:rsid w:val="00E75AB7"/>
    <w:rsid w:val="00E86AE2"/>
    <w:rsid w:val="00E953B5"/>
    <w:rsid w:val="00EA6BDA"/>
    <w:rsid w:val="00EC0D56"/>
    <w:rsid w:val="00EC4F41"/>
    <w:rsid w:val="00EC7263"/>
    <w:rsid w:val="00ED2D43"/>
    <w:rsid w:val="00EE639E"/>
    <w:rsid w:val="00EF1487"/>
    <w:rsid w:val="00F01456"/>
    <w:rsid w:val="00F05362"/>
    <w:rsid w:val="00F112CD"/>
    <w:rsid w:val="00F12953"/>
    <w:rsid w:val="00F130E4"/>
    <w:rsid w:val="00F14A7E"/>
    <w:rsid w:val="00F202EE"/>
    <w:rsid w:val="00F210D5"/>
    <w:rsid w:val="00F2427D"/>
    <w:rsid w:val="00F243D3"/>
    <w:rsid w:val="00F268C3"/>
    <w:rsid w:val="00F43F67"/>
    <w:rsid w:val="00F51860"/>
    <w:rsid w:val="00F51B33"/>
    <w:rsid w:val="00F65020"/>
    <w:rsid w:val="00F779AA"/>
    <w:rsid w:val="00FA15E6"/>
    <w:rsid w:val="00FB6673"/>
    <w:rsid w:val="00FC4EC4"/>
    <w:rsid w:val="00FC5254"/>
    <w:rsid w:val="00FC64E3"/>
    <w:rsid w:val="00FD164E"/>
    <w:rsid w:val="00FD29BB"/>
    <w:rsid w:val="00FD445F"/>
    <w:rsid w:val="00FE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160"/>
  <w15:docId w15:val="{00231740-986D-40EA-A8F3-F46E5DDE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325"/>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17325"/>
    <w:rPr>
      <w:rFonts w:ascii="Calibri" w:eastAsia="Calibri" w:hAnsi="Calibri" w:cs="Times New Roman"/>
    </w:rPr>
  </w:style>
  <w:style w:type="paragraph" w:styleId="a5">
    <w:name w:val="header"/>
    <w:basedOn w:val="a"/>
    <w:link w:val="a6"/>
    <w:uiPriority w:val="99"/>
    <w:unhideWhenUsed/>
    <w:rsid w:val="00717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325"/>
  </w:style>
  <w:style w:type="paragraph" w:styleId="a7">
    <w:name w:val="List Paragraph"/>
    <w:basedOn w:val="a"/>
    <w:uiPriority w:val="34"/>
    <w:qFormat/>
    <w:rsid w:val="00FD29BB"/>
    <w:pPr>
      <w:ind w:left="720"/>
      <w:contextualSpacing/>
    </w:pPr>
  </w:style>
  <w:style w:type="paragraph" w:styleId="a8">
    <w:name w:val="Balloon Text"/>
    <w:basedOn w:val="a"/>
    <w:link w:val="a9"/>
    <w:uiPriority w:val="99"/>
    <w:semiHidden/>
    <w:unhideWhenUsed/>
    <w:rsid w:val="00AF4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48A8"/>
    <w:rPr>
      <w:rFonts w:ascii="Tahoma" w:hAnsi="Tahoma" w:cs="Tahoma"/>
      <w:sz w:val="16"/>
      <w:szCs w:val="16"/>
    </w:rPr>
  </w:style>
  <w:style w:type="table" w:styleId="aa">
    <w:name w:val="Table Grid"/>
    <w:basedOn w:val="a1"/>
    <w:uiPriority w:val="59"/>
    <w:rsid w:val="00C5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5008"/>
    <w:rPr>
      <w:sz w:val="16"/>
      <w:szCs w:val="16"/>
    </w:rPr>
  </w:style>
  <w:style w:type="paragraph" w:styleId="ac">
    <w:name w:val="annotation text"/>
    <w:basedOn w:val="a"/>
    <w:link w:val="ad"/>
    <w:uiPriority w:val="99"/>
    <w:unhideWhenUsed/>
    <w:rsid w:val="00705008"/>
    <w:pPr>
      <w:spacing w:line="240" w:lineRule="auto"/>
    </w:pPr>
    <w:rPr>
      <w:sz w:val="20"/>
      <w:szCs w:val="20"/>
    </w:rPr>
  </w:style>
  <w:style w:type="character" w:customStyle="1" w:styleId="ad">
    <w:name w:val="Текст примечания Знак"/>
    <w:basedOn w:val="a0"/>
    <w:link w:val="ac"/>
    <w:uiPriority w:val="99"/>
    <w:rsid w:val="00705008"/>
    <w:rPr>
      <w:sz w:val="20"/>
      <w:szCs w:val="20"/>
    </w:rPr>
  </w:style>
  <w:style w:type="paragraph" w:styleId="ae">
    <w:name w:val="annotation subject"/>
    <w:basedOn w:val="ac"/>
    <w:next w:val="ac"/>
    <w:link w:val="af"/>
    <w:uiPriority w:val="99"/>
    <w:semiHidden/>
    <w:unhideWhenUsed/>
    <w:rsid w:val="00705008"/>
    <w:rPr>
      <w:b/>
      <w:bCs/>
    </w:rPr>
  </w:style>
  <w:style w:type="character" w:customStyle="1" w:styleId="af">
    <w:name w:val="Тема примечания Знак"/>
    <w:basedOn w:val="ad"/>
    <w:link w:val="ae"/>
    <w:uiPriority w:val="99"/>
    <w:semiHidden/>
    <w:rsid w:val="00705008"/>
    <w:rPr>
      <w:b/>
      <w:bCs/>
      <w:sz w:val="20"/>
      <w:szCs w:val="20"/>
    </w:rPr>
  </w:style>
  <w:style w:type="paragraph" w:styleId="af0">
    <w:name w:val="Revision"/>
    <w:hidden/>
    <w:uiPriority w:val="99"/>
    <w:semiHidden/>
    <w:rsid w:val="00B24C77"/>
    <w:pPr>
      <w:spacing w:after="0" w:line="240" w:lineRule="auto"/>
    </w:pPr>
  </w:style>
  <w:style w:type="character" w:styleId="af1">
    <w:name w:val="Hyperlink"/>
    <w:basedOn w:val="a0"/>
    <w:uiPriority w:val="99"/>
    <w:unhideWhenUsed/>
    <w:rsid w:val="007051E7"/>
    <w:rPr>
      <w:color w:val="0000FF" w:themeColor="hyperlink"/>
      <w:u w:val="single"/>
    </w:rPr>
  </w:style>
  <w:style w:type="paragraph" w:customStyle="1" w:styleId="msonormalmailrucssattributepostfix">
    <w:name w:val="msonormal_mailru_css_attribute_postfix"/>
    <w:basedOn w:val="a"/>
    <w:rsid w:val="00326AB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D637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2604">
      <w:bodyDiv w:val="1"/>
      <w:marLeft w:val="0"/>
      <w:marRight w:val="0"/>
      <w:marTop w:val="0"/>
      <w:marBottom w:val="0"/>
      <w:divBdr>
        <w:top w:val="none" w:sz="0" w:space="0" w:color="auto"/>
        <w:left w:val="none" w:sz="0" w:space="0" w:color="auto"/>
        <w:bottom w:val="none" w:sz="0" w:space="0" w:color="auto"/>
        <w:right w:val="none" w:sz="0" w:space="0" w:color="auto"/>
      </w:divBdr>
    </w:div>
    <w:div w:id="16177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525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F94E-6321-408B-B139-E96999B3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7227</Words>
  <Characters>41194</Characters>
  <Application>Microsoft Office Word</Application>
  <DocSecurity>8</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Nurmanova Sholpan</dc:creator>
  <cp:lastModifiedBy>Маулимов Нурлан Тенелгенович</cp:lastModifiedBy>
  <cp:revision>24</cp:revision>
  <cp:lastPrinted>2019-12-19T03:34:00Z</cp:lastPrinted>
  <dcterms:created xsi:type="dcterms:W3CDTF">2021-09-06T04:09:00Z</dcterms:created>
  <dcterms:modified xsi:type="dcterms:W3CDTF">2024-05-15T09:45:00Z</dcterms:modified>
</cp:coreProperties>
</file>